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441A" w14:textId="2344782E" w:rsidR="0060664E" w:rsidRDefault="0060664E"/>
    <w:p w14:paraId="14C343E5" w14:textId="77777777" w:rsidR="00EB7600" w:rsidRDefault="00EB7600"/>
    <w:tbl>
      <w:tblPr>
        <w:tblpPr w:leftFromText="180" w:rightFromText="180" w:vertAnchor="text" w:horzAnchor="margin" w:tblpXSpec="center" w:tblpY="-50"/>
        <w:tblW w:w="21820" w:type="dxa"/>
        <w:tblLook w:val="04A0" w:firstRow="1" w:lastRow="0" w:firstColumn="1" w:lastColumn="0" w:noHBand="0" w:noVBand="1"/>
      </w:tblPr>
      <w:tblGrid>
        <w:gridCol w:w="2213"/>
        <w:gridCol w:w="875"/>
        <w:gridCol w:w="1273"/>
        <w:gridCol w:w="1154"/>
        <w:gridCol w:w="1722"/>
        <w:gridCol w:w="2261"/>
        <w:gridCol w:w="1716"/>
        <w:gridCol w:w="1301"/>
        <w:gridCol w:w="1301"/>
        <w:gridCol w:w="2213"/>
        <w:gridCol w:w="1290"/>
        <w:gridCol w:w="1197"/>
        <w:gridCol w:w="2202"/>
        <w:gridCol w:w="1102"/>
      </w:tblGrid>
      <w:tr w:rsidR="00F02543" w:rsidRPr="00F02543" w14:paraId="06582E34" w14:textId="77777777" w:rsidTr="006A2C12">
        <w:trPr>
          <w:trHeight w:val="144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396D83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Назив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оператор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јавна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електронска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комуникациска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мрежа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2B3327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561C9D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Подрачје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емитување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врши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дејноста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94646A" w14:textId="33AD5594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ОЈКМ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DD04E1" w14:textId="655968B4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Одредба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ЗАВМУ</w:t>
            </w:r>
            <w:r w:rsidR="00B7027C">
              <w:rPr>
                <w:rFonts w:ascii="Arial" w:eastAsia="Times New Roman" w:hAnsi="Arial" w:cs="Arial"/>
                <w:color w:val="000000"/>
                <w:sz w:val="16"/>
                <w:szCs w:val="16"/>
                <w:lang w:val="mk-MK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која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прекршена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112BCB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Опис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прекршувањето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C9CE8E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Пропишани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глоби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закон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06062F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Датум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месец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спроведување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2828CB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Година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спроведување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постапката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B1C6EB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Успешно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спроведена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постапка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порамнување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28F0AD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Барање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поведување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прекршочна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постапка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архивски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број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датум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A5E561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постапката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0A5D8D7D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прекршочната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постапката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4209A051" w14:textId="77777777"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месец</w:t>
            </w:r>
            <w:proofErr w:type="spellEnd"/>
          </w:p>
        </w:tc>
      </w:tr>
      <w:tr w:rsidR="00F02543" w:rsidRPr="00F02543" w14:paraId="079B8EF5" w14:textId="77777777" w:rsidTr="00F02543">
        <w:trPr>
          <w:trHeight w:val="675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9144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Оператор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јавна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електронска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комуникациска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мрежа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Друштво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трговја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ТОТАЛ ТВ ДОО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025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Тасев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одговорно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управител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операторот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јавна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електронска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комуникациска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мрежа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C51B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69C2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Територија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РМ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2638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ОЈКМ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1E2B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141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Законот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аудиовизуелни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19C8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21-ви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јуни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2018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операторот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електронска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комуникациска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мрежа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Друштвото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трговија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ТОТАЛ ТВ ДОО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според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нотификацијата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Агенцијата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електронски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комуникации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може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врши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дејност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територијата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Република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своите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корисници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реемитувал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програмските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сервиси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Happy TV, Studio B, Aurora TV и BK TV,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опфатени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потврдите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регистрција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сервиси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издадени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Агенцијата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аудиовизулни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спротивно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141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Законот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аудиовизуелни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казниво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148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точка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истиот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Закон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F669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2500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евра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денарска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противвредност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и 250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одговорното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CB12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10.07.2018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62D5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516F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D0CF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8BF6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завршена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53276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A764" w14:textId="77777777" w:rsidR="00F02543" w:rsidRPr="00F02543" w:rsidRDefault="00F02543" w:rsidP="00F02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јули</w:t>
            </w:r>
            <w:proofErr w:type="spellEnd"/>
          </w:p>
        </w:tc>
      </w:tr>
    </w:tbl>
    <w:p w14:paraId="569CEF97" w14:textId="77777777" w:rsidR="00F02543" w:rsidRDefault="00F02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1047"/>
        <w:gridCol w:w="1261"/>
        <w:gridCol w:w="1209"/>
        <w:gridCol w:w="1654"/>
        <w:gridCol w:w="1774"/>
        <w:gridCol w:w="1496"/>
        <w:gridCol w:w="2131"/>
        <w:gridCol w:w="1356"/>
        <w:gridCol w:w="1762"/>
        <w:gridCol w:w="1226"/>
        <w:gridCol w:w="1212"/>
        <w:gridCol w:w="1553"/>
        <w:gridCol w:w="1004"/>
      </w:tblGrid>
      <w:tr w:rsidR="00EB7600" w:rsidRPr="00FC36DB" w14:paraId="4D1F5ECA" w14:textId="77777777" w:rsidTr="009E212C">
        <w:trPr>
          <w:trHeight w:val="5325"/>
        </w:trPr>
        <w:tc>
          <w:tcPr>
            <w:tcW w:w="2239" w:type="dxa"/>
            <w:hideMark/>
          </w:tcPr>
          <w:p w14:paraId="2D7496D4" w14:textId="791C0684" w:rsidR="00EB7600" w:rsidRPr="00FC36DB" w:rsidRDefault="001D3D1F" w:rsidP="001D3D1F"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Оператор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јавна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електронска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комуникациска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мрежа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EB7600" w:rsidRPr="00FC36DB">
              <w:t>Друштво</w:t>
            </w:r>
            <w:proofErr w:type="spellEnd"/>
            <w:r w:rsidR="00EB7600" w:rsidRPr="00FC36DB">
              <w:t xml:space="preserve"> </w:t>
            </w:r>
            <w:proofErr w:type="spellStart"/>
            <w:r w:rsidR="00EB7600" w:rsidRPr="00FC36DB">
              <w:t>за</w:t>
            </w:r>
            <w:proofErr w:type="spellEnd"/>
            <w:r w:rsidR="00EB7600" w:rsidRPr="00FC36DB">
              <w:t xml:space="preserve"> </w:t>
            </w:r>
            <w:proofErr w:type="spellStart"/>
            <w:r w:rsidR="00EB7600" w:rsidRPr="00FC36DB">
              <w:t>трговија</w:t>
            </w:r>
            <w:proofErr w:type="spellEnd"/>
            <w:r w:rsidR="00EB7600" w:rsidRPr="00FC36DB">
              <w:t xml:space="preserve"> и </w:t>
            </w:r>
            <w:proofErr w:type="spellStart"/>
            <w:r w:rsidR="00EB7600" w:rsidRPr="00FC36DB">
              <w:t>услуги</w:t>
            </w:r>
            <w:proofErr w:type="spellEnd"/>
            <w:r w:rsidR="00EB7600" w:rsidRPr="00FC36DB">
              <w:t xml:space="preserve"> ТОТАЛ ТВ ДОО </w:t>
            </w:r>
            <w:proofErr w:type="spellStart"/>
            <w:r w:rsidR="00EB7600" w:rsidRPr="00FC36DB">
              <w:t>Скопје</w:t>
            </w:r>
            <w:proofErr w:type="spellEnd"/>
          </w:p>
        </w:tc>
        <w:tc>
          <w:tcPr>
            <w:tcW w:w="1047" w:type="dxa"/>
            <w:noWrap/>
            <w:hideMark/>
          </w:tcPr>
          <w:p w14:paraId="6CCB0793" w14:textId="77777777" w:rsidR="00EB7600" w:rsidRPr="00FC36DB" w:rsidRDefault="00EB7600" w:rsidP="001D3D1F">
            <w:proofErr w:type="spellStart"/>
            <w:r w:rsidRPr="00FC36DB">
              <w:t>Скопје</w:t>
            </w:r>
            <w:proofErr w:type="spellEnd"/>
          </w:p>
        </w:tc>
        <w:tc>
          <w:tcPr>
            <w:tcW w:w="1261" w:type="dxa"/>
            <w:hideMark/>
          </w:tcPr>
          <w:p w14:paraId="43EE73F6" w14:textId="77777777" w:rsidR="00EB7600" w:rsidRPr="00FC36DB" w:rsidRDefault="00EB7600" w:rsidP="001D3D1F">
            <w:proofErr w:type="spellStart"/>
            <w:r w:rsidRPr="00FC36DB">
              <w:t>Територија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на</w:t>
            </w:r>
            <w:proofErr w:type="spellEnd"/>
            <w:r w:rsidRPr="00FC36DB">
              <w:t xml:space="preserve"> РМ</w:t>
            </w:r>
          </w:p>
        </w:tc>
        <w:tc>
          <w:tcPr>
            <w:tcW w:w="1209" w:type="dxa"/>
            <w:hideMark/>
          </w:tcPr>
          <w:p w14:paraId="2DE36B07" w14:textId="77777777" w:rsidR="00EB7600" w:rsidRPr="00FC36DB" w:rsidRDefault="00EB7600" w:rsidP="001D3D1F">
            <w:r w:rsidRPr="00FC36DB">
              <w:t>ОЈКМ</w:t>
            </w:r>
          </w:p>
        </w:tc>
        <w:tc>
          <w:tcPr>
            <w:tcW w:w="1654" w:type="dxa"/>
            <w:hideMark/>
          </w:tcPr>
          <w:p w14:paraId="088DAA09" w14:textId="77777777" w:rsidR="00EB7600" w:rsidRPr="00FC36DB" w:rsidRDefault="00EB7600" w:rsidP="001D3D1F">
            <w:proofErr w:type="spellStart"/>
            <w:r w:rsidRPr="00FC36DB">
              <w:t>член</w:t>
            </w:r>
            <w:proofErr w:type="spellEnd"/>
            <w:r w:rsidRPr="00FC36DB">
              <w:t xml:space="preserve"> 141 </w:t>
            </w:r>
            <w:proofErr w:type="spellStart"/>
            <w:r w:rsidRPr="00FC36DB">
              <w:t>од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Законот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за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аудио</w:t>
            </w:r>
            <w:proofErr w:type="spellEnd"/>
            <w:r w:rsidRPr="00FC36DB">
              <w:t xml:space="preserve"> и </w:t>
            </w:r>
            <w:proofErr w:type="spellStart"/>
            <w:r w:rsidRPr="00FC36DB">
              <w:t>аудиовизуелни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медиумски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услуги</w:t>
            </w:r>
            <w:proofErr w:type="spellEnd"/>
          </w:p>
        </w:tc>
        <w:tc>
          <w:tcPr>
            <w:tcW w:w="1774" w:type="dxa"/>
            <w:hideMark/>
          </w:tcPr>
          <w:p w14:paraId="3DC0E17A" w14:textId="77777777" w:rsidR="00EB7600" w:rsidRPr="00FC36DB" w:rsidRDefault="00EB7600" w:rsidP="001D3D1F">
            <w:proofErr w:type="spellStart"/>
            <w:r w:rsidRPr="00FC36DB">
              <w:t>реемитуван</w:t>
            </w:r>
            <w:proofErr w:type="spellEnd"/>
            <w:r w:rsidRPr="00FC36DB">
              <w:t xml:space="preserve"> е </w:t>
            </w:r>
            <w:proofErr w:type="spellStart"/>
            <w:r w:rsidRPr="00FC36DB">
              <w:t>програмски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сервис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кој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не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се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регистриран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во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Агенцијата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согласно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член</w:t>
            </w:r>
            <w:proofErr w:type="spellEnd"/>
            <w:r w:rsidRPr="00FC36DB">
              <w:t xml:space="preserve"> 141 </w:t>
            </w:r>
            <w:proofErr w:type="spellStart"/>
            <w:r w:rsidRPr="00FC36DB">
              <w:t>од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Законот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за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аудио</w:t>
            </w:r>
            <w:proofErr w:type="spellEnd"/>
            <w:r w:rsidRPr="00FC36DB">
              <w:t xml:space="preserve"> и </w:t>
            </w:r>
            <w:proofErr w:type="spellStart"/>
            <w:r w:rsidRPr="00FC36DB">
              <w:t>аудиовизуелни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медиумски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услуги</w:t>
            </w:r>
            <w:proofErr w:type="spellEnd"/>
          </w:p>
        </w:tc>
        <w:tc>
          <w:tcPr>
            <w:tcW w:w="1496" w:type="dxa"/>
            <w:hideMark/>
          </w:tcPr>
          <w:p w14:paraId="2B96E6BB" w14:textId="77777777" w:rsidR="00EB7600" w:rsidRPr="00FC36DB" w:rsidRDefault="00EB7600" w:rsidP="001D3D1F">
            <w:r w:rsidRPr="00FC36DB">
              <w:t xml:space="preserve">2.500 </w:t>
            </w:r>
            <w:proofErr w:type="spellStart"/>
            <w:r w:rsidRPr="00FC36DB">
              <w:t>евра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за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правното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лице</w:t>
            </w:r>
            <w:proofErr w:type="spellEnd"/>
            <w:r w:rsidRPr="00FC36DB">
              <w:t xml:space="preserve"> и 250 </w:t>
            </w:r>
            <w:proofErr w:type="spellStart"/>
            <w:r w:rsidRPr="00FC36DB">
              <w:t>евра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за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одговорното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лице</w:t>
            </w:r>
            <w:proofErr w:type="spellEnd"/>
          </w:p>
        </w:tc>
        <w:tc>
          <w:tcPr>
            <w:tcW w:w="2131" w:type="dxa"/>
            <w:hideMark/>
          </w:tcPr>
          <w:p w14:paraId="571E4C81" w14:textId="77777777" w:rsidR="00EB7600" w:rsidRPr="00FC36DB" w:rsidRDefault="00EB7600" w:rsidP="001D3D1F">
            <w:proofErr w:type="spellStart"/>
            <w:r w:rsidRPr="00FC36DB">
              <w:t>успешно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спроведена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постапка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за</w:t>
            </w:r>
            <w:proofErr w:type="spellEnd"/>
            <w:r w:rsidRPr="00FC36DB">
              <w:t xml:space="preserve"> </w:t>
            </w:r>
            <w:proofErr w:type="spellStart"/>
            <w:r w:rsidRPr="00FC36DB">
              <w:t>порамнување</w:t>
            </w:r>
            <w:proofErr w:type="spellEnd"/>
            <w:r w:rsidRPr="00FC36DB">
              <w:t xml:space="preserve"> 15.03.2019 </w:t>
            </w:r>
            <w:proofErr w:type="spellStart"/>
            <w:r w:rsidRPr="00FC36DB">
              <w:t>година</w:t>
            </w:r>
            <w:proofErr w:type="spellEnd"/>
          </w:p>
        </w:tc>
        <w:tc>
          <w:tcPr>
            <w:tcW w:w="1356" w:type="dxa"/>
            <w:hideMark/>
          </w:tcPr>
          <w:p w14:paraId="4069D006" w14:textId="77777777" w:rsidR="00EB7600" w:rsidRPr="00FC36DB" w:rsidRDefault="00EB7600" w:rsidP="001D3D1F">
            <w:r w:rsidRPr="00FC36DB">
              <w:t>2019</w:t>
            </w:r>
          </w:p>
        </w:tc>
        <w:tc>
          <w:tcPr>
            <w:tcW w:w="1762" w:type="dxa"/>
            <w:noWrap/>
            <w:hideMark/>
          </w:tcPr>
          <w:p w14:paraId="365E43E2" w14:textId="77777777" w:rsidR="00EB7600" w:rsidRPr="00FC36DB" w:rsidRDefault="00EB7600" w:rsidP="001D3D1F">
            <w:proofErr w:type="spellStart"/>
            <w:r w:rsidRPr="00FC36DB">
              <w:t>Да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595EF670" w14:textId="77777777" w:rsidR="00EB7600" w:rsidRPr="00FC36DB" w:rsidRDefault="00EB7600" w:rsidP="001D3D1F">
            <w:r w:rsidRPr="00FC36DB">
              <w:t>/</w:t>
            </w:r>
          </w:p>
        </w:tc>
        <w:tc>
          <w:tcPr>
            <w:tcW w:w="1212" w:type="dxa"/>
            <w:noWrap/>
            <w:hideMark/>
          </w:tcPr>
          <w:p w14:paraId="2B210F84" w14:textId="77777777" w:rsidR="00EB7600" w:rsidRPr="00FC36DB" w:rsidRDefault="00EB7600" w:rsidP="001D3D1F">
            <w:proofErr w:type="spellStart"/>
            <w:r w:rsidRPr="00FC36DB">
              <w:t>завршена</w:t>
            </w:r>
            <w:proofErr w:type="spellEnd"/>
          </w:p>
        </w:tc>
        <w:tc>
          <w:tcPr>
            <w:tcW w:w="1553" w:type="dxa"/>
            <w:hideMark/>
          </w:tcPr>
          <w:p w14:paraId="2E5CF2DA" w14:textId="77777777" w:rsidR="00EB7600" w:rsidRPr="00FC36DB" w:rsidRDefault="00EB7600" w:rsidP="001D3D1F">
            <w:r w:rsidRPr="00FC36DB">
              <w:t>/</w:t>
            </w:r>
          </w:p>
        </w:tc>
        <w:tc>
          <w:tcPr>
            <w:tcW w:w="1004" w:type="dxa"/>
            <w:noWrap/>
            <w:hideMark/>
          </w:tcPr>
          <w:p w14:paraId="3EDD5C01" w14:textId="77777777" w:rsidR="00EB7600" w:rsidRPr="00FC36DB" w:rsidRDefault="00EB7600" w:rsidP="001D3D1F">
            <w:proofErr w:type="spellStart"/>
            <w:r w:rsidRPr="00FC36DB">
              <w:t>март</w:t>
            </w:r>
            <w:proofErr w:type="spellEnd"/>
          </w:p>
        </w:tc>
      </w:tr>
      <w:tr w:rsidR="009E212C" w:rsidRPr="00313B29" w14:paraId="100756C9" w14:textId="77777777" w:rsidTr="009E212C">
        <w:trPr>
          <w:trHeight w:val="2685"/>
        </w:trPr>
        <w:tc>
          <w:tcPr>
            <w:tcW w:w="2239" w:type="dxa"/>
            <w:hideMark/>
          </w:tcPr>
          <w:p w14:paraId="1F0934CB" w14:textId="77777777" w:rsidR="009E212C" w:rsidRPr="00313B29" w:rsidRDefault="009E212C" w:rsidP="00336CFD">
            <w:proofErr w:type="spellStart"/>
            <w:r w:rsidRPr="00313B29">
              <w:t>Трговско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радиодифузно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друштво</w:t>
            </w:r>
            <w:proofErr w:type="spellEnd"/>
            <w:r w:rsidRPr="00313B29">
              <w:t xml:space="preserve"> - </w:t>
            </w:r>
            <w:proofErr w:type="spellStart"/>
            <w:proofErr w:type="gramStart"/>
            <w:r w:rsidRPr="00313B29">
              <w:t>оператор</w:t>
            </w:r>
            <w:proofErr w:type="spellEnd"/>
            <w:r w:rsidRPr="00313B29">
              <w:t xml:space="preserve">  </w:t>
            </w:r>
            <w:proofErr w:type="spellStart"/>
            <w:r w:rsidRPr="00313B29">
              <w:t>на</w:t>
            </w:r>
            <w:proofErr w:type="spellEnd"/>
            <w:proofErr w:type="gramEnd"/>
            <w:r w:rsidRPr="00313B29">
              <w:t xml:space="preserve"> </w:t>
            </w:r>
            <w:proofErr w:type="spellStart"/>
            <w:r w:rsidRPr="00313B29">
              <w:t>јавна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електронска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комуникациска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мрежа</w:t>
            </w:r>
            <w:proofErr w:type="spellEnd"/>
            <w:r w:rsidRPr="00313B29">
              <w:t xml:space="preserve"> ВИВА НЕТ ДООЕЛ </w:t>
            </w:r>
            <w:proofErr w:type="spellStart"/>
            <w:r w:rsidRPr="00313B29">
              <w:t>Берово</w:t>
            </w:r>
            <w:proofErr w:type="spellEnd"/>
            <w:r w:rsidRPr="00313B29">
              <w:t xml:space="preserve"> </w:t>
            </w:r>
          </w:p>
        </w:tc>
        <w:tc>
          <w:tcPr>
            <w:tcW w:w="1047" w:type="dxa"/>
            <w:noWrap/>
            <w:hideMark/>
          </w:tcPr>
          <w:p w14:paraId="3F3B0ED6" w14:textId="77777777" w:rsidR="009E212C" w:rsidRPr="00313B29" w:rsidRDefault="009E212C" w:rsidP="00336CFD">
            <w:proofErr w:type="spellStart"/>
            <w:r w:rsidRPr="00313B29">
              <w:t>Берово</w:t>
            </w:r>
            <w:proofErr w:type="spellEnd"/>
          </w:p>
        </w:tc>
        <w:tc>
          <w:tcPr>
            <w:tcW w:w="1261" w:type="dxa"/>
            <w:hideMark/>
          </w:tcPr>
          <w:p w14:paraId="57B4FF55" w14:textId="77777777" w:rsidR="009E212C" w:rsidRPr="00313B29" w:rsidRDefault="009E212C" w:rsidP="00336CFD">
            <w:proofErr w:type="spellStart"/>
            <w:r w:rsidRPr="00313B29">
              <w:t>општина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Берово</w:t>
            </w:r>
            <w:proofErr w:type="spellEnd"/>
            <w:r w:rsidRPr="00313B29">
              <w:t xml:space="preserve"> и </w:t>
            </w:r>
            <w:proofErr w:type="spellStart"/>
            <w:r w:rsidRPr="00313B29">
              <w:t>општина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Пехчево</w:t>
            </w:r>
            <w:proofErr w:type="spellEnd"/>
          </w:p>
        </w:tc>
        <w:tc>
          <w:tcPr>
            <w:tcW w:w="1209" w:type="dxa"/>
            <w:noWrap/>
            <w:hideMark/>
          </w:tcPr>
          <w:p w14:paraId="55B446AE" w14:textId="77777777" w:rsidR="009E212C" w:rsidRPr="00313B29" w:rsidRDefault="009E212C" w:rsidP="00336CFD">
            <w:r w:rsidRPr="00313B29">
              <w:t xml:space="preserve">ОЈКМ </w:t>
            </w:r>
          </w:p>
        </w:tc>
        <w:tc>
          <w:tcPr>
            <w:tcW w:w="1654" w:type="dxa"/>
            <w:hideMark/>
          </w:tcPr>
          <w:p w14:paraId="00086325" w14:textId="77777777" w:rsidR="009E212C" w:rsidRPr="00313B29" w:rsidRDefault="009E212C" w:rsidP="00336CFD">
            <w:proofErr w:type="spellStart"/>
            <w:r w:rsidRPr="00313B29">
              <w:t>член</w:t>
            </w:r>
            <w:proofErr w:type="spellEnd"/>
            <w:r w:rsidRPr="00313B29">
              <w:t xml:space="preserve"> 141 </w:t>
            </w:r>
            <w:proofErr w:type="spellStart"/>
            <w:r w:rsidRPr="00313B29">
              <w:t>од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Законот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за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аудио</w:t>
            </w:r>
            <w:proofErr w:type="spellEnd"/>
            <w:r w:rsidRPr="00313B29">
              <w:t xml:space="preserve"> и </w:t>
            </w:r>
            <w:proofErr w:type="spellStart"/>
            <w:r w:rsidRPr="00313B29">
              <w:t>аудиовизуелни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медиумски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услуги</w:t>
            </w:r>
            <w:proofErr w:type="spellEnd"/>
          </w:p>
        </w:tc>
        <w:tc>
          <w:tcPr>
            <w:tcW w:w="1774" w:type="dxa"/>
            <w:hideMark/>
          </w:tcPr>
          <w:p w14:paraId="5CD0456D" w14:textId="77777777" w:rsidR="009E212C" w:rsidRPr="00313B29" w:rsidRDefault="009E212C" w:rsidP="00336CFD">
            <w:proofErr w:type="spellStart"/>
            <w:r w:rsidRPr="00313B29">
              <w:t>реемитуван</w:t>
            </w:r>
            <w:proofErr w:type="spellEnd"/>
            <w:r w:rsidRPr="00313B29">
              <w:t xml:space="preserve"> е </w:t>
            </w:r>
            <w:proofErr w:type="spellStart"/>
            <w:r w:rsidRPr="00313B29">
              <w:t>програмски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сервиси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кој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не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се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регистриран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во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Агенцијата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согласно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член</w:t>
            </w:r>
            <w:proofErr w:type="spellEnd"/>
            <w:r w:rsidRPr="00313B29">
              <w:t xml:space="preserve"> 141 </w:t>
            </w:r>
            <w:proofErr w:type="spellStart"/>
            <w:r w:rsidRPr="00313B29">
              <w:t>од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Законот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за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аудио</w:t>
            </w:r>
            <w:proofErr w:type="spellEnd"/>
            <w:r w:rsidRPr="00313B29">
              <w:t xml:space="preserve"> и </w:t>
            </w:r>
            <w:proofErr w:type="spellStart"/>
            <w:r w:rsidRPr="00313B29">
              <w:t>аудиовизуелни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медиумски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услуги</w:t>
            </w:r>
            <w:proofErr w:type="spellEnd"/>
          </w:p>
        </w:tc>
        <w:tc>
          <w:tcPr>
            <w:tcW w:w="1496" w:type="dxa"/>
            <w:hideMark/>
          </w:tcPr>
          <w:p w14:paraId="3D044F46" w14:textId="77777777" w:rsidR="009E212C" w:rsidRPr="00313B29" w:rsidRDefault="009E212C" w:rsidP="00336CFD">
            <w:r w:rsidRPr="00313B29">
              <w:t xml:space="preserve">2.500 </w:t>
            </w:r>
            <w:proofErr w:type="spellStart"/>
            <w:r w:rsidRPr="00313B29">
              <w:t>евра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за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правното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лице</w:t>
            </w:r>
            <w:proofErr w:type="spellEnd"/>
            <w:r w:rsidRPr="00313B29">
              <w:t xml:space="preserve"> и 250 </w:t>
            </w:r>
            <w:proofErr w:type="spellStart"/>
            <w:r w:rsidRPr="00313B29">
              <w:t>евра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за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одговорното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лице</w:t>
            </w:r>
            <w:proofErr w:type="spellEnd"/>
            <w:r w:rsidRPr="00313B29">
              <w:t xml:space="preserve"> </w:t>
            </w:r>
          </w:p>
        </w:tc>
        <w:tc>
          <w:tcPr>
            <w:tcW w:w="2131" w:type="dxa"/>
            <w:hideMark/>
          </w:tcPr>
          <w:p w14:paraId="69620E63" w14:textId="77777777" w:rsidR="009E212C" w:rsidRPr="00313B29" w:rsidRDefault="009E212C" w:rsidP="00336CFD">
            <w:proofErr w:type="spellStart"/>
            <w:r w:rsidRPr="00313B29">
              <w:t>успешно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спроведена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постапка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за</w:t>
            </w:r>
            <w:proofErr w:type="spellEnd"/>
            <w:r w:rsidRPr="00313B29">
              <w:t xml:space="preserve"> </w:t>
            </w:r>
            <w:proofErr w:type="spellStart"/>
            <w:r w:rsidRPr="00313B29">
              <w:t>порамнување</w:t>
            </w:r>
            <w:proofErr w:type="spellEnd"/>
            <w:r w:rsidRPr="00313B29">
              <w:t xml:space="preserve"> 05.07.2019 </w:t>
            </w:r>
            <w:proofErr w:type="spellStart"/>
            <w:r w:rsidRPr="00313B29">
              <w:t>година</w:t>
            </w:r>
            <w:proofErr w:type="spellEnd"/>
            <w:r w:rsidRPr="00313B29">
              <w:t xml:space="preserve">  </w:t>
            </w:r>
          </w:p>
        </w:tc>
        <w:tc>
          <w:tcPr>
            <w:tcW w:w="1356" w:type="dxa"/>
            <w:noWrap/>
            <w:hideMark/>
          </w:tcPr>
          <w:p w14:paraId="71CEE39F" w14:textId="77777777" w:rsidR="009E212C" w:rsidRPr="00313B29" w:rsidRDefault="009E212C" w:rsidP="00336CFD">
            <w:r w:rsidRPr="00313B29">
              <w:t>2019</w:t>
            </w:r>
          </w:p>
        </w:tc>
        <w:tc>
          <w:tcPr>
            <w:tcW w:w="1762" w:type="dxa"/>
            <w:noWrap/>
            <w:hideMark/>
          </w:tcPr>
          <w:p w14:paraId="28FF4E0A" w14:textId="77777777" w:rsidR="009E212C" w:rsidRPr="00313B29" w:rsidRDefault="009E212C" w:rsidP="00336CFD">
            <w:proofErr w:type="spellStart"/>
            <w:r w:rsidRPr="00313B29">
              <w:t>Да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65619219" w14:textId="77777777" w:rsidR="009E212C" w:rsidRPr="00313B29" w:rsidRDefault="009E212C" w:rsidP="00336CFD">
            <w:r w:rsidRPr="00313B29">
              <w:t>/</w:t>
            </w:r>
          </w:p>
        </w:tc>
        <w:tc>
          <w:tcPr>
            <w:tcW w:w="1212" w:type="dxa"/>
            <w:noWrap/>
            <w:hideMark/>
          </w:tcPr>
          <w:p w14:paraId="6B2EB953" w14:textId="77777777" w:rsidR="009E212C" w:rsidRPr="00313B29" w:rsidRDefault="009E212C" w:rsidP="00336CFD">
            <w:proofErr w:type="spellStart"/>
            <w:r w:rsidRPr="00313B29">
              <w:t>завршена</w:t>
            </w:r>
            <w:proofErr w:type="spellEnd"/>
          </w:p>
        </w:tc>
        <w:tc>
          <w:tcPr>
            <w:tcW w:w="1553" w:type="dxa"/>
            <w:hideMark/>
          </w:tcPr>
          <w:p w14:paraId="7A8882BC" w14:textId="77777777" w:rsidR="009E212C" w:rsidRPr="00313B29" w:rsidRDefault="009E212C" w:rsidP="00336CFD">
            <w:r w:rsidRPr="00313B29">
              <w:t>/</w:t>
            </w:r>
          </w:p>
        </w:tc>
        <w:tc>
          <w:tcPr>
            <w:tcW w:w="1004" w:type="dxa"/>
            <w:noWrap/>
            <w:hideMark/>
          </w:tcPr>
          <w:p w14:paraId="620C618D" w14:textId="77777777" w:rsidR="009E212C" w:rsidRPr="00313B29" w:rsidRDefault="009E212C" w:rsidP="00336CFD">
            <w:proofErr w:type="spellStart"/>
            <w:r w:rsidRPr="00313B29">
              <w:t>јули</w:t>
            </w:r>
            <w:proofErr w:type="spellEnd"/>
          </w:p>
        </w:tc>
      </w:tr>
    </w:tbl>
    <w:p w14:paraId="59F4C7AF" w14:textId="77777777" w:rsidR="00F02543" w:rsidRPr="00F02543" w:rsidRDefault="00F02543">
      <w:pPr>
        <w:rPr>
          <w:lang w:val="mk-MK"/>
        </w:rPr>
      </w:pPr>
      <w:bookmarkStart w:id="0" w:name="_GoBack"/>
      <w:bookmarkEnd w:id="0"/>
    </w:p>
    <w:sectPr w:rsidR="00F02543" w:rsidRPr="00F02543" w:rsidSect="00F02543">
      <w:headerReference w:type="default" r:id="rId7"/>
      <w:pgSz w:w="23814" w:h="16839" w:orient="landscape" w:code="8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E10EA" w14:textId="77777777" w:rsidR="00260F59" w:rsidRDefault="00260F59" w:rsidP="00F02543">
      <w:pPr>
        <w:spacing w:after="0" w:line="240" w:lineRule="auto"/>
      </w:pPr>
      <w:r>
        <w:separator/>
      </w:r>
    </w:p>
  </w:endnote>
  <w:endnote w:type="continuationSeparator" w:id="0">
    <w:p w14:paraId="32174D08" w14:textId="77777777" w:rsidR="00260F59" w:rsidRDefault="00260F59" w:rsidP="00F0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EAA71" w14:textId="77777777" w:rsidR="00260F59" w:rsidRDefault="00260F59" w:rsidP="00F02543">
      <w:pPr>
        <w:spacing w:after="0" w:line="240" w:lineRule="auto"/>
      </w:pPr>
      <w:r>
        <w:separator/>
      </w:r>
    </w:p>
  </w:footnote>
  <w:footnote w:type="continuationSeparator" w:id="0">
    <w:p w14:paraId="24E6F027" w14:textId="77777777" w:rsidR="00260F59" w:rsidRDefault="00260F59" w:rsidP="00F0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D7FA" w14:textId="77777777" w:rsidR="00F02543" w:rsidRDefault="00F02543" w:rsidP="00F02543">
    <w:pPr>
      <w:pStyle w:val="Header"/>
      <w:jc w:val="center"/>
      <w:rPr>
        <w:rFonts w:ascii="Arial" w:hAnsi="Arial" w:cs="Arial"/>
        <w:sz w:val="52"/>
        <w:szCs w:val="52"/>
      </w:rPr>
    </w:pPr>
  </w:p>
  <w:p w14:paraId="34B562E5" w14:textId="77777777" w:rsidR="00F02543" w:rsidRDefault="00F02543" w:rsidP="00F02543">
    <w:pPr>
      <w:pStyle w:val="Header"/>
      <w:jc w:val="center"/>
      <w:rPr>
        <w:rFonts w:ascii="Arial" w:hAnsi="Arial" w:cs="Arial"/>
        <w:sz w:val="52"/>
        <w:szCs w:val="52"/>
      </w:rPr>
    </w:pPr>
    <w:r w:rsidRPr="00F02543">
      <w:rPr>
        <w:rFonts w:ascii="Arial" w:hAnsi="Arial" w:cs="Arial"/>
        <w:sz w:val="52"/>
        <w:szCs w:val="52"/>
      </w:rPr>
      <w:t>ПОСТАПКИ ЗА ПОРАМНУВАЊЕ/ПРЕКРШОЧНИ ПОСТАПКИ</w:t>
    </w:r>
  </w:p>
  <w:p w14:paraId="2D9FB333" w14:textId="1651A231" w:rsidR="00F02543" w:rsidRDefault="00F02543" w:rsidP="00F02543">
    <w:pPr>
      <w:pStyle w:val="Header"/>
      <w:jc w:val="center"/>
      <w:rPr>
        <w:rFonts w:ascii="Arial" w:hAnsi="Arial" w:cs="Arial"/>
        <w:sz w:val="52"/>
        <w:szCs w:val="52"/>
        <w:lang w:val="mk-MK"/>
      </w:rPr>
    </w:pPr>
    <w:r>
      <w:rPr>
        <w:rFonts w:ascii="Arial" w:hAnsi="Arial" w:cs="Arial"/>
        <w:sz w:val="52"/>
        <w:szCs w:val="52"/>
        <w:lang w:val="mk-MK"/>
      </w:rPr>
      <w:t>ПО ЗААВМУ</w:t>
    </w:r>
    <w:r w:rsidR="00603CE4">
      <w:rPr>
        <w:rFonts w:ascii="Arial" w:hAnsi="Arial" w:cs="Arial"/>
        <w:sz w:val="52"/>
        <w:szCs w:val="52"/>
      </w:rPr>
      <w:t xml:space="preserve"> </w:t>
    </w:r>
  </w:p>
  <w:p w14:paraId="62AA745B" w14:textId="400E91FC" w:rsidR="00603CE4" w:rsidRPr="00603CE4" w:rsidRDefault="00603CE4" w:rsidP="00F02543">
    <w:pPr>
      <w:pStyle w:val="Header"/>
      <w:jc w:val="center"/>
      <w:rPr>
        <w:rFonts w:ascii="Arial" w:hAnsi="Arial" w:cs="Arial"/>
        <w:sz w:val="52"/>
        <w:szCs w:val="52"/>
        <w:lang w:val="mk-MK"/>
      </w:rPr>
    </w:pPr>
    <w:r>
      <w:rPr>
        <w:rFonts w:ascii="Arial" w:hAnsi="Arial" w:cs="Arial"/>
        <w:sz w:val="52"/>
        <w:szCs w:val="52"/>
        <w:lang w:val="mk-MK"/>
      </w:rPr>
      <w:t>(2018</w:t>
    </w:r>
    <w:r w:rsidR="00EB7600">
      <w:rPr>
        <w:rFonts w:ascii="Arial" w:hAnsi="Arial" w:cs="Arial"/>
        <w:sz w:val="52"/>
        <w:szCs w:val="52"/>
      </w:rPr>
      <w:t xml:space="preserve"> - 2019</w:t>
    </w:r>
    <w:r>
      <w:rPr>
        <w:rFonts w:ascii="Arial" w:hAnsi="Arial" w:cs="Arial"/>
        <w:sz w:val="52"/>
        <w:szCs w:val="52"/>
        <w:lang w:val="mk-MK"/>
      </w:rPr>
      <w:t xml:space="preserve"> година)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43"/>
    <w:rsid w:val="000969CD"/>
    <w:rsid w:val="001D3D1F"/>
    <w:rsid w:val="00236997"/>
    <w:rsid w:val="00260F59"/>
    <w:rsid w:val="002F69DB"/>
    <w:rsid w:val="002F6B84"/>
    <w:rsid w:val="00344E7D"/>
    <w:rsid w:val="003B73DE"/>
    <w:rsid w:val="00495EBB"/>
    <w:rsid w:val="00603CE4"/>
    <w:rsid w:val="0060664E"/>
    <w:rsid w:val="006A2C12"/>
    <w:rsid w:val="006C4C8D"/>
    <w:rsid w:val="007555C6"/>
    <w:rsid w:val="008C016C"/>
    <w:rsid w:val="009E212C"/>
    <w:rsid w:val="00A7778C"/>
    <w:rsid w:val="00AC4D29"/>
    <w:rsid w:val="00B41020"/>
    <w:rsid w:val="00B7027C"/>
    <w:rsid w:val="00C07823"/>
    <w:rsid w:val="00E94BA8"/>
    <w:rsid w:val="00EB7600"/>
    <w:rsid w:val="00F02543"/>
    <w:rsid w:val="00F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509AE"/>
  <w15:docId w15:val="{B0A89406-A0C2-4C95-A73E-53BA45D6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43"/>
  </w:style>
  <w:style w:type="paragraph" w:styleId="Footer">
    <w:name w:val="footer"/>
    <w:basedOn w:val="Normal"/>
    <w:link w:val="FooterChar"/>
    <w:uiPriority w:val="99"/>
    <w:unhideWhenUsed/>
    <w:rsid w:val="00F0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43"/>
  </w:style>
  <w:style w:type="table" w:styleId="TableGrid">
    <w:name w:val="Table Grid"/>
    <w:basedOn w:val="TableNormal"/>
    <w:uiPriority w:val="39"/>
    <w:rsid w:val="00EB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F321-09BD-4F67-A69D-0B9DF2D5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Filipovska</dc:creator>
  <cp:lastModifiedBy>Ivana Stojanovska</cp:lastModifiedBy>
  <cp:revision>3</cp:revision>
  <dcterms:created xsi:type="dcterms:W3CDTF">2019-07-09T14:00:00Z</dcterms:created>
  <dcterms:modified xsi:type="dcterms:W3CDTF">2019-07-09T14:01:00Z</dcterms:modified>
</cp:coreProperties>
</file>