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0A2" w:rsidRPr="00F32335" w:rsidRDefault="007710A2" w:rsidP="008A6312">
      <w:pPr>
        <w:shd w:val="clear" w:color="auto" w:fill="FFFFFF" w:themeFill="background1"/>
        <w:autoSpaceDE w:val="0"/>
        <w:autoSpaceDN w:val="0"/>
        <w:adjustRightInd w:val="0"/>
        <w:ind w:left="-1276" w:right="-97"/>
        <w:jc w:val="center"/>
        <w:rPr>
          <w:rFonts w:ascii="Arial Narrow" w:hAnsi="Arial Narrow"/>
          <w:b/>
          <w:sz w:val="24"/>
          <w:szCs w:val="24"/>
          <w:u w:val="single"/>
          <w:lang w:val="en-US"/>
        </w:rPr>
      </w:pPr>
      <w:r w:rsidRPr="00F32335">
        <w:rPr>
          <w:rFonts w:ascii="Arial Narrow" w:hAnsi="Arial Narrow"/>
          <w:b/>
          <w:sz w:val="24"/>
          <w:szCs w:val="24"/>
          <w:u w:val="single"/>
        </w:rPr>
        <w:t>РАДИОДИФУЗНА ТАКСА</w:t>
      </w:r>
    </w:p>
    <w:p w:rsidR="008A6312" w:rsidRPr="008A6312" w:rsidRDefault="008A6312" w:rsidP="008A6312">
      <w:pPr>
        <w:shd w:val="clear" w:color="auto" w:fill="FFFFFF" w:themeFill="background1"/>
        <w:autoSpaceDE w:val="0"/>
        <w:autoSpaceDN w:val="0"/>
        <w:adjustRightInd w:val="0"/>
        <w:ind w:left="-1276" w:right="-97"/>
        <w:jc w:val="center"/>
        <w:rPr>
          <w:rFonts w:ascii="Arial Narrow" w:hAnsi="Arial Narrow"/>
          <w:b/>
          <w:sz w:val="24"/>
          <w:szCs w:val="24"/>
          <w:lang w:val="en-US"/>
        </w:rPr>
      </w:pPr>
    </w:p>
    <w:p w:rsidR="007710A2" w:rsidRPr="007710A2" w:rsidRDefault="007710A2" w:rsidP="007710A2">
      <w:pPr>
        <w:pStyle w:val="ListParagraph"/>
        <w:numPr>
          <w:ilvl w:val="0"/>
          <w:numId w:val="2"/>
        </w:numPr>
        <w:autoSpaceDE w:val="0"/>
        <w:autoSpaceDN w:val="0"/>
        <w:adjustRightInd w:val="0"/>
        <w:ind w:right="-97"/>
        <w:jc w:val="both"/>
        <w:rPr>
          <w:rFonts w:ascii="Arial Narrow" w:hAnsi="Arial Narrow"/>
          <w:b/>
          <w:sz w:val="24"/>
          <w:szCs w:val="24"/>
        </w:rPr>
      </w:pPr>
      <w:r w:rsidRPr="007710A2">
        <w:rPr>
          <w:rFonts w:ascii="Arial Narrow" w:hAnsi="Arial Narrow"/>
          <w:b/>
          <w:sz w:val="24"/>
          <w:szCs w:val="24"/>
        </w:rPr>
        <w:t xml:space="preserve"> КОЈ Е ДОЛЖЕН ДА ПЛАЌА РАДИОДИФУЗНА ТАКСА?</w:t>
      </w:r>
    </w:p>
    <w:p w:rsidR="007710A2" w:rsidRPr="00441834" w:rsidRDefault="007710A2" w:rsidP="007710A2">
      <w:pPr>
        <w:autoSpaceDE w:val="0"/>
        <w:autoSpaceDN w:val="0"/>
        <w:adjustRightInd w:val="0"/>
        <w:spacing w:line="240" w:lineRule="auto"/>
        <w:ind w:left="-1276" w:right="-96"/>
        <w:jc w:val="both"/>
        <w:rPr>
          <w:rFonts w:ascii="Arial Narrow" w:hAnsi="Arial Narrow"/>
          <w:sz w:val="24"/>
          <w:szCs w:val="24"/>
        </w:rPr>
      </w:pPr>
      <w:r>
        <w:rPr>
          <w:rFonts w:ascii="Arial Narrow" w:hAnsi="Arial Narrow"/>
          <w:b/>
          <w:sz w:val="24"/>
          <w:szCs w:val="24"/>
        </w:rPr>
        <w:tab/>
      </w:r>
      <w:r>
        <w:rPr>
          <w:rFonts w:ascii="Arial Narrow" w:hAnsi="Arial Narrow"/>
          <w:b/>
          <w:sz w:val="24"/>
          <w:szCs w:val="24"/>
        </w:rPr>
        <w:tab/>
      </w:r>
      <w:r w:rsidRPr="00441834">
        <w:rPr>
          <w:rFonts w:ascii="Arial Narrow" w:hAnsi="Arial Narrow"/>
          <w:sz w:val="24"/>
          <w:szCs w:val="24"/>
        </w:rPr>
        <w:t>Радиодифузна такса плаќа:</w:t>
      </w:r>
    </w:p>
    <w:p w:rsidR="007710A2" w:rsidRPr="00441834" w:rsidRDefault="007710A2" w:rsidP="007710A2">
      <w:pPr>
        <w:autoSpaceDE w:val="0"/>
        <w:autoSpaceDN w:val="0"/>
        <w:adjustRightInd w:val="0"/>
        <w:spacing w:line="240" w:lineRule="auto"/>
        <w:ind w:left="-1276" w:right="-96" w:firstLine="1276"/>
        <w:jc w:val="both"/>
        <w:rPr>
          <w:rFonts w:ascii="Arial Narrow" w:hAnsi="Arial Narrow"/>
        </w:rPr>
      </w:pPr>
      <w:r>
        <w:rPr>
          <w:rFonts w:ascii="Arial Narrow" w:hAnsi="Arial Narrow"/>
        </w:rPr>
        <w:t xml:space="preserve">- </w:t>
      </w:r>
      <w:r w:rsidRPr="00441834">
        <w:rPr>
          <w:rFonts w:ascii="Arial Narrow" w:hAnsi="Arial Narrow"/>
        </w:rPr>
        <w:t xml:space="preserve">секое семејно домаќинство во Република Македонија, </w:t>
      </w:r>
    </w:p>
    <w:p w:rsidR="007710A2" w:rsidRPr="00441834" w:rsidRDefault="007710A2" w:rsidP="007710A2">
      <w:pPr>
        <w:autoSpaceDE w:val="0"/>
        <w:autoSpaceDN w:val="0"/>
        <w:adjustRightInd w:val="0"/>
        <w:spacing w:line="240" w:lineRule="auto"/>
        <w:ind w:left="-1276" w:right="-96" w:firstLine="1276"/>
        <w:jc w:val="both"/>
        <w:rPr>
          <w:rFonts w:ascii="Arial Narrow" w:hAnsi="Arial Narrow"/>
        </w:rPr>
      </w:pPr>
      <w:r w:rsidRPr="00441834">
        <w:rPr>
          <w:rFonts w:ascii="Arial Narrow" w:hAnsi="Arial Narrow"/>
        </w:rPr>
        <w:t xml:space="preserve">- хотели и мотели, по една радиодифузна такса за секои пет соби, </w:t>
      </w:r>
    </w:p>
    <w:p w:rsidR="007710A2" w:rsidRPr="00441834" w:rsidRDefault="007710A2" w:rsidP="007710A2">
      <w:pPr>
        <w:autoSpaceDE w:val="0"/>
        <w:autoSpaceDN w:val="0"/>
        <w:adjustRightInd w:val="0"/>
        <w:spacing w:line="240" w:lineRule="auto"/>
        <w:ind w:right="-96"/>
        <w:jc w:val="both"/>
        <w:rPr>
          <w:rFonts w:ascii="Arial Narrow" w:hAnsi="Arial Narrow"/>
        </w:rPr>
      </w:pPr>
      <w:r w:rsidRPr="00441834">
        <w:rPr>
          <w:rFonts w:ascii="Arial Narrow" w:hAnsi="Arial Narrow"/>
        </w:rPr>
        <w:t xml:space="preserve">- трговци поединци регистрирани согласно со Законот за трговските друштва како и вршители на дејност регистрирани согласно со закон до 20 вработени по една радиодифузна такса, </w:t>
      </w:r>
    </w:p>
    <w:p w:rsidR="007710A2" w:rsidRPr="00441834" w:rsidRDefault="007710A2" w:rsidP="007710A2">
      <w:pPr>
        <w:autoSpaceDE w:val="0"/>
        <w:autoSpaceDN w:val="0"/>
        <w:adjustRightInd w:val="0"/>
        <w:spacing w:line="240" w:lineRule="auto"/>
        <w:ind w:right="-96"/>
        <w:jc w:val="both"/>
        <w:rPr>
          <w:rFonts w:ascii="Arial Narrow" w:hAnsi="Arial Narrow"/>
        </w:rPr>
      </w:pPr>
      <w:r w:rsidRPr="00441834">
        <w:rPr>
          <w:rFonts w:ascii="Arial Narrow" w:hAnsi="Arial Narrow"/>
        </w:rPr>
        <w:t xml:space="preserve">- правни лица и сопственици на деловен простор на секои 20 вработени или други лица кои го користат деловниот простор, по една радиодифузна такса. Правните лица кои не се регистрирани согласно со Законот за трговските друштва, односно кои добиваат статус на правно лице согласно со други закони немаат обврска да плаќаат радиодифузна такса согласно со овој закон и </w:t>
      </w:r>
    </w:p>
    <w:p w:rsidR="007710A2" w:rsidRPr="00441834" w:rsidRDefault="007710A2" w:rsidP="007710A2">
      <w:pPr>
        <w:autoSpaceDE w:val="0"/>
        <w:autoSpaceDN w:val="0"/>
        <w:adjustRightInd w:val="0"/>
        <w:spacing w:line="240" w:lineRule="auto"/>
        <w:ind w:right="-96"/>
        <w:jc w:val="both"/>
        <w:rPr>
          <w:rFonts w:ascii="Arial Narrow" w:hAnsi="Arial Narrow"/>
        </w:rPr>
      </w:pPr>
      <w:r w:rsidRPr="00441834">
        <w:rPr>
          <w:rFonts w:ascii="Arial Narrow" w:hAnsi="Arial Narrow"/>
        </w:rPr>
        <w:t xml:space="preserve">- сопственици на угостителски и други јавни објекти опремени со радио или телевизиски приемник, за секој приемник плаќаат по една радиодифузна такса. </w:t>
      </w:r>
    </w:p>
    <w:p w:rsidR="007710A2" w:rsidRDefault="007710A2" w:rsidP="007710A2">
      <w:pPr>
        <w:autoSpaceDE w:val="0"/>
        <w:autoSpaceDN w:val="0"/>
        <w:adjustRightInd w:val="0"/>
        <w:ind w:left="-1276" w:right="-97"/>
        <w:jc w:val="both"/>
        <w:rPr>
          <w:rFonts w:ascii="Arial Narrow" w:hAnsi="Arial Narrow"/>
          <w:b/>
          <w:sz w:val="24"/>
          <w:szCs w:val="24"/>
        </w:rPr>
      </w:pPr>
      <w:r>
        <w:rPr>
          <w:rFonts w:ascii="Arial Narrow" w:hAnsi="Arial Narrow"/>
          <w:b/>
          <w:sz w:val="24"/>
          <w:szCs w:val="24"/>
        </w:rPr>
        <w:tab/>
      </w:r>
    </w:p>
    <w:p w:rsidR="007710A2" w:rsidRPr="007710A2" w:rsidRDefault="007710A2" w:rsidP="007710A2">
      <w:pPr>
        <w:pStyle w:val="ListParagraph"/>
        <w:numPr>
          <w:ilvl w:val="0"/>
          <w:numId w:val="2"/>
        </w:numPr>
        <w:autoSpaceDE w:val="0"/>
        <w:autoSpaceDN w:val="0"/>
        <w:adjustRightInd w:val="0"/>
        <w:ind w:right="-97"/>
        <w:jc w:val="both"/>
        <w:rPr>
          <w:rFonts w:ascii="Arial Narrow" w:hAnsi="Arial Narrow" w:cs="Tahoma"/>
          <w:b/>
        </w:rPr>
      </w:pPr>
      <w:r w:rsidRPr="007710A2">
        <w:rPr>
          <w:rFonts w:ascii="Arial Narrow" w:hAnsi="Arial Narrow" w:cs="Tahoma"/>
          <w:b/>
        </w:rPr>
        <w:t>КОЈ МОЖЕ ДА БИДЕ ОСЛОБОДЕН ОД ПЛАЌАЊЕ РАДИОДИФУЗНА ТАКСА?</w:t>
      </w:r>
    </w:p>
    <w:p w:rsidR="007710A2" w:rsidRPr="0019090D" w:rsidRDefault="007710A2" w:rsidP="007710A2">
      <w:pPr>
        <w:autoSpaceDE w:val="0"/>
        <w:autoSpaceDN w:val="0"/>
        <w:adjustRightInd w:val="0"/>
        <w:ind w:right="-97"/>
        <w:jc w:val="both"/>
        <w:rPr>
          <w:rFonts w:ascii="Arial Narrow" w:hAnsi="Arial Narrow" w:cs="Tahoma"/>
        </w:rPr>
      </w:pPr>
      <w:r w:rsidRPr="0019090D">
        <w:rPr>
          <w:rFonts w:ascii="Arial Narrow" w:hAnsi="Arial Narrow" w:cs="Tahoma"/>
        </w:rPr>
        <w:t>Од плаќање ќе бидат ослободени:</w:t>
      </w:r>
    </w:p>
    <w:p w:rsidR="007710A2" w:rsidRPr="0019090D" w:rsidRDefault="007710A2" w:rsidP="007710A2">
      <w:pPr>
        <w:numPr>
          <w:ilvl w:val="0"/>
          <w:numId w:val="1"/>
        </w:numPr>
        <w:autoSpaceDE w:val="0"/>
        <w:autoSpaceDN w:val="0"/>
        <w:adjustRightInd w:val="0"/>
        <w:spacing w:line="23" w:lineRule="atLeast"/>
        <w:ind w:right="-97"/>
        <w:jc w:val="both"/>
        <w:rPr>
          <w:rFonts w:ascii="Arial Narrow" w:hAnsi="Arial Narrow" w:cs="Tahoma"/>
        </w:rPr>
      </w:pPr>
      <w:r w:rsidRPr="0019090D">
        <w:rPr>
          <w:rFonts w:ascii="Arial Narrow" w:hAnsi="Arial Narrow" w:cs="Tahoma"/>
        </w:rPr>
        <w:t xml:space="preserve"> обврзници во населени места што не се покриени со радиодифузните сигнали на ЈП Македонска радиодифузија преку кои се емитуваат програмските сервиси на МРТ</w:t>
      </w:r>
      <w:r>
        <w:rPr>
          <w:rFonts w:ascii="Arial Narrow" w:hAnsi="Arial Narrow" w:cs="Tahoma"/>
        </w:rPr>
        <w:t xml:space="preserve"> (обврзниците ги определува Владата на Република Македонија на предлог на Агенцијата за аудио и аудиовизуелни медиумски услуги)</w:t>
      </w:r>
      <w:r w:rsidRPr="0019090D">
        <w:rPr>
          <w:rFonts w:ascii="Arial Narrow" w:hAnsi="Arial Narrow" w:cs="Tahoma"/>
        </w:rPr>
        <w:t>;</w:t>
      </w:r>
    </w:p>
    <w:p w:rsidR="007710A2" w:rsidRPr="0019090D" w:rsidRDefault="007710A2" w:rsidP="007710A2">
      <w:pPr>
        <w:pStyle w:val="Default"/>
        <w:numPr>
          <w:ilvl w:val="0"/>
          <w:numId w:val="1"/>
        </w:numPr>
        <w:spacing w:line="23" w:lineRule="atLeast"/>
        <w:jc w:val="both"/>
        <w:rPr>
          <w:rFonts w:ascii="Arial Narrow" w:hAnsi="Arial Narrow"/>
          <w:sz w:val="22"/>
          <w:szCs w:val="22"/>
        </w:rPr>
      </w:pPr>
      <w:r>
        <w:rPr>
          <w:rFonts w:ascii="Arial Narrow" w:hAnsi="Arial Narrow"/>
          <w:sz w:val="22"/>
          <w:szCs w:val="22"/>
          <w:lang w:val="mk-MK"/>
        </w:rPr>
        <w:t>с</w:t>
      </w:r>
      <w:r w:rsidRPr="0019090D">
        <w:rPr>
          <w:rFonts w:ascii="Arial Narrow" w:hAnsi="Arial Narrow"/>
          <w:sz w:val="22"/>
          <w:szCs w:val="22"/>
        </w:rPr>
        <w:t>емејство кое има слепо лице со оштетување на видот од над 90%, глуво лице со оштетување на слухот од над 60 децибели или лице кое е телесен инвалид со над 90% на инвалидност утврдено согласно со прописите за инвалидско осигурување е ослободен од плаќање на радиодифузна такса за станот во кој живее неговото семејно домаќинство.</w:t>
      </w:r>
      <w:r w:rsidRPr="0019090D">
        <w:rPr>
          <w:rFonts w:ascii="Arial Narrow" w:hAnsi="Arial Narrow"/>
          <w:sz w:val="22"/>
          <w:szCs w:val="22"/>
          <w:lang w:val="mk-MK"/>
        </w:rPr>
        <w:t>;</w:t>
      </w:r>
    </w:p>
    <w:p w:rsidR="007710A2" w:rsidRPr="0019090D" w:rsidRDefault="007710A2" w:rsidP="007710A2">
      <w:pPr>
        <w:pStyle w:val="Default"/>
        <w:spacing w:line="23" w:lineRule="atLeast"/>
        <w:ind w:left="720"/>
        <w:jc w:val="both"/>
        <w:rPr>
          <w:rFonts w:ascii="Arial Narrow" w:hAnsi="Arial Narrow"/>
          <w:sz w:val="22"/>
          <w:szCs w:val="22"/>
        </w:rPr>
      </w:pPr>
    </w:p>
    <w:p w:rsidR="007710A2" w:rsidRPr="006E5769" w:rsidRDefault="007710A2" w:rsidP="007710A2">
      <w:pPr>
        <w:numPr>
          <w:ilvl w:val="0"/>
          <w:numId w:val="1"/>
        </w:numPr>
        <w:autoSpaceDE w:val="0"/>
        <w:autoSpaceDN w:val="0"/>
        <w:adjustRightInd w:val="0"/>
        <w:spacing w:line="23" w:lineRule="atLeast"/>
        <w:ind w:right="-97"/>
        <w:jc w:val="both"/>
        <w:rPr>
          <w:rFonts w:ascii="Arial Narrow" w:hAnsi="Arial Narrow" w:cs="Tahoma"/>
        </w:rPr>
      </w:pPr>
      <w:r>
        <w:rPr>
          <w:rFonts w:ascii="Arial Narrow" w:hAnsi="Arial Narrow"/>
        </w:rPr>
        <w:t>с</w:t>
      </w:r>
      <w:r w:rsidRPr="0019090D">
        <w:rPr>
          <w:rFonts w:ascii="Arial Narrow" w:hAnsi="Arial Narrow"/>
        </w:rPr>
        <w:t>емејно домаќинство кое е примател на социјална парична помош и постојана парична помош, согласно закон, е ослободено од плаќање на радиодифузна такса</w:t>
      </w:r>
    </w:p>
    <w:p w:rsidR="007710A2" w:rsidRPr="0019090D" w:rsidRDefault="007710A2" w:rsidP="007710A2">
      <w:pPr>
        <w:autoSpaceDE w:val="0"/>
        <w:autoSpaceDN w:val="0"/>
        <w:adjustRightInd w:val="0"/>
        <w:spacing w:line="23" w:lineRule="atLeast"/>
        <w:ind w:left="720" w:right="-97"/>
        <w:jc w:val="both"/>
        <w:rPr>
          <w:rFonts w:ascii="Arial Narrow" w:hAnsi="Arial Narrow" w:cs="Tahoma"/>
        </w:rPr>
      </w:pPr>
    </w:p>
    <w:p w:rsidR="007710A2" w:rsidRPr="007710A2" w:rsidRDefault="007710A2" w:rsidP="007710A2">
      <w:pPr>
        <w:pStyle w:val="ListParagraph"/>
        <w:numPr>
          <w:ilvl w:val="0"/>
          <w:numId w:val="2"/>
        </w:numPr>
        <w:autoSpaceDE w:val="0"/>
        <w:autoSpaceDN w:val="0"/>
        <w:adjustRightInd w:val="0"/>
        <w:ind w:right="-97"/>
        <w:jc w:val="both"/>
        <w:rPr>
          <w:rFonts w:ascii="Arial Narrow" w:hAnsi="Arial Narrow" w:cs="Tahoma"/>
          <w:b/>
        </w:rPr>
      </w:pPr>
      <w:r w:rsidRPr="007710A2">
        <w:rPr>
          <w:rFonts w:ascii="Tahoma" w:hAnsi="Tahoma" w:cs="Tahoma"/>
          <w:b/>
        </w:rPr>
        <w:t xml:space="preserve"> </w:t>
      </w:r>
      <w:r w:rsidRPr="007710A2">
        <w:rPr>
          <w:rFonts w:ascii="Arial Narrow" w:hAnsi="Arial Narrow" w:cs="Tahoma"/>
          <w:b/>
        </w:rPr>
        <w:t>КОЈ ГО ВОДИ РЕГИСТАРОТ НА ОБВРЗНИЦИ НА РАДИОДИФУЗНА ТАКСА?</w:t>
      </w:r>
    </w:p>
    <w:p w:rsidR="007710A2" w:rsidRPr="006E5769" w:rsidRDefault="007710A2" w:rsidP="007710A2">
      <w:pPr>
        <w:autoSpaceDE w:val="0"/>
        <w:autoSpaceDN w:val="0"/>
        <w:adjustRightInd w:val="0"/>
        <w:ind w:right="-97"/>
        <w:jc w:val="both"/>
        <w:rPr>
          <w:rFonts w:ascii="Arial Narrow" w:hAnsi="Arial Narrow" w:cs="Tahoma"/>
        </w:rPr>
      </w:pPr>
      <w:r>
        <w:rPr>
          <w:rFonts w:ascii="Arial Narrow" w:hAnsi="Arial Narrow" w:cs="Tahoma"/>
        </w:rPr>
        <w:t>Регистарот на обврзници за плаќање на радиодифузна такса го води и ажурира Македонската радиотелевизија.</w:t>
      </w:r>
    </w:p>
    <w:p w:rsidR="00E54F64" w:rsidRDefault="00E54F64"/>
    <w:sectPr w:rsidR="00E54F64" w:rsidSect="00E54F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E5768"/>
    <w:multiLevelType w:val="hybridMultilevel"/>
    <w:tmpl w:val="E124CAB6"/>
    <w:lvl w:ilvl="0" w:tplc="BDB66A78">
      <w:numFmt w:val="bullet"/>
      <w:lvlText w:val="-"/>
      <w:lvlJc w:val="left"/>
      <w:pPr>
        <w:ind w:left="720" w:hanging="360"/>
      </w:pPr>
      <w:rPr>
        <w:rFonts w:ascii="Arial Narrow" w:eastAsia="Calibri" w:hAnsi="Arial Narrow"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7E38B2"/>
    <w:multiLevelType w:val="hybridMultilevel"/>
    <w:tmpl w:val="4DA40048"/>
    <w:lvl w:ilvl="0" w:tplc="959890B8">
      <w:start w:val="1"/>
      <w:numFmt w:val="decimal"/>
      <w:lvlText w:val="%1."/>
      <w:lvlJc w:val="left"/>
      <w:pPr>
        <w:ind w:left="-361" w:hanging="360"/>
      </w:pPr>
      <w:rPr>
        <w:rFonts w:hint="default"/>
      </w:rPr>
    </w:lvl>
    <w:lvl w:ilvl="1" w:tplc="04090019" w:tentative="1">
      <w:start w:val="1"/>
      <w:numFmt w:val="lowerLetter"/>
      <w:lvlText w:val="%2."/>
      <w:lvlJc w:val="left"/>
      <w:pPr>
        <w:ind w:left="359" w:hanging="360"/>
      </w:pPr>
    </w:lvl>
    <w:lvl w:ilvl="2" w:tplc="0409001B" w:tentative="1">
      <w:start w:val="1"/>
      <w:numFmt w:val="lowerRoman"/>
      <w:lvlText w:val="%3."/>
      <w:lvlJc w:val="right"/>
      <w:pPr>
        <w:ind w:left="1079" w:hanging="180"/>
      </w:pPr>
    </w:lvl>
    <w:lvl w:ilvl="3" w:tplc="0409000F" w:tentative="1">
      <w:start w:val="1"/>
      <w:numFmt w:val="decimal"/>
      <w:lvlText w:val="%4."/>
      <w:lvlJc w:val="left"/>
      <w:pPr>
        <w:ind w:left="1799" w:hanging="360"/>
      </w:pPr>
    </w:lvl>
    <w:lvl w:ilvl="4" w:tplc="04090019" w:tentative="1">
      <w:start w:val="1"/>
      <w:numFmt w:val="lowerLetter"/>
      <w:lvlText w:val="%5."/>
      <w:lvlJc w:val="left"/>
      <w:pPr>
        <w:ind w:left="2519" w:hanging="360"/>
      </w:pPr>
    </w:lvl>
    <w:lvl w:ilvl="5" w:tplc="0409001B" w:tentative="1">
      <w:start w:val="1"/>
      <w:numFmt w:val="lowerRoman"/>
      <w:lvlText w:val="%6."/>
      <w:lvlJc w:val="right"/>
      <w:pPr>
        <w:ind w:left="3239" w:hanging="180"/>
      </w:pPr>
    </w:lvl>
    <w:lvl w:ilvl="6" w:tplc="0409000F" w:tentative="1">
      <w:start w:val="1"/>
      <w:numFmt w:val="decimal"/>
      <w:lvlText w:val="%7."/>
      <w:lvlJc w:val="left"/>
      <w:pPr>
        <w:ind w:left="3959" w:hanging="360"/>
      </w:pPr>
    </w:lvl>
    <w:lvl w:ilvl="7" w:tplc="04090019" w:tentative="1">
      <w:start w:val="1"/>
      <w:numFmt w:val="lowerLetter"/>
      <w:lvlText w:val="%8."/>
      <w:lvlJc w:val="left"/>
      <w:pPr>
        <w:ind w:left="4679" w:hanging="360"/>
      </w:pPr>
    </w:lvl>
    <w:lvl w:ilvl="8" w:tplc="0409001B" w:tentative="1">
      <w:start w:val="1"/>
      <w:numFmt w:val="lowerRoman"/>
      <w:lvlText w:val="%9."/>
      <w:lvlJc w:val="right"/>
      <w:pPr>
        <w:ind w:left="539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710A2"/>
    <w:rsid w:val="006019FF"/>
    <w:rsid w:val="00735451"/>
    <w:rsid w:val="007710A2"/>
    <w:rsid w:val="008A6312"/>
    <w:rsid w:val="00B94015"/>
    <w:rsid w:val="00E54F64"/>
    <w:rsid w:val="00F32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44"/>
        <w:szCs w:val="4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0A2"/>
    <w:rPr>
      <w:rFonts w:ascii="Calibri" w:eastAsia="Calibri" w:hAnsi="Calibri" w:cs="Times New Roman"/>
      <w:sz w:val="22"/>
      <w:szCs w:val="22"/>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0A2"/>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7710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1643</Characters>
  <Application>Microsoft Office Word</Application>
  <DocSecurity>0</DocSecurity>
  <Lines>13</Lines>
  <Paragraphs>3</Paragraphs>
  <ScaleCrop>false</ScaleCrop>
  <Company>srd</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j.ismaili</dc:creator>
  <cp:keywords/>
  <dc:description/>
  <cp:lastModifiedBy>Ivana Stojanovska</cp:lastModifiedBy>
  <cp:revision>3</cp:revision>
  <dcterms:created xsi:type="dcterms:W3CDTF">2015-11-20T12:08:00Z</dcterms:created>
  <dcterms:modified xsi:type="dcterms:W3CDTF">2015-11-20T13:51:00Z</dcterms:modified>
</cp:coreProperties>
</file>