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B35D00" w:rsidRPr="00B35D00" w:rsidTr="00CC5ED0">
        <w:tc>
          <w:tcPr>
            <w:tcW w:w="9399" w:type="dxa"/>
            <w:tcBorders>
              <w:top w:val="nil"/>
              <w:left w:val="nil"/>
              <w:bottom w:val="single" w:sz="8" w:space="0" w:color="auto"/>
              <w:right w:val="nil"/>
            </w:tcBorders>
            <w:shd w:val="clear" w:color="auto" w:fill="auto"/>
            <w:tcMar>
              <w:top w:w="227" w:type="dxa"/>
              <w:left w:w="0" w:type="dxa"/>
              <w:bottom w:w="227" w:type="dxa"/>
              <w:right w:w="0" w:type="dxa"/>
            </w:tcMar>
            <w:vAlign w:val="center"/>
            <w:hideMark/>
          </w:tcPr>
          <w:p w:rsidR="0034493D" w:rsidRPr="00B35D00" w:rsidRDefault="001C7470" w:rsidP="0034493D">
            <w:pPr>
              <w:spacing w:before="96" w:after="0" w:line="240" w:lineRule="auto"/>
              <w:jc w:val="center"/>
              <w:rPr>
                <w:rFonts w:ascii="Arial Narrow" w:eastAsia="Times New Roman" w:hAnsi="Arial Narrow" w:cs="Times New Roman"/>
                <w:b/>
                <w:bCs/>
                <w:sz w:val="34"/>
                <w:szCs w:val="28"/>
                <w:lang w:val="mk-MK"/>
              </w:rPr>
            </w:pPr>
            <w:r w:rsidRPr="00B35D00">
              <w:rPr>
                <w:rFonts w:ascii="Arial Narrow" w:eastAsia="Times New Roman" w:hAnsi="Arial Narrow" w:cs="Times New Roman"/>
                <w:b/>
                <w:bCs/>
                <w:sz w:val="34"/>
                <w:szCs w:val="28"/>
                <w:lang w:val="mk-MK"/>
              </w:rPr>
              <w:t xml:space="preserve">Препорака </w:t>
            </w:r>
            <w:r w:rsidR="00CC5ED0" w:rsidRPr="00B35D00">
              <w:rPr>
                <w:rFonts w:ascii="Arial Narrow" w:eastAsia="Times New Roman" w:hAnsi="Arial Narrow" w:cs="Times New Roman"/>
                <w:b/>
                <w:bCs/>
                <w:sz w:val="34"/>
                <w:szCs w:val="28"/>
                <w:lang w:val="mk-MK"/>
              </w:rPr>
              <w:t>CM/</w:t>
            </w:r>
            <w:proofErr w:type="spellStart"/>
            <w:r w:rsidR="00CC5ED0" w:rsidRPr="00B35D00">
              <w:rPr>
                <w:rFonts w:ascii="Arial Narrow" w:eastAsia="Times New Roman" w:hAnsi="Arial Narrow" w:cs="Times New Roman"/>
                <w:b/>
                <w:bCs/>
                <w:sz w:val="34"/>
                <w:szCs w:val="28"/>
                <w:lang w:val="mk-MK"/>
              </w:rPr>
              <w:t>Rec</w:t>
            </w:r>
            <w:proofErr w:type="spellEnd"/>
            <w:r w:rsidR="00CC5ED0" w:rsidRPr="00B35D00">
              <w:rPr>
                <w:rFonts w:ascii="Arial Narrow" w:eastAsia="Times New Roman" w:hAnsi="Arial Narrow" w:cs="Times New Roman"/>
                <w:b/>
                <w:bCs/>
                <w:sz w:val="34"/>
                <w:szCs w:val="28"/>
                <w:lang w:val="mk-MK"/>
              </w:rPr>
              <w:t>(2017)9</w:t>
            </w:r>
            <w:r w:rsidR="00CC5ED0" w:rsidRPr="00B35D00">
              <w:rPr>
                <w:rFonts w:ascii="Arial Narrow" w:eastAsia="Times New Roman" w:hAnsi="Arial Narrow" w:cs="Times New Roman"/>
                <w:b/>
                <w:bCs/>
                <w:sz w:val="34"/>
                <w:szCs w:val="28"/>
                <w:lang w:val="mk-MK"/>
              </w:rPr>
              <w:br/>
            </w:r>
            <w:r w:rsidRPr="00B35D00">
              <w:rPr>
                <w:rFonts w:ascii="Arial Narrow" w:eastAsia="Times New Roman" w:hAnsi="Arial Narrow" w:cs="Times New Roman"/>
                <w:b/>
                <w:bCs/>
                <w:sz w:val="34"/>
                <w:szCs w:val="28"/>
                <w:lang w:val="mk-MK"/>
              </w:rPr>
              <w:t xml:space="preserve">од Комитетот на министри до </w:t>
            </w:r>
            <w:r w:rsidR="00513B8D" w:rsidRPr="00B35D00">
              <w:rPr>
                <w:rFonts w:ascii="Arial Narrow" w:eastAsia="Times New Roman" w:hAnsi="Arial Narrow" w:cs="Times New Roman"/>
                <w:b/>
                <w:bCs/>
                <w:sz w:val="34"/>
                <w:szCs w:val="28"/>
                <w:lang w:val="mk-MK"/>
              </w:rPr>
              <w:t>земјите-членки</w:t>
            </w:r>
            <w:r w:rsidR="0034493D" w:rsidRPr="00B35D00">
              <w:rPr>
                <w:rFonts w:ascii="Arial Narrow" w:eastAsia="Times New Roman" w:hAnsi="Arial Narrow" w:cs="Times New Roman"/>
                <w:b/>
                <w:bCs/>
                <w:sz w:val="34"/>
                <w:szCs w:val="28"/>
                <w:lang w:val="mk-MK"/>
              </w:rPr>
              <w:t xml:space="preserve"> </w:t>
            </w:r>
          </w:p>
          <w:p w:rsidR="00CC5ED0" w:rsidRPr="00B35D00" w:rsidRDefault="001C7470" w:rsidP="0034493D">
            <w:pPr>
              <w:spacing w:before="96" w:after="0" w:line="240" w:lineRule="auto"/>
              <w:jc w:val="center"/>
              <w:rPr>
                <w:rFonts w:ascii="Arial Narrow" w:eastAsia="Times New Roman" w:hAnsi="Arial Narrow" w:cs="Times New Roman"/>
                <w:b/>
                <w:bCs/>
                <w:sz w:val="34"/>
                <w:szCs w:val="28"/>
                <w:lang w:val="mk-MK"/>
              </w:rPr>
            </w:pPr>
            <w:r w:rsidRPr="00B35D00">
              <w:rPr>
                <w:rFonts w:ascii="Arial Narrow" w:eastAsia="Times New Roman" w:hAnsi="Arial Narrow" w:cs="Times New Roman"/>
                <w:b/>
                <w:bCs/>
                <w:sz w:val="34"/>
                <w:szCs w:val="28"/>
                <w:lang w:val="mk-MK"/>
              </w:rPr>
              <w:t xml:space="preserve">за родова еднаквост во аудиовизуелниот сектор </w:t>
            </w:r>
          </w:p>
          <w:p w:rsidR="0034493D" w:rsidRPr="00B35D00" w:rsidRDefault="0034493D" w:rsidP="0034493D">
            <w:pPr>
              <w:spacing w:before="96" w:after="0" w:line="240" w:lineRule="auto"/>
              <w:jc w:val="center"/>
              <w:rPr>
                <w:rFonts w:ascii="Arial Narrow" w:eastAsia="Times New Roman" w:hAnsi="Arial Narrow" w:cs="Times New Roman"/>
                <w:sz w:val="30"/>
                <w:szCs w:val="24"/>
                <w:lang w:val="mk-MK"/>
              </w:rPr>
            </w:pPr>
          </w:p>
          <w:p w:rsidR="00CC5ED0" w:rsidRPr="00B35D00" w:rsidRDefault="00CC5ED0" w:rsidP="00C44044">
            <w:pPr>
              <w:spacing w:before="96" w:after="0" w:line="240" w:lineRule="auto"/>
              <w:jc w:val="center"/>
              <w:rPr>
                <w:rFonts w:ascii="Arial Narrow" w:eastAsia="Times New Roman" w:hAnsi="Arial Narrow" w:cs="Times New Roman"/>
                <w:sz w:val="30"/>
                <w:szCs w:val="24"/>
                <w:lang w:val="mk-MK"/>
              </w:rPr>
            </w:pPr>
            <w:r w:rsidRPr="00B35D00">
              <w:rPr>
                <w:rFonts w:ascii="Arial Narrow" w:eastAsia="Times New Roman" w:hAnsi="Arial Narrow" w:cs="Times New Roman"/>
                <w:i/>
                <w:iCs/>
                <w:sz w:val="28"/>
                <w:lang w:val="mk-MK"/>
              </w:rPr>
              <w:t>(</w:t>
            </w:r>
            <w:r w:rsidR="0034493D" w:rsidRPr="00B35D00">
              <w:rPr>
                <w:rFonts w:ascii="Arial Narrow" w:eastAsia="Times New Roman" w:hAnsi="Arial Narrow" w:cs="Times New Roman"/>
                <w:i/>
                <w:iCs/>
                <w:sz w:val="28"/>
                <w:lang w:val="mk-MK"/>
              </w:rPr>
              <w:t xml:space="preserve">Усвоена од Комитетот на министри на </w:t>
            </w:r>
            <w:r w:rsidRPr="00B35D00">
              <w:rPr>
                <w:rFonts w:ascii="Arial Narrow" w:eastAsia="Times New Roman" w:hAnsi="Arial Narrow" w:cs="Times New Roman"/>
                <w:i/>
                <w:iCs/>
                <w:sz w:val="28"/>
                <w:lang w:val="mk-MK"/>
              </w:rPr>
              <w:t xml:space="preserve">27 </w:t>
            </w:r>
            <w:r w:rsidR="0034493D" w:rsidRPr="00B35D00">
              <w:rPr>
                <w:rFonts w:ascii="Arial Narrow" w:eastAsia="Times New Roman" w:hAnsi="Arial Narrow" w:cs="Times New Roman"/>
                <w:i/>
                <w:iCs/>
                <w:sz w:val="28"/>
                <w:lang w:val="mk-MK"/>
              </w:rPr>
              <w:t>септември</w:t>
            </w:r>
            <w:r w:rsidRPr="00B35D00">
              <w:rPr>
                <w:rFonts w:ascii="Arial Narrow" w:eastAsia="Times New Roman" w:hAnsi="Arial Narrow" w:cs="Times New Roman"/>
                <w:i/>
                <w:iCs/>
                <w:sz w:val="28"/>
                <w:lang w:val="mk-MK"/>
              </w:rPr>
              <w:t xml:space="preserve"> 2017</w:t>
            </w:r>
            <w:r w:rsidR="0034493D" w:rsidRPr="00B35D00">
              <w:rPr>
                <w:rFonts w:ascii="Arial Narrow" w:eastAsia="Times New Roman" w:hAnsi="Arial Narrow" w:cs="Times New Roman"/>
                <w:i/>
                <w:iCs/>
                <w:sz w:val="28"/>
                <w:lang w:val="mk-MK"/>
              </w:rPr>
              <w:t xml:space="preserve"> г</w:t>
            </w:r>
            <w:r w:rsidR="00C44044" w:rsidRPr="00B35D00">
              <w:rPr>
                <w:rFonts w:ascii="Arial Narrow" w:eastAsia="Times New Roman" w:hAnsi="Arial Narrow" w:cs="Times New Roman"/>
                <w:i/>
                <w:iCs/>
                <w:sz w:val="28"/>
                <w:lang w:val="mk-MK"/>
              </w:rPr>
              <w:t>одина,</w:t>
            </w:r>
            <w:r w:rsidR="0034493D" w:rsidRPr="00B35D00">
              <w:rPr>
                <w:rFonts w:ascii="Arial Narrow" w:eastAsia="Times New Roman" w:hAnsi="Arial Narrow" w:cs="Times New Roman"/>
                <w:i/>
                <w:iCs/>
                <w:sz w:val="28"/>
                <w:lang w:val="mk-MK"/>
              </w:rPr>
              <w:t xml:space="preserve"> на </w:t>
            </w:r>
            <w:r w:rsidRPr="00B35D00">
              <w:rPr>
                <w:rFonts w:ascii="Arial Narrow" w:eastAsia="Times New Roman" w:hAnsi="Arial Narrow" w:cs="Times New Roman"/>
                <w:i/>
                <w:iCs/>
                <w:sz w:val="28"/>
                <w:lang w:val="mk-MK"/>
              </w:rPr>
              <w:t>1295</w:t>
            </w:r>
            <w:r w:rsidR="0034493D" w:rsidRPr="00B35D00">
              <w:rPr>
                <w:rFonts w:ascii="Arial Narrow" w:eastAsia="Times New Roman" w:hAnsi="Arial Narrow" w:cs="Times New Roman"/>
                <w:i/>
                <w:iCs/>
                <w:sz w:val="28"/>
                <w:lang w:val="mk-MK"/>
              </w:rPr>
              <w:t xml:space="preserve">-тата средба на </w:t>
            </w:r>
            <w:r w:rsidR="0018611D" w:rsidRPr="00B35D00">
              <w:rPr>
                <w:rFonts w:ascii="Arial Narrow" w:eastAsia="Times New Roman" w:hAnsi="Arial Narrow" w:cs="Times New Roman"/>
                <w:i/>
                <w:iCs/>
                <w:sz w:val="28"/>
                <w:lang w:val="mk-MK"/>
              </w:rPr>
              <w:t>заменици-министри</w:t>
            </w:r>
            <w:r w:rsidRPr="00B35D00">
              <w:rPr>
                <w:rFonts w:ascii="Arial Narrow" w:eastAsia="Times New Roman" w:hAnsi="Arial Narrow" w:cs="Times New Roman"/>
                <w:i/>
                <w:iCs/>
                <w:sz w:val="28"/>
                <w:lang w:val="mk-MK"/>
              </w:rPr>
              <w:t>)</w:t>
            </w:r>
          </w:p>
        </w:tc>
      </w:tr>
    </w:tbl>
    <w:p w:rsidR="00CC5ED0" w:rsidRPr="00B35D00" w:rsidRDefault="00CC5ED0" w:rsidP="00CC5ED0">
      <w:pPr>
        <w:shd w:val="clear" w:color="auto" w:fill="FFFFFF"/>
        <w:spacing w:before="96" w:after="0" w:line="240" w:lineRule="auto"/>
        <w:textAlignment w:val="top"/>
        <w:rPr>
          <w:rFonts w:ascii="Arial Narrow" w:eastAsia="Times New Roman" w:hAnsi="Arial Narrow" w:cs="Times New Roman"/>
          <w:sz w:val="26"/>
          <w:szCs w:val="20"/>
          <w:lang w:val="mk-MK"/>
        </w:rPr>
      </w:pPr>
      <w:r w:rsidRPr="00B35D00">
        <w:rPr>
          <w:rFonts w:ascii="Arial Narrow" w:eastAsia="Times New Roman" w:hAnsi="Arial Narrow" w:cs="Times New Roman"/>
          <w:sz w:val="26"/>
          <w:szCs w:val="20"/>
          <w:lang w:val="mk-MK"/>
        </w:rPr>
        <w:t> </w:t>
      </w:r>
    </w:p>
    <w:p w:rsidR="00CC5ED0" w:rsidRPr="00B35D00" w:rsidRDefault="00CC5ED0"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6"/>
          <w:szCs w:val="20"/>
          <w:lang w:val="mk-MK"/>
        </w:rPr>
        <w:t> </w:t>
      </w:r>
      <w:r w:rsidR="00431932" w:rsidRPr="00B35D00">
        <w:rPr>
          <w:rFonts w:ascii="Arial Narrow" w:eastAsia="Times New Roman" w:hAnsi="Arial Narrow" w:cs="Times New Roman"/>
          <w:sz w:val="26"/>
          <w:szCs w:val="20"/>
          <w:lang w:val="mk-MK"/>
        </w:rPr>
        <w:tab/>
      </w:r>
      <w:r w:rsidR="0034493D" w:rsidRPr="00B35D00">
        <w:rPr>
          <w:rFonts w:ascii="Arial Narrow" w:eastAsia="Times New Roman" w:hAnsi="Arial Narrow" w:cs="Times New Roman"/>
          <w:sz w:val="24"/>
          <w:szCs w:val="24"/>
          <w:lang w:val="mk-MK"/>
        </w:rPr>
        <w:t>Комитетот на министри</w:t>
      </w:r>
      <w:r w:rsidRPr="00B35D00">
        <w:rPr>
          <w:rFonts w:ascii="Arial Narrow" w:eastAsia="Times New Roman" w:hAnsi="Arial Narrow" w:cs="Times New Roman"/>
          <w:sz w:val="24"/>
          <w:szCs w:val="24"/>
          <w:lang w:val="mk-MK"/>
        </w:rPr>
        <w:t>,</w:t>
      </w:r>
      <w:r w:rsidR="0034493D" w:rsidRPr="00B35D00">
        <w:rPr>
          <w:rFonts w:ascii="Arial Narrow" w:eastAsia="Times New Roman" w:hAnsi="Arial Narrow" w:cs="Times New Roman"/>
          <w:sz w:val="24"/>
          <w:szCs w:val="24"/>
          <w:lang w:val="mk-MK"/>
        </w:rPr>
        <w:t xml:space="preserve"> </w:t>
      </w:r>
      <w:r w:rsidR="00C44044" w:rsidRPr="00B35D00">
        <w:rPr>
          <w:rFonts w:ascii="Arial Narrow" w:eastAsia="Times New Roman" w:hAnsi="Arial Narrow" w:cs="Times New Roman"/>
          <w:sz w:val="24"/>
          <w:szCs w:val="24"/>
          <w:lang w:val="mk-MK"/>
        </w:rPr>
        <w:t>согласно</w:t>
      </w:r>
      <w:r w:rsidR="0034493D" w:rsidRPr="00B35D00">
        <w:rPr>
          <w:rFonts w:ascii="Arial Narrow" w:eastAsia="Times New Roman" w:hAnsi="Arial Narrow" w:cs="Times New Roman"/>
          <w:sz w:val="24"/>
          <w:szCs w:val="24"/>
          <w:lang w:val="mk-MK"/>
        </w:rPr>
        <w:t xml:space="preserve"> условите </w:t>
      </w:r>
      <w:r w:rsidR="00C44044" w:rsidRPr="00B35D00">
        <w:rPr>
          <w:rFonts w:ascii="Arial Narrow" w:eastAsia="Times New Roman" w:hAnsi="Arial Narrow" w:cs="Times New Roman"/>
          <w:sz w:val="24"/>
          <w:szCs w:val="24"/>
          <w:lang w:val="mk-MK"/>
        </w:rPr>
        <w:t>од</w:t>
      </w:r>
      <w:r w:rsidR="0034493D" w:rsidRPr="00B35D00">
        <w:rPr>
          <w:rFonts w:ascii="Arial Narrow" w:eastAsia="Times New Roman" w:hAnsi="Arial Narrow" w:cs="Times New Roman"/>
          <w:sz w:val="24"/>
          <w:szCs w:val="24"/>
          <w:lang w:val="mk-MK"/>
        </w:rPr>
        <w:t xml:space="preserve"> </w:t>
      </w:r>
      <w:r w:rsidR="00D36C3F" w:rsidRPr="00B35D00">
        <w:rPr>
          <w:rFonts w:ascii="Arial Narrow" w:eastAsia="Times New Roman" w:hAnsi="Arial Narrow" w:cs="Times New Roman"/>
          <w:sz w:val="24"/>
          <w:szCs w:val="24"/>
          <w:lang w:val="mk-MK"/>
        </w:rPr>
        <w:t xml:space="preserve">член </w:t>
      </w:r>
      <w:r w:rsidR="0034493D" w:rsidRPr="00B35D00">
        <w:rPr>
          <w:rFonts w:ascii="Arial Narrow" w:eastAsia="Times New Roman" w:hAnsi="Arial Narrow" w:cs="Times New Roman"/>
          <w:sz w:val="24"/>
          <w:szCs w:val="24"/>
          <w:lang w:val="mk-MK"/>
        </w:rPr>
        <w:t>1</w:t>
      </w:r>
      <w:r w:rsidRPr="00B35D00">
        <w:rPr>
          <w:rFonts w:ascii="Arial Narrow" w:eastAsia="Times New Roman" w:hAnsi="Arial Narrow" w:cs="Times New Roman"/>
          <w:sz w:val="24"/>
          <w:szCs w:val="24"/>
          <w:lang w:val="mk-MK"/>
        </w:rPr>
        <w:t>5.</w:t>
      </w:r>
      <w:r w:rsidR="0034493D" w:rsidRPr="00B35D00">
        <w:rPr>
          <w:rFonts w:ascii="Arial Narrow" w:eastAsia="Times New Roman" w:hAnsi="Arial Narrow" w:cs="Times New Roman"/>
          <w:sz w:val="24"/>
          <w:szCs w:val="24"/>
          <w:lang w:val="mk-MK"/>
        </w:rPr>
        <w:t>б</w:t>
      </w:r>
      <w:r w:rsidRPr="00B35D00">
        <w:rPr>
          <w:rFonts w:ascii="Arial Narrow" w:eastAsia="Times New Roman" w:hAnsi="Arial Narrow" w:cs="Times New Roman"/>
          <w:sz w:val="24"/>
          <w:szCs w:val="24"/>
          <w:lang w:val="mk-MK"/>
        </w:rPr>
        <w:t> </w:t>
      </w:r>
      <w:r w:rsidR="0034493D" w:rsidRPr="00B35D00">
        <w:rPr>
          <w:rFonts w:ascii="Arial Narrow" w:eastAsia="Times New Roman" w:hAnsi="Arial Narrow" w:cs="Times New Roman"/>
          <w:sz w:val="24"/>
          <w:szCs w:val="24"/>
          <w:lang w:val="mk-MK"/>
        </w:rPr>
        <w:t>од Статутот на Советот на Европа</w:t>
      </w:r>
      <w:r w:rsidRPr="00B35D00">
        <w:rPr>
          <w:rFonts w:ascii="Arial Narrow" w:eastAsia="Times New Roman" w:hAnsi="Arial Narrow" w:cs="Times New Roman"/>
          <w:sz w:val="24"/>
          <w:szCs w:val="24"/>
          <w:lang w:val="mk-MK"/>
        </w:rPr>
        <w:t>,</w:t>
      </w:r>
    </w:p>
    <w:p w:rsidR="00C44044" w:rsidRPr="00B35D00" w:rsidRDefault="00C44044"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p>
    <w:p w:rsidR="00CC5ED0" w:rsidRPr="00B35D00" w:rsidRDefault="009B11F7" w:rsidP="003D1D48">
      <w:pPr>
        <w:shd w:val="clear" w:color="auto" w:fill="FFFFFF"/>
        <w:spacing w:after="120" w:line="240" w:lineRule="auto"/>
        <w:ind w:firstLine="720"/>
        <w:jc w:val="both"/>
        <w:textAlignment w:val="top"/>
        <w:rPr>
          <w:rFonts w:ascii="Arial Narrow" w:eastAsia="Times New Roman" w:hAnsi="Arial Narrow" w:cs="Times New Roman"/>
          <w:sz w:val="24"/>
          <w:szCs w:val="24"/>
          <w:lang w:val="mk-MK"/>
        </w:rPr>
      </w:pPr>
      <w:proofErr w:type="spellStart"/>
      <w:r w:rsidRPr="00B35D00">
        <w:rPr>
          <w:rFonts w:ascii="Arial Narrow" w:eastAsia="Times New Roman" w:hAnsi="Arial Narrow" w:cs="Times New Roman"/>
          <w:sz w:val="24"/>
          <w:szCs w:val="24"/>
          <w:lang w:val="mk-MK"/>
        </w:rPr>
        <w:t>Воочувајќи</w:t>
      </w:r>
      <w:proofErr w:type="spellEnd"/>
      <w:r w:rsidR="0034493D" w:rsidRPr="00B35D00">
        <w:rPr>
          <w:rFonts w:ascii="Arial Narrow" w:eastAsia="Times New Roman" w:hAnsi="Arial Narrow" w:cs="Times New Roman"/>
          <w:sz w:val="24"/>
          <w:szCs w:val="24"/>
          <w:lang w:val="mk-MK"/>
        </w:rPr>
        <w:t xml:space="preserve"> го следново</w:t>
      </w:r>
      <w:r w:rsidR="00CC5ED0" w:rsidRPr="00B35D00">
        <w:rPr>
          <w:rFonts w:ascii="Arial Narrow" w:eastAsia="Times New Roman" w:hAnsi="Arial Narrow" w:cs="Times New Roman"/>
          <w:sz w:val="24"/>
          <w:szCs w:val="24"/>
          <w:lang w:val="mk-MK"/>
        </w:rPr>
        <w:t>:</w:t>
      </w:r>
    </w:p>
    <w:p w:rsidR="00C44044" w:rsidRPr="00B35D00" w:rsidRDefault="00C44044" w:rsidP="003D1D48">
      <w:pPr>
        <w:shd w:val="clear" w:color="auto" w:fill="FFFFFF"/>
        <w:spacing w:after="120" w:line="240" w:lineRule="auto"/>
        <w:ind w:firstLine="720"/>
        <w:jc w:val="both"/>
        <w:textAlignment w:val="top"/>
        <w:rPr>
          <w:rFonts w:ascii="Arial Narrow" w:eastAsia="Times New Roman" w:hAnsi="Arial Narrow" w:cs="Times New Roman"/>
          <w:sz w:val="24"/>
          <w:szCs w:val="24"/>
          <w:lang w:val="mk-MK"/>
        </w:rPr>
      </w:pPr>
    </w:p>
    <w:p w:rsidR="00B53893" w:rsidRPr="00B35D00" w:rsidRDefault="0034493D" w:rsidP="003D1D48">
      <w:pPr>
        <w:shd w:val="clear" w:color="auto" w:fill="FFFFFF"/>
        <w:spacing w:after="120" w:line="240" w:lineRule="auto"/>
        <w:ind w:firstLine="720"/>
        <w:jc w:val="both"/>
        <w:textAlignment w:val="top"/>
        <w:rPr>
          <w:rFonts w:ascii="Arial Narrow" w:hAnsi="Arial Narrow" w:cs="Helvetica"/>
          <w:sz w:val="24"/>
          <w:szCs w:val="24"/>
          <w:lang w:val="mk-MK"/>
        </w:rPr>
      </w:pPr>
      <w:r w:rsidRPr="00B35D00">
        <w:rPr>
          <w:rFonts w:ascii="Arial Narrow" w:hAnsi="Arial Narrow" w:cs="Helvetica"/>
          <w:sz w:val="24"/>
          <w:szCs w:val="24"/>
          <w:lang w:val="mk-MK"/>
        </w:rPr>
        <w:t xml:space="preserve">Родовата еднаквост е неопходен </w:t>
      </w:r>
      <w:r w:rsidR="00B53893" w:rsidRPr="00B35D00">
        <w:rPr>
          <w:rFonts w:ascii="Arial Narrow" w:hAnsi="Arial Narrow" w:cs="Helvetica"/>
          <w:sz w:val="24"/>
          <w:szCs w:val="24"/>
          <w:lang w:val="mk-MK"/>
        </w:rPr>
        <w:t>пред</w:t>
      </w:r>
      <w:r w:rsidRPr="00B35D00">
        <w:rPr>
          <w:rFonts w:ascii="Arial Narrow" w:hAnsi="Arial Narrow" w:cs="Helvetica"/>
          <w:sz w:val="24"/>
          <w:szCs w:val="24"/>
          <w:lang w:val="mk-MK"/>
        </w:rPr>
        <w:t>услов за целосно уживање на човековите права</w:t>
      </w:r>
      <w:r w:rsidR="00B53893" w:rsidRPr="00B35D00">
        <w:rPr>
          <w:rFonts w:ascii="Arial Narrow" w:hAnsi="Arial Narrow" w:cs="Helvetica"/>
          <w:sz w:val="24"/>
          <w:szCs w:val="24"/>
          <w:lang w:val="mk-MK"/>
        </w:rPr>
        <w:t xml:space="preserve">, </w:t>
      </w:r>
      <w:r w:rsidRPr="00B35D00">
        <w:rPr>
          <w:rFonts w:ascii="Arial Narrow" w:hAnsi="Arial Narrow" w:cs="Helvetica"/>
          <w:sz w:val="24"/>
          <w:szCs w:val="24"/>
          <w:lang w:val="mk-MK"/>
        </w:rPr>
        <w:t xml:space="preserve">како што е </w:t>
      </w:r>
      <w:r w:rsidR="00B53893" w:rsidRPr="00B35D00">
        <w:rPr>
          <w:rFonts w:ascii="Arial Narrow" w:hAnsi="Arial Narrow" w:cs="Helvetica"/>
          <w:sz w:val="24"/>
          <w:szCs w:val="24"/>
          <w:lang w:val="mk-MK"/>
        </w:rPr>
        <w:t>утврдено со К</w:t>
      </w:r>
      <w:r w:rsidRPr="00B35D00">
        <w:rPr>
          <w:rFonts w:ascii="Arial Narrow" w:hAnsi="Arial Narrow" w:cs="Helvetica"/>
          <w:sz w:val="24"/>
          <w:szCs w:val="24"/>
          <w:lang w:val="mk-MK"/>
        </w:rPr>
        <w:t>онвенција</w:t>
      </w:r>
      <w:r w:rsidR="00B53893" w:rsidRPr="00B35D00">
        <w:rPr>
          <w:rFonts w:ascii="Arial Narrow" w:hAnsi="Arial Narrow" w:cs="Helvetica"/>
          <w:sz w:val="24"/>
          <w:szCs w:val="24"/>
          <w:lang w:val="mk-MK"/>
        </w:rPr>
        <w:t>та</w:t>
      </w:r>
      <w:r w:rsidRPr="00B35D00">
        <w:rPr>
          <w:rFonts w:ascii="Arial Narrow" w:hAnsi="Arial Narrow" w:cs="Helvetica"/>
          <w:sz w:val="24"/>
          <w:szCs w:val="24"/>
          <w:lang w:val="mk-MK"/>
        </w:rPr>
        <w:t xml:space="preserve"> за </w:t>
      </w:r>
      <w:r w:rsidR="00B53893" w:rsidRPr="00B35D00">
        <w:rPr>
          <w:rFonts w:ascii="Arial Narrow" w:hAnsi="Arial Narrow" w:cs="Helvetica"/>
          <w:sz w:val="24"/>
          <w:szCs w:val="24"/>
          <w:lang w:val="mk-MK"/>
        </w:rPr>
        <w:t xml:space="preserve">заштита на </w:t>
      </w:r>
      <w:r w:rsidRPr="00B35D00">
        <w:rPr>
          <w:rFonts w:ascii="Arial Narrow" w:hAnsi="Arial Narrow" w:cs="Helvetica"/>
          <w:sz w:val="24"/>
          <w:szCs w:val="24"/>
          <w:lang w:val="mk-MK"/>
        </w:rPr>
        <w:t>човекови</w:t>
      </w:r>
      <w:r w:rsidR="00B53893" w:rsidRPr="00B35D00">
        <w:rPr>
          <w:rFonts w:ascii="Arial Narrow" w:hAnsi="Arial Narrow" w:cs="Helvetica"/>
          <w:sz w:val="24"/>
          <w:szCs w:val="24"/>
          <w:lang w:val="mk-MK"/>
        </w:rPr>
        <w:t>те права</w:t>
      </w:r>
      <w:r w:rsidR="009B11F7" w:rsidRPr="00B35D00">
        <w:rPr>
          <w:rFonts w:ascii="Arial Narrow" w:hAnsi="Arial Narrow" w:cs="Helvetica"/>
          <w:sz w:val="24"/>
          <w:szCs w:val="24"/>
          <w:lang w:val="mk-MK"/>
        </w:rPr>
        <w:t xml:space="preserve"> и </w:t>
      </w:r>
      <w:r w:rsidR="00C44044" w:rsidRPr="00B35D00">
        <w:rPr>
          <w:rFonts w:ascii="Arial Narrow" w:hAnsi="Arial Narrow" w:cs="Helvetica"/>
          <w:sz w:val="24"/>
          <w:szCs w:val="24"/>
          <w:lang w:val="mk-MK"/>
        </w:rPr>
        <w:t>основните</w:t>
      </w:r>
      <w:r w:rsidR="009B11F7" w:rsidRPr="00B35D00">
        <w:rPr>
          <w:rFonts w:ascii="Arial Narrow" w:hAnsi="Arial Narrow" w:cs="Helvetica"/>
          <w:sz w:val="24"/>
          <w:szCs w:val="24"/>
          <w:lang w:val="mk-MK"/>
        </w:rPr>
        <w:t xml:space="preserve"> слободи </w:t>
      </w:r>
      <w:r w:rsidR="00B53893" w:rsidRPr="00B35D00">
        <w:rPr>
          <w:rFonts w:ascii="Arial Narrow" w:hAnsi="Arial Narrow" w:cs="Helvetica"/>
          <w:sz w:val="24"/>
          <w:szCs w:val="24"/>
          <w:lang w:val="mk-MK"/>
        </w:rPr>
        <w:t xml:space="preserve">(ETS </w:t>
      </w:r>
      <w:proofErr w:type="spellStart"/>
      <w:r w:rsidR="00B53893" w:rsidRPr="00B35D00">
        <w:rPr>
          <w:rFonts w:ascii="Arial Narrow" w:hAnsi="Arial Narrow" w:cs="Helvetica"/>
          <w:sz w:val="24"/>
          <w:szCs w:val="24"/>
          <w:lang w:val="mk-MK"/>
        </w:rPr>
        <w:t>No</w:t>
      </w:r>
      <w:proofErr w:type="spellEnd"/>
      <w:r w:rsidRPr="00B35D00">
        <w:rPr>
          <w:rFonts w:ascii="Arial Narrow" w:hAnsi="Arial Narrow" w:cs="Helvetica"/>
          <w:sz w:val="24"/>
          <w:szCs w:val="24"/>
          <w:lang w:val="mk-MK"/>
        </w:rPr>
        <w:t>. 5) и нејзините протоколи</w:t>
      </w:r>
      <w:r w:rsidR="00B53893" w:rsidRPr="00B35D00">
        <w:rPr>
          <w:rFonts w:ascii="Arial Narrow" w:hAnsi="Arial Narrow" w:cs="Helvetica"/>
          <w:sz w:val="24"/>
          <w:szCs w:val="24"/>
          <w:lang w:val="mk-MK"/>
        </w:rPr>
        <w:t>;</w:t>
      </w:r>
      <w:r w:rsidRPr="00B35D00">
        <w:rPr>
          <w:rFonts w:ascii="Arial Narrow" w:hAnsi="Arial Narrow" w:cs="Helvetica"/>
          <w:sz w:val="24"/>
          <w:szCs w:val="24"/>
          <w:lang w:val="mk-MK"/>
        </w:rPr>
        <w:t xml:space="preserve"> </w:t>
      </w:r>
    </w:p>
    <w:p w:rsidR="009B11F7" w:rsidRPr="00B35D00" w:rsidRDefault="00387290" w:rsidP="003D1D48">
      <w:pPr>
        <w:shd w:val="clear" w:color="auto" w:fill="FFFFFF"/>
        <w:spacing w:after="120" w:line="240" w:lineRule="auto"/>
        <w:ind w:firstLine="720"/>
        <w:jc w:val="both"/>
        <w:textAlignment w:val="top"/>
        <w:rPr>
          <w:rFonts w:ascii="Arial Narrow" w:hAnsi="Arial Narrow" w:cs="Helvetica"/>
          <w:sz w:val="24"/>
          <w:szCs w:val="24"/>
          <w:lang w:val="mk-MK"/>
        </w:rPr>
      </w:pPr>
      <w:r w:rsidRPr="00B35D00">
        <w:rPr>
          <w:rFonts w:ascii="Arial Narrow" w:hAnsi="Arial Narrow" w:cs="Helvetica"/>
          <w:sz w:val="24"/>
          <w:szCs w:val="24"/>
          <w:lang w:val="mk-MK"/>
        </w:rPr>
        <w:t>Вистинската демократија бара еднакво учество на жените и мажите во општеството. Демократијата и родовата еднаквост се меѓусебно зависни и се пот</w:t>
      </w:r>
      <w:r w:rsidR="009B11F7" w:rsidRPr="00B35D00">
        <w:rPr>
          <w:rFonts w:ascii="Arial Narrow" w:hAnsi="Arial Narrow" w:cs="Helvetica"/>
          <w:sz w:val="24"/>
          <w:szCs w:val="24"/>
          <w:lang w:val="mk-MK"/>
        </w:rPr>
        <w:t>крепуваат едн</w:t>
      </w:r>
      <w:r w:rsidR="00C44044" w:rsidRPr="00B35D00">
        <w:rPr>
          <w:rFonts w:ascii="Arial Narrow" w:hAnsi="Arial Narrow" w:cs="Helvetica"/>
          <w:sz w:val="24"/>
          <w:szCs w:val="24"/>
          <w:lang w:val="mk-MK"/>
        </w:rPr>
        <w:t>а</w:t>
      </w:r>
      <w:r w:rsidR="009B11F7" w:rsidRPr="00B35D00">
        <w:rPr>
          <w:rFonts w:ascii="Arial Narrow" w:hAnsi="Arial Narrow" w:cs="Helvetica"/>
          <w:sz w:val="24"/>
          <w:szCs w:val="24"/>
          <w:lang w:val="mk-MK"/>
        </w:rPr>
        <w:t xml:space="preserve"> со друг</w:t>
      </w:r>
      <w:r w:rsidR="00C44044" w:rsidRPr="00B35D00">
        <w:rPr>
          <w:rFonts w:ascii="Arial Narrow" w:hAnsi="Arial Narrow" w:cs="Helvetica"/>
          <w:sz w:val="24"/>
          <w:szCs w:val="24"/>
          <w:lang w:val="mk-MK"/>
        </w:rPr>
        <w:t>а</w:t>
      </w:r>
      <w:r w:rsidR="009B11F7" w:rsidRPr="00B35D00">
        <w:rPr>
          <w:rFonts w:ascii="Arial Narrow" w:hAnsi="Arial Narrow" w:cs="Helvetica"/>
          <w:sz w:val="24"/>
          <w:szCs w:val="24"/>
          <w:lang w:val="mk-MK"/>
        </w:rPr>
        <w:t xml:space="preserve">. </w:t>
      </w:r>
      <w:r w:rsidRPr="00B35D00">
        <w:rPr>
          <w:rFonts w:ascii="Arial Narrow" w:hAnsi="Arial Narrow" w:cs="Helvetica"/>
          <w:sz w:val="24"/>
          <w:szCs w:val="24"/>
          <w:lang w:val="mk-MK"/>
        </w:rPr>
        <w:t>Вклуч</w:t>
      </w:r>
      <w:r w:rsidR="00C44044" w:rsidRPr="00B35D00">
        <w:rPr>
          <w:rFonts w:ascii="Arial Narrow" w:hAnsi="Arial Narrow" w:cs="Helvetica"/>
          <w:sz w:val="24"/>
          <w:szCs w:val="24"/>
          <w:lang w:val="mk-MK"/>
        </w:rPr>
        <w:t>еноста</w:t>
      </w:r>
      <w:r w:rsidRPr="00B35D00">
        <w:rPr>
          <w:rFonts w:ascii="Arial Narrow" w:hAnsi="Arial Narrow" w:cs="Helvetica"/>
          <w:sz w:val="24"/>
          <w:szCs w:val="24"/>
          <w:lang w:val="mk-MK"/>
        </w:rPr>
        <w:t xml:space="preserve"> на жените и мажите, со почит кон еднаквите права и можности, е суштински </w:t>
      </w:r>
      <w:r w:rsidR="009B11F7" w:rsidRPr="00B35D00">
        <w:rPr>
          <w:rFonts w:ascii="Arial Narrow" w:hAnsi="Arial Narrow" w:cs="Helvetica"/>
          <w:sz w:val="24"/>
          <w:szCs w:val="24"/>
          <w:lang w:val="mk-MK"/>
        </w:rPr>
        <w:t>пред</w:t>
      </w:r>
      <w:r w:rsidRPr="00B35D00">
        <w:rPr>
          <w:rFonts w:ascii="Arial Narrow" w:hAnsi="Arial Narrow" w:cs="Helvetica"/>
          <w:sz w:val="24"/>
          <w:szCs w:val="24"/>
          <w:lang w:val="mk-MK"/>
        </w:rPr>
        <w:t xml:space="preserve">услов за демократско владеење и </w:t>
      </w:r>
      <w:r w:rsidR="009B11F7" w:rsidRPr="00B35D00">
        <w:rPr>
          <w:rFonts w:ascii="Arial Narrow" w:hAnsi="Arial Narrow" w:cs="Helvetica"/>
          <w:sz w:val="24"/>
          <w:szCs w:val="24"/>
          <w:lang w:val="mk-MK"/>
        </w:rPr>
        <w:t xml:space="preserve">правилно одлучување. </w:t>
      </w:r>
      <w:r w:rsidRPr="00B35D00">
        <w:rPr>
          <w:rFonts w:ascii="Arial Narrow" w:hAnsi="Arial Narrow" w:cs="Helvetica"/>
          <w:sz w:val="24"/>
          <w:szCs w:val="24"/>
          <w:lang w:val="mk-MK"/>
        </w:rPr>
        <w:t xml:space="preserve">Родовата еднаквост подразбира подеднаква видливост, </w:t>
      </w:r>
      <w:r w:rsidR="009B11F7" w:rsidRPr="00B35D00">
        <w:rPr>
          <w:rFonts w:ascii="Arial Narrow" w:hAnsi="Arial Narrow" w:cs="Helvetica"/>
          <w:sz w:val="24"/>
          <w:szCs w:val="24"/>
          <w:lang w:val="mk-MK"/>
        </w:rPr>
        <w:t>за</w:t>
      </w:r>
      <w:r w:rsidRPr="00B35D00">
        <w:rPr>
          <w:rFonts w:ascii="Arial Narrow" w:hAnsi="Arial Narrow" w:cs="Helvetica"/>
          <w:sz w:val="24"/>
          <w:szCs w:val="24"/>
          <w:lang w:val="mk-MK"/>
        </w:rPr>
        <w:t>јакн</w:t>
      </w:r>
      <w:r w:rsidR="009B11F7" w:rsidRPr="00B35D00">
        <w:rPr>
          <w:rFonts w:ascii="Arial Narrow" w:hAnsi="Arial Narrow" w:cs="Helvetica"/>
          <w:sz w:val="24"/>
          <w:szCs w:val="24"/>
          <w:lang w:val="mk-MK"/>
        </w:rPr>
        <w:t>ува</w:t>
      </w:r>
      <w:r w:rsidRPr="00B35D00">
        <w:rPr>
          <w:rFonts w:ascii="Arial Narrow" w:hAnsi="Arial Narrow" w:cs="Helvetica"/>
          <w:sz w:val="24"/>
          <w:szCs w:val="24"/>
          <w:lang w:val="mk-MK"/>
        </w:rPr>
        <w:t>ње, одговорност и учество и на жените и на мажите во сите сфери на живот</w:t>
      </w:r>
      <w:r w:rsidR="009B11F7" w:rsidRPr="00B35D00">
        <w:rPr>
          <w:rFonts w:ascii="Arial Narrow" w:hAnsi="Arial Narrow" w:cs="Helvetica"/>
          <w:sz w:val="24"/>
          <w:szCs w:val="24"/>
          <w:lang w:val="mk-MK"/>
        </w:rPr>
        <w:t>от;</w:t>
      </w:r>
    </w:p>
    <w:p w:rsidR="0034493D" w:rsidRPr="00B35D00" w:rsidRDefault="001E1ACC" w:rsidP="003D1D48">
      <w:pPr>
        <w:shd w:val="clear" w:color="auto" w:fill="FFFFFF"/>
        <w:spacing w:after="120" w:line="240" w:lineRule="auto"/>
        <w:ind w:firstLine="720"/>
        <w:jc w:val="both"/>
        <w:textAlignment w:val="top"/>
        <w:rPr>
          <w:rFonts w:ascii="Arial Narrow" w:hAnsi="Arial Narrow" w:cs="Helvetica"/>
          <w:sz w:val="24"/>
          <w:szCs w:val="24"/>
          <w:lang w:val="mk-MK"/>
        </w:rPr>
      </w:pPr>
      <w:r w:rsidRPr="00B35D00">
        <w:rPr>
          <w:rFonts w:ascii="Arial Narrow" w:hAnsi="Arial Narrow" w:cs="Helvetica"/>
          <w:sz w:val="24"/>
          <w:szCs w:val="24"/>
          <w:lang w:val="mk-MK"/>
        </w:rPr>
        <w:t>Р</w:t>
      </w:r>
      <w:r w:rsidR="00387290" w:rsidRPr="00B35D00">
        <w:rPr>
          <w:rFonts w:ascii="Arial Narrow" w:hAnsi="Arial Narrow" w:cs="Helvetica"/>
          <w:sz w:val="24"/>
          <w:szCs w:val="24"/>
          <w:lang w:val="mk-MK"/>
        </w:rPr>
        <w:t>одова</w:t>
      </w:r>
      <w:r w:rsidRPr="00B35D00">
        <w:rPr>
          <w:rFonts w:ascii="Arial Narrow" w:hAnsi="Arial Narrow" w:cs="Helvetica"/>
          <w:sz w:val="24"/>
          <w:szCs w:val="24"/>
          <w:lang w:val="mk-MK"/>
        </w:rPr>
        <w:t>та</w:t>
      </w:r>
      <w:r w:rsidR="00387290" w:rsidRPr="00B35D00">
        <w:rPr>
          <w:rFonts w:ascii="Arial Narrow" w:hAnsi="Arial Narrow" w:cs="Helvetica"/>
          <w:sz w:val="24"/>
          <w:szCs w:val="24"/>
          <w:lang w:val="mk-MK"/>
        </w:rPr>
        <w:t xml:space="preserve"> еднаквост е предуслов за постигнување социјална правда. Ова не е само </w:t>
      </w:r>
      <w:r w:rsidRPr="00B35D00">
        <w:rPr>
          <w:rFonts w:ascii="Arial Narrow" w:hAnsi="Arial Narrow" w:cs="Helvetica"/>
          <w:sz w:val="24"/>
          <w:szCs w:val="24"/>
          <w:lang w:val="mk-MK"/>
        </w:rPr>
        <w:t>во</w:t>
      </w:r>
      <w:r w:rsidR="00387290" w:rsidRPr="00B35D00">
        <w:rPr>
          <w:rFonts w:ascii="Arial Narrow" w:hAnsi="Arial Narrow" w:cs="Helvetica"/>
          <w:sz w:val="24"/>
          <w:szCs w:val="24"/>
          <w:lang w:val="mk-MK"/>
        </w:rPr>
        <w:t xml:space="preserve"> интерес </w:t>
      </w:r>
      <w:r w:rsidRPr="00B35D00">
        <w:rPr>
          <w:rFonts w:ascii="Arial Narrow" w:hAnsi="Arial Narrow" w:cs="Helvetica"/>
          <w:sz w:val="24"/>
          <w:szCs w:val="24"/>
          <w:lang w:val="mk-MK"/>
        </w:rPr>
        <w:t>н</w:t>
      </w:r>
      <w:r w:rsidR="00387290" w:rsidRPr="00B35D00">
        <w:rPr>
          <w:rFonts w:ascii="Arial Narrow" w:hAnsi="Arial Narrow" w:cs="Helvetica"/>
          <w:sz w:val="24"/>
          <w:szCs w:val="24"/>
          <w:lang w:val="mk-MK"/>
        </w:rPr>
        <w:t xml:space="preserve">а жените, </w:t>
      </w:r>
      <w:r w:rsidR="00C44044" w:rsidRPr="00B35D00">
        <w:rPr>
          <w:rFonts w:ascii="Arial Narrow" w:hAnsi="Arial Narrow" w:cs="Helvetica"/>
          <w:sz w:val="24"/>
          <w:szCs w:val="24"/>
          <w:lang w:val="mk-MK"/>
        </w:rPr>
        <w:t>туку</w:t>
      </w:r>
      <w:r w:rsidRPr="00B35D00">
        <w:rPr>
          <w:rFonts w:ascii="Arial Narrow" w:hAnsi="Arial Narrow" w:cs="Helvetica"/>
          <w:sz w:val="24"/>
          <w:szCs w:val="24"/>
          <w:lang w:val="mk-MK"/>
        </w:rPr>
        <w:t xml:space="preserve"> </w:t>
      </w:r>
      <w:r w:rsidR="00C96A53" w:rsidRPr="00B35D00">
        <w:rPr>
          <w:rFonts w:ascii="Arial Narrow" w:hAnsi="Arial Narrow" w:cs="Helvetica"/>
          <w:sz w:val="24"/>
          <w:szCs w:val="24"/>
          <w:lang w:val="mk-MK"/>
        </w:rPr>
        <w:t>се однесува</w:t>
      </w:r>
      <w:r w:rsidRPr="00B35D00">
        <w:rPr>
          <w:rFonts w:ascii="Arial Narrow" w:hAnsi="Arial Narrow" w:cs="Helvetica"/>
          <w:sz w:val="24"/>
          <w:szCs w:val="24"/>
          <w:lang w:val="mk-MK"/>
        </w:rPr>
        <w:t xml:space="preserve"> </w:t>
      </w:r>
      <w:r w:rsidR="00C96A53" w:rsidRPr="00B35D00">
        <w:rPr>
          <w:rFonts w:ascii="Arial Narrow" w:hAnsi="Arial Narrow" w:cs="Helvetica"/>
          <w:sz w:val="24"/>
          <w:szCs w:val="24"/>
          <w:lang w:val="mk-MK"/>
        </w:rPr>
        <w:t xml:space="preserve">на </w:t>
      </w:r>
      <w:r w:rsidR="00387290" w:rsidRPr="00B35D00">
        <w:rPr>
          <w:rFonts w:ascii="Arial Narrow" w:hAnsi="Arial Narrow" w:cs="Helvetica"/>
          <w:sz w:val="24"/>
          <w:szCs w:val="24"/>
          <w:lang w:val="mk-MK"/>
        </w:rPr>
        <w:t xml:space="preserve">општеството како целина. Советот на Европа им даде голема важност на овие </w:t>
      </w:r>
      <w:r w:rsidRPr="00B35D00">
        <w:rPr>
          <w:rFonts w:ascii="Arial Narrow" w:hAnsi="Arial Narrow" w:cs="Helvetica"/>
          <w:sz w:val="24"/>
          <w:szCs w:val="24"/>
          <w:lang w:val="mk-MK"/>
        </w:rPr>
        <w:t>прашања</w:t>
      </w:r>
      <w:r w:rsidR="00387290" w:rsidRPr="00B35D00">
        <w:rPr>
          <w:rFonts w:ascii="Arial Narrow" w:hAnsi="Arial Narrow" w:cs="Helvetica"/>
          <w:sz w:val="24"/>
          <w:szCs w:val="24"/>
          <w:lang w:val="mk-MK"/>
        </w:rPr>
        <w:t xml:space="preserve"> во текот на последните неколку децении, изразен</w:t>
      </w:r>
      <w:r w:rsidR="00C96A53" w:rsidRPr="00B35D00">
        <w:rPr>
          <w:rFonts w:ascii="Arial Narrow" w:hAnsi="Arial Narrow" w:cs="Helvetica"/>
          <w:sz w:val="24"/>
          <w:szCs w:val="24"/>
          <w:lang w:val="mk-MK"/>
        </w:rPr>
        <w:t>о</w:t>
      </w:r>
      <w:r w:rsidR="00387290" w:rsidRPr="00B35D00">
        <w:rPr>
          <w:rFonts w:ascii="Arial Narrow" w:hAnsi="Arial Narrow" w:cs="Helvetica"/>
          <w:sz w:val="24"/>
          <w:szCs w:val="24"/>
          <w:lang w:val="mk-MK"/>
        </w:rPr>
        <w:t>, меѓу друг</w:t>
      </w:r>
      <w:r w:rsidRPr="00B35D00">
        <w:rPr>
          <w:rFonts w:ascii="Arial Narrow" w:hAnsi="Arial Narrow" w:cs="Helvetica"/>
          <w:sz w:val="24"/>
          <w:szCs w:val="24"/>
          <w:lang w:val="mk-MK"/>
        </w:rPr>
        <w:t>ото,</w:t>
      </w:r>
      <w:r w:rsidR="00387290" w:rsidRPr="00B35D00">
        <w:rPr>
          <w:rFonts w:ascii="Arial Narrow" w:hAnsi="Arial Narrow" w:cs="Helvetica"/>
          <w:sz w:val="24"/>
          <w:szCs w:val="24"/>
          <w:lang w:val="mk-MK"/>
        </w:rPr>
        <w:t xml:space="preserve"> </w:t>
      </w:r>
      <w:r w:rsidRPr="00B35D00">
        <w:rPr>
          <w:rFonts w:ascii="Arial Narrow" w:hAnsi="Arial Narrow" w:cs="Helvetica"/>
          <w:sz w:val="24"/>
          <w:szCs w:val="24"/>
          <w:lang w:val="mk-MK"/>
        </w:rPr>
        <w:t>и со</w:t>
      </w:r>
      <w:r w:rsidR="00387290" w:rsidRPr="00B35D00">
        <w:rPr>
          <w:rFonts w:ascii="Arial Narrow" w:hAnsi="Arial Narrow" w:cs="Helvetica"/>
          <w:sz w:val="24"/>
          <w:szCs w:val="24"/>
          <w:lang w:val="mk-MK"/>
        </w:rPr>
        <w:t xml:space="preserve"> Декларацијата за еднаквост на жените и </w:t>
      </w:r>
      <w:r w:rsidR="003D1D48" w:rsidRPr="00B35D00">
        <w:rPr>
          <w:rFonts w:ascii="Arial Narrow" w:hAnsi="Arial Narrow" w:cs="Helvetica"/>
          <w:sz w:val="24"/>
          <w:szCs w:val="24"/>
          <w:lang w:val="mk-MK"/>
        </w:rPr>
        <w:t>мажите</w:t>
      </w:r>
      <w:r w:rsidR="00387290" w:rsidRPr="00B35D00">
        <w:rPr>
          <w:rFonts w:ascii="Arial Narrow" w:hAnsi="Arial Narrow" w:cs="Helvetica"/>
          <w:sz w:val="24"/>
          <w:szCs w:val="24"/>
          <w:lang w:val="mk-MK"/>
        </w:rPr>
        <w:t xml:space="preserve"> </w:t>
      </w:r>
      <w:r w:rsidR="00C96A53" w:rsidRPr="00B35D00">
        <w:rPr>
          <w:rFonts w:ascii="Arial Narrow" w:hAnsi="Arial Narrow" w:cs="Helvetica"/>
          <w:sz w:val="24"/>
          <w:szCs w:val="24"/>
          <w:lang w:val="mk-MK"/>
        </w:rPr>
        <w:t xml:space="preserve">што Комитетот на министри ја усвои </w:t>
      </w:r>
      <w:r w:rsidRPr="00B35D00">
        <w:rPr>
          <w:rFonts w:ascii="Arial Narrow" w:hAnsi="Arial Narrow" w:cs="Helvetica"/>
          <w:sz w:val="24"/>
          <w:szCs w:val="24"/>
          <w:lang w:val="mk-MK"/>
        </w:rPr>
        <w:t>на 16 ноември 1</w:t>
      </w:r>
      <w:r w:rsidR="00387290" w:rsidRPr="00B35D00">
        <w:rPr>
          <w:rFonts w:ascii="Arial Narrow" w:hAnsi="Arial Narrow" w:cs="Helvetica"/>
          <w:sz w:val="24"/>
          <w:szCs w:val="24"/>
          <w:lang w:val="mk-MK"/>
        </w:rPr>
        <w:t xml:space="preserve">988 година, </w:t>
      </w:r>
      <w:r w:rsidRPr="00B35D00">
        <w:rPr>
          <w:rFonts w:ascii="Arial Narrow" w:hAnsi="Arial Narrow" w:cs="Helvetica"/>
          <w:sz w:val="24"/>
          <w:szCs w:val="24"/>
          <w:lang w:val="mk-MK"/>
        </w:rPr>
        <w:t xml:space="preserve">на неговата 83-та сесија, и </w:t>
      </w:r>
      <w:r w:rsidR="00387290" w:rsidRPr="00B35D00">
        <w:rPr>
          <w:rFonts w:ascii="Arial Narrow" w:hAnsi="Arial Narrow" w:cs="Helvetica"/>
          <w:sz w:val="24"/>
          <w:szCs w:val="24"/>
          <w:lang w:val="mk-MK"/>
        </w:rPr>
        <w:t xml:space="preserve">Декларацијата за </w:t>
      </w:r>
      <w:r w:rsidR="00C96A53" w:rsidRPr="00B35D00">
        <w:rPr>
          <w:rFonts w:ascii="Arial Narrow" w:hAnsi="Arial Narrow" w:cs="Helvetica"/>
          <w:sz w:val="24"/>
          <w:szCs w:val="24"/>
          <w:lang w:val="mk-MK"/>
        </w:rPr>
        <w:t>претворање н</w:t>
      </w:r>
      <w:r w:rsidRPr="00B35D00">
        <w:rPr>
          <w:rFonts w:ascii="Arial Narrow" w:hAnsi="Arial Narrow" w:cs="Helvetica"/>
          <w:sz w:val="24"/>
          <w:szCs w:val="24"/>
          <w:lang w:val="mk-MK"/>
        </w:rPr>
        <w:t xml:space="preserve">а </w:t>
      </w:r>
      <w:r w:rsidR="00387290" w:rsidRPr="00B35D00">
        <w:rPr>
          <w:rFonts w:ascii="Arial Narrow" w:hAnsi="Arial Narrow" w:cs="Helvetica"/>
          <w:sz w:val="24"/>
          <w:szCs w:val="24"/>
          <w:lang w:val="mk-MK"/>
        </w:rPr>
        <w:t>родовата еднаквост</w:t>
      </w:r>
      <w:r w:rsidR="00C96A53" w:rsidRPr="00B35D00">
        <w:rPr>
          <w:rFonts w:ascii="Arial Narrow" w:hAnsi="Arial Narrow" w:cs="Helvetica"/>
          <w:sz w:val="24"/>
          <w:szCs w:val="24"/>
          <w:lang w:val="mk-MK"/>
        </w:rPr>
        <w:t xml:space="preserve"> во реалност</w:t>
      </w:r>
      <w:r w:rsidRPr="00B35D00">
        <w:rPr>
          <w:rFonts w:ascii="Arial Narrow" w:hAnsi="Arial Narrow" w:cs="Helvetica"/>
          <w:sz w:val="24"/>
          <w:szCs w:val="24"/>
          <w:lang w:val="mk-MK"/>
        </w:rPr>
        <w:t xml:space="preserve">, </w:t>
      </w:r>
      <w:r w:rsidR="00C96A53" w:rsidRPr="00B35D00">
        <w:rPr>
          <w:rFonts w:ascii="Arial Narrow" w:hAnsi="Arial Narrow" w:cs="Helvetica"/>
          <w:sz w:val="24"/>
          <w:szCs w:val="24"/>
          <w:lang w:val="mk-MK"/>
        </w:rPr>
        <w:t xml:space="preserve">усвоена од Комитетот на министри </w:t>
      </w:r>
      <w:r w:rsidRPr="00B35D00">
        <w:rPr>
          <w:rFonts w:ascii="Arial Narrow" w:hAnsi="Arial Narrow" w:cs="Helvetica"/>
          <w:sz w:val="24"/>
          <w:szCs w:val="24"/>
          <w:lang w:val="mk-MK"/>
        </w:rPr>
        <w:t>на 12 мај 2009 година, на неговата 119-та сесија;</w:t>
      </w:r>
    </w:p>
    <w:p w:rsidR="00E777CF" w:rsidRPr="00B35D00" w:rsidRDefault="00426189" w:rsidP="003D1D48">
      <w:pPr>
        <w:shd w:val="clear" w:color="auto" w:fill="FFFFFF"/>
        <w:spacing w:after="120" w:line="240" w:lineRule="auto"/>
        <w:ind w:firstLine="720"/>
        <w:jc w:val="both"/>
        <w:textAlignment w:val="top"/>
        <w:rPr>
          <w:rFonts w:ascii="Arial Narrow" w:hAnsi="Arial Narrow" w:cs="Helvetica"/>
          <w:sz w:val="24"/>
          <w:szCs w:val="24"/>
          <w:lang w:val="mk-MK"/>
        </w:rPr>
      </w:pPr>
      <w:r w:rsidRPr="00B35D00">
        <w:rPr>
          <w:rFonts w:ascii="Arial Narrow" w:hAnsi="Arial Narrow" w:cs="Helvetica"/>
          <w:sz w:val="24"/>
          <w:szCs w:val="24"/>
          <w:lang w:val="mk-MK"/>
        </w:rPr>
        <w:t xml:space="preserve">Мерките за ефикасно спроведување на стандардите може да придонесат за родова еднаквост и за борба против нееднаквоста. Советот на Европа </w:t>
      </w:r>
      <w:r w:rsidR="00E777CF" w:rsidRPr="00B35D00">
        <w:rPr>
          <w:rFonts w:ascii="Arial Narrow" w:hAnsi="Arial Narrow" w:cs="Helvetica"/>
          <w:sz w:val="24"/>
          <w:szCs w:val="24"/>
          <w:lang w:val="mk-MK"/>
        </w:rPr>
        <w:t xml:space="preserve">има усвоено повеќе стандарди и инструменти за унапредување на родовата еднаквост (види </w:t>
      </w:r>
      <w:r w:rsidR="00F8260A" w:rsidRPr="00B35D00">
        <w:rPr>
          <w:rFonts w:ascii="Arial Narrow" w:hAnsi="Arial Narrow" w:cs="Helvetica"/>
          <w:sz w:val="24"/>
          <w:szCs w:val="24"/>
          <w:lang w:val="mk-MK"/>
        </w:rPr>
        <w:t>Прилог</w:t>
      </w:r>
      <w:r w:rsidR="00E777CF" w:rsidRPr="00B35D00">
        <w:rPr>
          <w:rFonts w:ascii="Arial Narrow" w:hAnsi="Arial Narrow" w:cs="Helvetica"/>
          <w:sz w:val="24"/>
          <w:szCs w:val="24"/>
          <w:lang w:val="mk-MK"/>
        </w:rPr>
        <w:t xml:space="preserve"> III), вклучувајќи ја и Стратегијата за родова еднаквост 2014-2017</w:t>
      </w:r>
      <w:r w:rsidR="00F8260A" w:rsidRPr="00B35D00">
        <w:rPr>
          <w:rFonts w:ascii="Arial Narrow" w:hAnsi="Arial Narrow" w:cs="Helvetica"/>
          <w:sz w:val="24"/>
          <w:szCs w:val="24"/>
          <w:lang w:val="mk-MK"/>
        </w:rPr>
        <w:t xml:space="preserve"> на Советот на Европа</w:t>
      </w:r>
      <w:r w:rsidR="00E777CF" w:rsidRPr="00B35D00">
        <w:rPr>
          <w:rFonts w:ascii="Arial Narrow" w:hAnsi="Arial Narrow" w:cs="Helvetica"/>
          <w:sz w:val="24"/>
          <w:szCs w:val="24"/>
          <w:lang w:val="mk-MK"/>
        </w:rPr>
        <w:t>, во која се из</w:t>
      </w:r>
      <w:r w:rsidR="00F8260A" w:rsidRPr="00B35D00">
        <w:rPr>
          <w:rFonts w:ascii="Arial Narrow" w:hAnsi="Arial Narrow" w:cs="Helvetica"/>
          <w:sz w:val="24"/>
          <w:szCs w:val="24"/>
          <w:lang w:val="mk-MK"/>
        </w:rPr>
        <w:t>ложени</w:t>
      </w:r>
      <w:r w:rsidR="00431932" w:rsidRPr="00B35D00">
        <w:rPr>
          <w:rFonts w:ascii="Arial Narrow" w:hAnsi="Arial Narrow" w:cs="Helvetica"/>
          <w:sz w:val="24"/>
          <w:szCs w:val="24"/>
          <w:lang w:val="mk-MK"/>
        </w:rPr>
        <w:t xml:space="preserve"> следниве стратеш</w:t>
      </w:r>
      <w:r w:rsidR="00E777CF" w:rsidRPr="00B35D00">
        <w:rPr>
          <w:rFonts w:ascii="Arial Narrow" w:hAnsi="Arial Narrow" w:cs="Helvetica"/>
          <w:sz w:val="24"/>
          <w:szCs w:val="24"/>
          <w:lang w:val="mk-MK"/>
        </w:rPr>
        <w:t>ки цели:</w:t>
      </w:r>
    </w:p>
    <w:p w:rsidR="00426189" w:rsidRPr="00B35D00" w:rsidRDefault="00426189" w:rsidP="003D1D48">
      <w:pPr>
        <w:shd w:val="clear" w:color="auto" w:fill="FFFFFF"/>
        <w:spacing w:after="120" w:line="240" w:lineRule="auto"/>
        <w:textAlignment w:val="top"/>
        <w:rPr>
          <w:rFonts w:ascii="Arial Narrow" w:hAnsi="Arial Narrow"/>
          <w:sz w:val="24"/>
          <w:szCs w:val="24"/>
          <w:lang w:val="mk-MK"/>
        </w:rPr>
      </w:pPr>
    </w:p>
    <w:p w:rsidR="00CC5ED0" w:rsidRPr="00B35D00" w:rsidRDefault="00C3772B" w:rsidP="003D1D48">
      <w:pPr>
        <w:pStyle w:val="ListParagraph"/>
        <w:numPr>
          <w:ilvl w:val="0"/>
          <w:numId w:val="17"/>
        </w:numPr>
        <w:shd w:val="clear" w:color="auto" w:fill="FFFFFF"/>
        <w:spacing w:after="120" w:line="240" w:lineRule="auto"/>
        <w:ind w:right="-279"/>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борба против родовите стереотипи и сексизм</w:t>
      </w:r>
      <w:r w:rsidR="00F8260A" w:rsidRPr="00B35D00">
        <w:rPr>
          <w:rFonts w:ascii="Arial Narrow" w:eastAsia="Times New Roman" w:hAnsi="Arial Narrow" w:cs="Times New Roman"/>
          <w:sz w:val="24"/>
          <w:szCs w:val="24"/>
          <w:lang w:val="mk-MK"/>
        </w:rPr>
        <w:t>от</w:t>
      </w:r>
      <w:r w:rsidR="00CC5ED0" w:rsidRPr="00B35D00">
        <w:rPr>
          <w:rFonts w:ascii="Arial Narrow" w:eastAsia="Times New Roman" w:hAnsi="Arial Narrow" w:cs="Times New Roman"/>
          <w:sz w:val="24"/>
          <w:szCs w:val="24"/>
          <w:lang w:val="mk-MK"/>
        </w:rPr>
        <w:t>;</w:t>
      </w:r>
    </w:p>
    <w:p w:rsidR="00C3772B" w:rsidRPr="00B35D00" w:rsidRDefault="00C3772B" w:rsidP="003D1D48">
      <w:pPr>
        <w:pStyle w:val="ListParagraph"/>
        <w:shd w:val="clear" w:color="auto" w:fill="FFFFFF"/>
        <w:spacing w:after="120" w:line="240" w:lineRule="auto"/>
        <w:ind w:left="1332" w:right="-279"/>
        <w:textAlignment w:val="top"/>
        <w:rPr>
          <w:rFonts w:ascii="Arial Narrow" w:eastAsia="Times New Roman" w:hAnsi="Arial Narrow" w:cs="Times New Roman"/>
          <w:sz w:val="24"/>
          <w:szCs w:val="24"/>
          <w:lang w:val="mk-MK"/>
        </w:rPr>
      </w:pPr>
    </w:p>
    <w:p w:rsidR="00CC5ED0" w:rsidRPr="00B35D00" w:rsidRDefault="00C3772B" w:rsidP="003D1D48">
      <w:pPr>
        <w:pStyle w:val="ListParagraph"/>
        <w:numPr>
          <w:ilvl w:val="0"/>
          <w:numId w:val="17"/>
        </w:num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превенција и борба против насилството врз жените</w:t>
      </w:r>
      <w:r w:rsidR="00CC5ED0" w:rsidRPr="00B35D00">
        <w:rPr>
          <w:rFonts w:ascii="Arial Narrow" w:eastAsia="Times New Roman" w:hAnsi="Arial Narrow" w:cs="Times New Roman"/>
          <w:sz w:val="24"/>
          <w:szCs w:val="24"/>
          <w:lang w:val="mk-MK"/>
        </w:rPr>
        <w:t>;</w:t>
      </w:r>
    </w:p>
    <w:p w:rsidR="00C3772B" w:rsidRPr="00B35D00" w:rsidRDefault="00C3772B" w:rsidP="003D1D48">
      <w:pPr>
        <w:pStyle w:val="ListParagraph"/>
        <w:spacing w:after="120" w:line="240" w:lineRule="auto"/>
        <w:rPr>
          <w:rFonts w:ascii="Arial Narrow" w:eastAsia="Times New Roman" w:hAnsi="Arial Narrow" w:cs="Times New Roman"/>
          <w:sz w:val="24"/>
          <w:szCs w:val="24"/>
          <w:lang w:val="mk-MK"/>
        </w:rPr>
      </w:pPr>
    </w:p>
    <w:p w:rsidR="00C3772B" w:rsidRPr="00B35D00" w:rsidRDefault="00C3772B" w:rsidP="003D1D48">
      <w:pPr>
        <w:pStyle w:val="ListParagraph"/>
        <w:numPr>
          <w:ilvl w:val="0"/>
          <w:numId w:val="17"/>
        </w:num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гарантирање </w:t>
      </w:r>
      <w:r w:rsidR="00F8260A" w:rsidRPr="00B35D00">
        <w:rPr>
          <w:rFonts w:ascii="Arial Narrow" w:eastAsia="Times New Roman" w:hAnsi="Arial Narrow" w:cs="Times New Roman"/>
          <w:sz w:val="24"/>
          <w:szCs w:val="24"/>
          <w:lang w:val="mk-MK"/>
        </w:rPr>
        <w:t xml:space="preserve">на </w:t>
      </w:r>
      <w:r w:rsidRPr="00B35D00">
        <w:rPr>
          <w:rFonts w:ascii="Arial Narrow" w:eastAsia="Times New Roman" w:hAnsi="Arial Narrow" w:cs="Times New Roman"/>
          <w:sz w:val="24"/>
          <w:szCs w:val="24"/>
          <w:lang w:val="mk-MK"/>
        </w:rPr>
        <w:t xml:space="preserve">еднаков пристап </w:t>
      </w:r>
      <w:r w:rsidR="00F8260A" w:rsidRPr="00B35D00">
        <w:rPr>
          <w:rFonts w:ascii="Arial Narrow" w:eastAsia="Times New Roman" w:hAnsi="Arial Narrow" w:cs="Times New Roman"/>
          <w:sz w:val="24"/>
          <w:szCs w:val="24"/>
          <w:lang w:val="mk-MK"/>
        </w:rPr>
        <w:t>з</w:t>
      </w:r>
      <w:r w:rsidRPr="00B35D00">
        <w:rPr>
          <w:rFonts w:ascii="Arial Narrow" w:eastAsia="Times New Roman" w:hAnsi="Arial Narrow" w:cs="Times New Roman"/>
          <w:sz w:val="24"/>
          <w:szCs w:val="24"/>
          <w:lang w:val="mk-MK"/>
        </w:rPr>
        <w:t>а жените до правдата</w:t>
      </w:r>
      <w:r w:rsidR="00CC5ED0" w:rsidRPr="00B35D00">
        <w:rPr>
          <w:rFonts w:ascii="Arial Narrow" w:eastAsia="Times New Roman" w:hAnsi="Arial Narrow" w:cs="Times New Roman"/>
          <w:sz w:val="24"/>
          <w:szCs w:val="24"/>
          <w:lang w:val="mk-MK"/>
        </w:rPr>
        <w:t>;</w:t>
      </w:r>
    </w:p>
    <w:p w:rsidR="00C3772B" w:rsidRPr="00B35D00" w:rsidRDefault="00C3772B" w:rsidP="003D1D48">
      <w:pPr>
        <w:pStyle w:val="ListParagraph"/>
        <w:spacing w:after="120" w:line="240" w:lineRule="auto"/>
        <w:rPr>
          <w:rFonts w:ascii="Arial Narrow" w:eastAsia="Times New Roman" w:hAnsi="Arial Narrow" w:cs="Times New Roman"/>
          <w:sz w:val="24"/>
          <w:szCs w:val="24"/>
          <w:lang w:val="mk-MK"/>
        </w:rPr>
      </w:pPr>
    </w:p>
    <w:p w:rsidR="00CC5ED0" w:rsidRPr="00B35D00" w:rsidRDefault="00C3772B" w:rsidP="003D1D48">
      <w:pPr>
        <w:pStyle w:val="ListParagraph"/>
        <w:numPr>
          <w:ilvl w:val="0"/>
          <w:numId w:val="17"/>
        </w:num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постигнување на балансирано учество на жените и мажите во политичкото и јавното одлучување</w:t>
      </w:r>
      <w:r w:rsidR="00CC5ED0" w:rsidRPr="00B35D00">
        <w:rPr>
          <w:rFonts w:ascii="Arial Narrow" w:eastAsia="Times New Roman" w:hAnsi="Arial Narrow" w:cs="Times New Roman"/>
          <w:sz w:val="24"/>
          <w:szCs w:val="24"/>
          <w:lang w:val="mk-MK"/>
        </w:rPr>
        <w:t>;</w:t>
      </w:r>
    </w:p>
    <w:p w:rsidR="00C3772B" w:rsidRPr="00B35D00" w:rsidRDefault="00C3772B" w:rsidP="003D1D48">
      <w:pPr>
        <w:pStyle w:val="ListParagraph"/>
        <w:spacing w:after="120" w:line="240" w:lineRule="auto"/>
        <w:rPr>
          <w:rFonts w:ascii="Arial Narrow" w:eastAsia="Times New Roman" w:hAnsi="Arial Narrow" w:cs="Times New Roman"/>
          <w:sz w:val="24"/>
          <w:szCs w:val="24"/>
          <w:lang w:val="mk-MK"/>
        </w:rPr>
      </w:pPr>
    </w:p>
    <w:p w:rsidR="00CC5ED0" w:rsidRPr="00B35D00" w:rsidRDefault="00E8146E" w:rsidP="003D1D48">
      <w:pPr>
        <w:pStyle w:val="ListParagraph"/>
        <w:numPr>
          <w:ilvl w:val="0"/>
          <w:numId w:val="17"/>
        </w:num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в</w:t>
      </w:r>
      <w:r w:rsidR="00F8260A" w:rsidRPr="00B35D00">
        <w:rPr>
          <w:rFonts w:ascii="Arial Narrow" w:eastAsia="Times New Roman" w:hAnsi="Arial Narrow" w:cs="Times New Roman"/>
          <w:sz w:val="24"/>
          <w:szCs w:val="24"/>
          <w:lang w:val="mk-MK"/>
        </w:rPr>
        <w:t xml:space="preserve">оведување на </w:t>
      </w:r>
      <w:r w:rsidR="00C3772B" w:rsidRPr="00B35D00">
        <w:rPr>
          <w:rFonts w:ascii="Arial Narrow" w:eastAsia="Times New Roman" w:hAnsi="Arial Narrow" w:cs="Times New Roman"/>
          <w:sz w:val="24"/>
          <w:szCs w:val="24"/>
          <w:lang w:val="mk-MK"/>
        </w:rPr>
        <w:t>родова</w:t>
      </w:r>
      <w:r w:rsidRPr="00B35D00">
        <w:rPr>
          <w:rFonts w:ascii="Arial Narrow" w:eastAsia="Times New Roman" w:hAnsi="Arial Narrow" w:cs="Times New Roman"/>
          <w:sz w:val="24"/>
          <w:szCs w:val="24"/>
          <w:lang w:val="mk-MK"/>
        </w:rPr>
        <w:t>та</w:t>
      </w:r>
      <w:r w:rsidR="00F8260A" w:rsidRPr="00B35D00">
        <w:rPr>
          <w:rFonts w:ascii="Arial Narrow" w:eastAsia="Times New Roman" w:hAnsi="Arial Narrow" w:cs="Times New Roman"/>
          <w:sz w:val="24"/>
          <w:szCs w:val="24"/>
          <w:lang w:val="mk-MK"/>
        </w:rPr>
        <w:t xml:space="preserve"> еднаквост во главните текови на сите политики и мерки (</w:t>
      </w:r>
      <w:proofErr w:type="spellStart"/>
      <w:r w:rsidR="00A86BC5" w:rsidRPr="00B35D00">
        <w:rPr>
          <w:rFonts w:ascii="Arial Narrow" w:eastAsia="Times New Roman" w:hAnsi="Arial Narrow" w:cs="Times New Roman"/>
          <w:sz w:val="24"/>
          <w:szCs w:val="24"/>
          <w:lang w:val="mk-MK"/>
        </w:rPr>
        <w:t>gender</w:t>
      </w:r>
      <w:proofErr w:type="spellEnd"/>
      <w:r w:rsidR="00A86BC5" w:rsidRPr="00B35D00">
        <w:rPr>
          <w:rFonts w:ascii="Arial Narrow" w:eastAsia="Times New Roman" w:hAnsi="Arial Narrow" w:cs="Times New Roman"/>
          <w:sz w:val="24"/>
          <w:szCs w:val="24"/>
          <w:lang w:val="mk-MK"/>
        </w:rPr>
        <w:t xml:space="preserve"> </w:t>
      </w:r>
      <w:proofErr w:type="spellStart"/>
      <w:r w:rsidR="00A86BC5" w:rsidRPr="00B35D00">
        <w:rPr>
          <w:rFonts w:ascii="Arial Narrow" w:eastAsia="Times New Roman" w:hAnsi="Arial Narrow" w:cs="Times New Roman"/>
          <w:sz w:val="24"/>
          <w:szCs w:val="24"/>
          <w:lang w:val="mk-MK"/>
        </w:rPr>
        <w:t>mainstreaming</w:t>
      </w:r>
      <w:proofErr w:type="spellEnd"/>
      <w:r w:rsidR="00C3772B" w:rsidRPr="00B35D00">
        <w:rPr>
          <w:rFonts w:ascii="Arial Narrow" w:eastAsia="Times New Roman" w:hAnsi="Arial Narrow" w:cs="Times New Roman"/>
          <w:sz w:val="24"/>
          <w:szCs w:val="24"/>
          <w:lang w:val="mk-MK"/>
        </w:rPr>
        <w:t>)</w:t>
      </w:r>
      <w:r w:rsidR="00CC5ED0" w:rsidRPr="00B35D00">
        <w:rPr>
          <w:rFonts w:ascii="Arial Narrow" w:eastAsia="Times New Roman" w:hAnsi="Arial Narrow" w:cs="Times New Roman"/>
          <w:sz w:val="24"/>
          <w:szCs w:val="24"/>
          <w:lang w:val="mk-MK"/>
        </w:rPr>
        <w:t>;</w:t>
      </w:r>
    </w:p>
    <w:p w:rsidR="00E8146E" w:rsidRPr="00B35D00" w:rsidRDefault="00E8146E" w:rsidP="003D1D48">
      <w:pPr>
        <w:shd w:val="clear" w:color="auto" w:fill="FFFFFF"/>
        <w:spacing w:after="120" w:line="240" w:lineRule="auto"/>
        <w:textAlignment w:val="top"/>
        <w:rPr>
          <w:rFonts w:ascii="Arial Narrow" w:eastAsia="Times New Roman" w:hAnsi="Arial Narrow" w:cs="Times New Roman"/>
          <w:sz w:val="24"/>
          <w:szCs w:val="24"/>
          <w:lang w:val="mk-MK"/>
        </w:rPr>
      </w:pPr>
    </w:p>
    <w:p w:rsidR="00CC5ED0" w:rsidRPr="00B35D00" w:rsidRDefault="00F8260A" w:rsidP="003D1D48">
      <w:pPr>
        <w:shd w:val="clear" w:color="auto" w:fill="FFFFFF"/>
        <w:spacing w:after="120" w:line="240" w:lineRule="auto"/>
        <w:ind w:firstLine="720"/>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Освен </w:t>
      </w:r>
      <w:r w:rsidR="00E8146E" w:rsidRPr="00B35D00">
        <w:rPr>
          <w:rFonts w:ascii="Arial Narrow" w:eastAsia="Times New Roman" w:hAnsi="Arial Narrow" w:cs="Times New Roman"/>
          <w:sz w:val="24"/>
          <w:szCs w:val="24"/>
          <w:lang w:val="mk-MK"/>
        </w:rPr>
        <w:t xml:space="preserve">ова, </w:t>
      </w:r>
      <w:r w:rsidR="002E6177" w:rsidRPr="00B35D00">
        <w:rPr>
          <w:rFonts w:ascii="Arial Narrow" w:eastAsia="Times New Roman" w:hAnsi="Arial Narrow" w:cs="Times New Roman"/>
          <w:sz w:val="24"/>
          <w:szCs w:val="24"/>
          <w:lang w:val="mk-MK"/>
        </w:rPr>
        <w:t xml:space="preserve">член </w:t>
      </w:r>
      <w:r w:rsidR="00CC5ED0" w:rsidRPr="00B35D00">
        <w:rPr>
          <w:rFonts w:ascii="Arial Narrow" w:eastAsia="Times New Roman" w:hAnsi="Arial Narrow" w:cs="Times New Roman"/>
          <w:sz w:val="24"/>
          <w:szCs w:val="24"/>
          <w:lang w:val="mk-MK"/>
        </w:rPr>
        <w:t xml:space="preserve">4 </w:t>
      </w:r>
      <w:r w:rsidR="00E8146E" w:rsidRPr="00B35D00">
        <w:rPr>
          <w:rFonts w:ascii="Arial Narrow" w:eastAsia="Times New Roman" w:hAnsi="Arial Narrow" w:cs="Times New Roman"/>
          <w:sz w:val="24"/>
          <w:szCs w:val="24"/>
          <w:lang w:val="mk-MK"/>
        </w:rPr>
        <w:t xml:space="preserve">од ревидираната </w:t>
      </w:r>
      <w:r w:rsidR="009D5DEE" w:rsidRPr="00B35D00">
        <w:rPr>
          <w:rFonts w:ascii="Arial Narrow" w:eastAsia="Times New Roman" w:hAnsi="Arial Narrow" w:cs="Times New Roman"/>
          <w:sz w:val="24"/>
          <w:szCs w:val="24"/>
          <w:lang w:val="mk-MK"/>
        </w:rPr>
        <w:t>Европска социјална повелба (</w:t>
      </w:r>
      <w:r w:rsidR="00CC5ED0" w:rsidRPr="00B35D00">
        <w:rPr>
          <w:rFonts w:ascii="Arial Narrow" w:eastAsia="Times New Roman" w:hAnsi="Arial Narrow" w:cs="Times New Roman"/>
          <w:sz w:val="24"/>
          <w:szCs w:val="24"/>
          <w:lang w:val="mk-MK"/>
        </w:rPr>
        <w:t xml:space="preserve">ETS </w:t>
      </w:r>
      <w:proofErr w:type="spellStart"/>
      <w:r w:rsidR="00CC5ED0" w:rsidRPr="00B35D00">
        <w:rPr>
          <w:rFonts w:ascii="Arial Narrow" w:eastAsia="Times New Roman" w:hAnsi="Arial Narrow" w:cs="Times New Roman"/>
          <w:sz w:val="24"/>
          <w:szCs w:val="24"/>
          <w:lang w:val="mk-MK"/>
        </w:rPr>
        <w:t>No</w:t>
      </w:r>
      <w:proofErr w:type="spellEnd"/>
      <w:r w:rsidR="00CC5ED0" w:rsidRPr="00B35D00">
        <w:rPr>
          <w:rFonts w:ascii="Arial Narrow" w:eastAsia="Times New Roman" w:hAnsi="Arial Narrow" w:cs="Times New Roman"/>
          <w:sz w:val="24"/>
          <w:szCs w:val="24"/>
          <w:lang w:val="mk-MK"/>
        </w:rPr>
        <w:t xml:space="preserve">. 163) </w:t>
      </w:r>
      <w:r w:rsidR="001F4E20" w:rsidRPr="00B35D00">
        <w:rPr>
          <w:rFonts w:ascii="Arial Narrow" w:eastAsia="Times New Roman" w:hAnsi="Arial Narrow" w:cs="Times New Roman"/>
          <w:sz w:val="24"/>
          <w:szCs w:val="24"/>
          <w:lang w:val="mk-MK"/>
        </w:rPr>
        <w:t xml:space="preserve">го признава правото на </w:t>
      </w:r>
      <w:r w:rsidRPr="00B35D00">
        <w:rPr>
          <w:rFonts w:ascii="Arial Narrow" w:eastAsia="Times New Roman" w:hAnsi="Arial Narrow" w:cs="Times New Roman"/>
          <w:sz w:val="24"/>
          <w:szCs w:val="24"/>
          <w:lang w:val="mk-MK"/>
        </w:rPr>
        <w:t xml:space="preserve">работниците и работничките </w:t>
      </w:r>
      <w:r w:rsidR="001F4E20" w:rsidRPr="00B35D00">
        <w:rPr>
          <w:rFonts w:ascii="Arial Narrow" w:eastAsia="Times New Roman" w:hAnsi="Arial Narrow" w:cs="Times New Roman"/>
          <w:sz w:val="24"/>
          <w:szCs w:val="24"/>
          <w:lang w:val="mk-MK"/>
        </w:rPr>
        <w:t>на еднаква плата за работа од иста вредност</w:t>
      </w:r>
      <w:r w:rsidR="00CC5ED0" w:rsidRPr="00B35D00">
        <w:rPr>
          <w:rFonts w:ascii="Arial Narrow" w:eastAsia="Times New Roman" w:hAnsi="Arial Narrow" w:cs="Times New Roman"/>
          <w:sz w:val="24"/>
          <w:szCs w:val="24"/>
          <w:lang w:val="mk-MK"/>
        </w:rPr>
        <w:t>;</w:t>
      </w:r>
    </w:p>
    <w:p w:rsidR="00CC5ED0" w:rsidRPr="00B35D00" w:rsidRDefault="001F4E20" w:rsidP="003D1D48">
      <w:pPr>
        <w:shd w:val="clear" w:color="auto" w:fill="FFFFFF"/>
        <w:spacing w:after="120" w:line="240" w:lineRule="auto"/>
        <w:ind w:firstLine="720"/>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Аудиовизуелниот сектор, кој вклучува, но не се ограничува </w:t>
      </w:r>
      <w:r w:rsidR="00F8260A" w:rsidRPr="00B35D00">
        <w:rPr>
          <w:rFonts w:ascii="Arial Narrow" w:eastAsia="Times New Roman" w:hAnsi="Arial Narrow" w:cs="Times New Roman"/>
          <w:sz w:val="24"/>
          <w:szCs w:val="24"/>
          <w:lang w:val="mk-MK"/>
        </w:rPr>
        <w:t xml:space="preserve">само на, </w:t>
      </w:r>
      <w:r w:rsidRPr="00B35D00">
        <w:rPr>
          <w:rFonts w:ascii="Arial Narrow" w:eastAsia="Times New Roman" w:hAnsi="Arial Narrow" w:cs="Times New Roman"/>
          <w:sz w:val="24"/>
          <w:szCs w:val="24"/>
          <w:lang w:val="mk-MK"/>
        </w:rPr>
        <w:t>кино, радиодифузија, дигитални медиуми и видео игри, има конкретна улога во постигнувањето на овие цели. Во овој сектор,</w:t>
      </w:r>
      <w:r w:rsidR="00F8260A"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 xml:space="preserve">слободата на изразување и родовата еднаквост се меѓусебно </w:t>
      </w:r>
      <w:r w:rsidR="00F8260A" w:rsidRPr="00B35D00">
        <w:rPr>
          <w:rFonts w:ascii="Arial Narrow" w:eastAsia="Times New Roman" w:hAnsi="Arial Narrow" w:cs="Times New Roman"/>
          <w:sz w:val="24"/>
          <w:szCs w:val="24"/>
          <w:lang w:val="mk-MK"/>
        </w:rPr>
        <w:t xml:space="preserve">суштински </w:t>
      </w:r>
      <w:r w:rsidRPr="00B35D00">
        <w:rPr>
          <w:rFonts w:ascii="Arial Narrow" w:eastAsia="Times New Roman" w:hAnsi="Arial Narrow" w:cs="Times New Roman"/>
          <w:sz w:val="24"/>
          <w:szCs w:val="24"/>
          <w:lang w:val="mk-MK"/>
        </w:rPr>
        <w:t xml:space="preserve">поврзани: </w:t>
      </w:r>
      <w:r w:rsidR="00011913" w:rsidRPr="00B35D00">
        <w:rPr>
          <w:rFonts w:ascii="Arial Narrow" w:eastAsia="Times New Roman" w:hAnsi="Arial Narrow" w:cs="Times New Roman"/>
          <w:sz w:val="24"/>
          <w:szCs w:val="24"/>
          <w:lang w:val="mk-MK"/>
        </w:rPr>
        <w:t>практикувањето н</w:t>
      </w:r>
      <w:r w:rsidRPr="00B35D00">
        <w:rPr>
          <w:rFonts w:ascii="Arial Narrow" w:eastAsia="Times New Roman" w:hAnsi="Arial Narrow" w:cs="Times New Roman"/>
          <w:sz w:val="24"/>
          <w:szCs w:val="24"/>
          <w:lang w:val="mk-MK"/>
        </w:rPr>
        <w:t xml:space="preserve">а слободата на изразување може да ја унапреди родовата еднаквост; </w:t>
      </w:r>
    </w:p>
    <w:p w:rsidR="00CC5ED0" w:rsidRPr="00B35D00" w:rsidRDefault="00CC5ED0" w:rsidP="003D1D48">
      <w:pPr>
        <w:shd w:val="clear" w:color="auto" w:fill="FFFFFF"/>
        <w:spacing w:after="120" w:line="240" w:lineRule="auto"/>
        <w:textAlignment w:val="top"/>
        <w:rPr>
          <w:rFonts w:ascii="Arial Narrow" w:eastAsia="Times New Roman" w:hAnsi="Arial Narrow" w:cs="Times New Roman"/>
          <w:sz w:val="24"/>
          <w:szCs w:val="24"/>
          <w:lang w:val="mk-MK"/>
        </w:rPr>
      </w:pPr>
    </w:p>
    <w:p w:rsidR="00011913" w:rsidRPr="00B35D00" w:rsidRDefault="00011913" w:rsidP="003D1D48">
      <w:pPr>
        <w:shd w:val="clear" w:color="auto" w:fill="FFFFFF"/>
        <w:spacing w:after="120" w:line="240" w:lineRule="auto"/>
        <w:ind w:firstLine="720"/>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Аудиовизуелниот сектор е во положба да ги обликува и да влијае врз перцепциите, идеите, ставовите</w:t>
      </w:r>
      <w:r w:rsidR="004A3806"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 xml:space="preserve">и однесувањето кои преовладуваат во општеството. Тој ја одразува реалноста на жените и мажите, во сета нивна различност. Аудиовизуелните содржини можат или да ги попречат или да ги забрзаат структурните промени кон родова еднаквост. </w:t>
      </w:r>
    </w:p>
    <w:p w:rsidR="00E53940" w:rsidRPr="00B35D00" w:rsidRDefault="008325F4" w:rsidP="003D1D48">
      <w:pPr>
        <w:shd w:val="clear" w:color="auto" w:fill="FFFFFF"/>
        <w:spacing w:after="120" w:line="240" w:lineRule="auto"/>
        <w:ind w:firstLine="720"/>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Родовата нееднаквост во општеството се реплицира во аудиовизуелните содржини, но и во аудиовизуелниот сектор, особено во недоволната застапеност на жените во разни професии и во одлучувањето. Понатаму, </w:t>
      </w:r>
      <w:r w:rsidR="00E53940" w:rsidRPr="00B35D00">
        <w:rPr>
          <w:rFonts w:ascii="Arial Narrow" w:eastAsia="Times New Roman" w:hAnsi="Arial Narrow" w:cs="Times New Roman"/>
          <w:sz w:val="24"/>
          <w:szCs w:val="24"/>
          <w:lang w:val="mk-MK"/>
        </w:rPr>
        <w:t xml:space="preserve">поголема е веројатноста </w:t>
      </w:r>
      <w:r w:rsidRPr="00B35D00">
        <w:rPr>
          <w:rFonts w:ascii="Arial Narrow" w:eastAsia="Times New Roman" w:hAnsi="Arial Narrow" w:cs="Times New Roman"/>
          <w:sz w:val="24"/>
          <w:szCs w:val="24"/>
          <w:lang w:val="mk-MK"/>
        </w:rPr>
        <w:t xml:space="preserve">жените професионалци во аудиовизуелната област </w:t>
      </w:r>
      <w:r w:rsidR="00E53940" w:rsidRPr="00B35D00">
        <w:rPr>
          <w:rFonts w:ascii="Arial Narrow" w:eastAsia="Times New Roman" w:hAnsi="Arial Narrow" w:cs="Times New Roman"/>
          <w:sz w:val="24"/>
          <w:szCs w:val="24"/>
          <w:lang w:val="mk-MK"/>
        </w:rPr>
        <w:t xml:space="preserve">да се сретнат со нееднаков третман во поглед на платите, ограничување на </w:t>
      </w:r>
      <w:r w:rsidR="002F3A31" w:rsidRPr="00B35D00">
        <w:rPr>
          <w:rFonts w:ascii="Arial Narrow" w:eastAsia="Times New Roman" w:hAnsi="Arial Narrow" w:cs="Times New Roman"/>
          <w:sz w:val="24"/>
          <w:szCs w:val="24"/>
          <w:lang w:val="mk-MK"/>
        </w:rPr>
        <w:t>нивното напредување</w:t>
      </w:r>
      <w:r w:rsidR="00E53940" w:rsidRPr="00B35D00">
        <w:rPr>
          <w:rFonts w:ascii="Arial Narrow" w:eastAsia="Times New Roman" w:hAnsi="Arial Narrow" w:cs="Times New Roman"/>
          <w:sz w:val="24"/>
          <w:szCs w:val="24"/>
          <w:lang w:val="mk-MK"/>
        </w:rPr>
        <w:t xml:space="preserve"> во кариерата</w:t>
      </w:r>
      <w:r w:rsidR="00C6435C" w:rsidRPr="00B35D00">
        <w:rPr>
          <w:rFonts w:ascii="Arial Narrow" w:eastAsia="Times New Roman" w:hAnsi="Arial Narrow" w:cs="Times New Roman"/>
          <w:sz w:val="24"/>
          <w:szCs w:val="24"/>
        </w:rPr>
        <w:t xml:space="preserve"> </w:t>
      </w:r>
      <w:r w:rsidR="002F3A31" w:rsidRPr="00B35D00">
        <w:rPr>
          <w:rFonts w:ascii="Arial Narrow" w:eastAsia="Times New Roman" w:hAnsi="Arial Narrow" w:cs="Times New Roman"/>
          <w:sz w:val="24"/>
          <w:szCs w:val="24"/>
          <w:lang w:val="mk-MK"/>
        </w:rPr>
        <w:t xml:space="preserve">(„стаклен </w:t>
      </w:r>
      <w:r w:rsidR="00C6435C" w:rsidRPr="00B35D00">
        <w:rPr>
          <w:rFonts w:ascii="Arial Narrow" w:eastAsia="Times New Roman" w:hAnsi="Arial Narrow" w:cs="Times New Roman"/>
          <w:sz w:val="24"/>
          <w:szCs w:val="24"/>
          <w:lang w:val="mk-MK"/>
        </w:rPr>
        <w:t>плафон</w:t>
      </w:r>
      <w:r w:rsidR="002F3A31" w:rsidRPr="00B35D00">
        <w:rPr>
          <w:rFonts w:ascii="Arial Narrow" w:eastAsia="Times New Roman" w:hAnsi="Arial Narrow" w:cs="Times New Roman"/>
          <w:sz w:val="24"/>
          <w:szCs w:val="24"/>
          <w:lang w:val="mk-MK"/>
        </w:rPr>
        <w:t>“)</w:t>
      </w:r>
      <w:r w:rsidR="00E53940" w:rsidRPr="00B35D00">
        <w:rPr>
          <w:rFonts w:ascii="Arial Narrow" w:eastAsia="Times New Roman" w:hAnsi="Arial Narrow" w:cs="Times New Roman"/>
          <w:sz w:val="24"/>
          <w:szCs w:val="24"/>
          <w:lang w:val="mk-MK"/>
        </w:rPr>
        <w:t xml:space="preserve">, и несигурни услови за вработување. Исто така, постои и недоволна застапеност на жените во креативните, техничките и извршните гранки </w:t>
      </w:r>
      <w:r w:rsidR="002F3A31" w:rsidRPr="00B35D00">
        <w:rPr>
          <w:rFonts w:ascii="Arial Narrow" w:eastAsia="Times New Roman" w:hAnsi="Arial Narrow" w:cs="Times New Roman"/>
          <w:sz w:val="24"/>
          <w:szCs w:val="24"/>
          <w:lang w:val="mk-MK"/>
        </w:rPr>
        <w:t>на</w:t>
      </w:r>
      <w:r w:rsidR="00E53940" w:rsidRPr="00B35D00">
        <w:rPr>
          <w:rFonts w:ascii="Arial Narrow" w:eastAsia="Times New Roman" w:hAnsi="Arial Narrow" w:cs="Times New Roman"/>
          <w:sz w:val="24"/>
          <w:szCs w:val="24"/>
          <w:lang w:val="mk-MK"/>
        </w:rPr>
        <w:t xml:space="preserve"> сите нивоа од </w:t>
      </w:r>
      <w:r w:rsidR="002F3A31" w:rsidRPr="00B35D00">
        <w:rPr>
          <w:rFonts w:ascii="Arial Narrow" w:eastAsia="Times New Roman" w:hAnsi="Arial Narrow" w:cs="Times New Roman"/>
          <w:sz w:val="24"/>
          <w:szCs w:val="24"/>
          <w:lang w:val="mk-MK"/>
        </w:rPr>
        <w:t xml:space="preserve">оваа </w:t>
      </w:r>
      <w:r w:rsidR="00E53940" w:rsidRPr="00B35D00">
        <w:rPr>
          <w:rFonts w:ascii="Arial Narrow" w:eastAsia="Times New Roman" w:hAnsi="Arial Narrow" w:cs="Times New Roman"/>
          <w:sz w:val="24"/>
          <w:szCs w:val="24"/>
          <w:lang w:val="mk-MK"/>
        </w:rPr>
        <w:t>дејност;</w:t>
      </w:r>
    </w:p>
    <w:p w:rsidR="00BC7171" w:rsidRPr="00B35D00" w:rsidRDefault="00F61F4B" w:rsidP="003D1D48">
      <w:pPr>
        <w:shd w:val="clear" w:color="auto" w:fill="FFFFFF"/>
        <w:spacing w:after="120" w:line="240" w:lineRule="auto"/>
        <w:ind w:firstLine="720"/>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Аудиовизуелниот сектор им служи на сите членови на општеството. Ова бара да се посвети особено внимание на родовата еднаквост и во поглед на учеството и</w:t>
      </w:r>
      <w:r w:rsidR="00391C9D"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пристап</w:t>
      </w:r>
      <w:r w:rsidR="00391C9D" w:rsidRPr="00B35D00">
        <w:rPr>
          <w:rFonts w:ascii="Arial Narrow" w:eastAsia="Times New Roman" w:hAnsi="Arial Narrow" w:cs="Times New Roman"/>
          <w:sz w:val="24"/>
          <w:szCs w:val="24"/>
          <w:lang w:val="mk-MK"/>
        </w:rPr>
        <w:t>от</w:t>
      </w:r>
      <w:r w:rsidRPr="00B35D00">
        <w:rPr>
          <w:rFonts w:ascii="Arial Narrow" w:eastAsia="Times New Roman" w:hAnsi="Arial Narrow" w:cs="Times New Roman"/>
          <w:sz w:val="24"/>
          <w:szCs w:val="24"/>
          <w:lang w:val="mk-MK"/>
        </w:rPr>
        <w:t xml:space="preserve"> до секторот, и во однос на содржин</w:t>
      </w:r>
      <w:r w:rsidR="00391C9D" w:rsidRPr="00B35D00">
        <w:rPr>
          <w:rFonts w:ascii="Arial Narrow" w:eastAsia="Times New Roman" w:hAnsi="Arial Narrow" w:cs="Times New Roman"/>
          <w:sz w:val="24"/>
          <w:szCs w:val="24"/>
          <w:lang w:val="mk-MK"/>
        </w:rPr>
        <w:t>ите</w:t>
      </w:r>
      <w:r w:rsidRPr="00B35D00">
        <w:rPr>
          <w:rFonts w:ascii="Arial Narrow" w:eastAsia="Times New Roman" w:hAnsi="Arial Narrow" w:cs="Times New Roman"/>
          <w:sz w:val="24"/>
          <w:szCs w:val="24"/>
          <w:lang w:val="mk-MK"/>
        </w:rPr>
        <w:t xml:space="preserve"> и</w:t>
      </w:r>
      <w:r w:rsidR="00391C9D"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начинот на кој жените се третирани и претставени, осо</w:t>
      </w:r>
      <w:r w:rsidR="00BC7171" w:rsidRPr="00B35D00">
        <w:rPr>
          <w:rFonts w:ascii="Arial Narrow" w:eastAsia="Times New Roman" w:hAnsi="Arial Narrow" w:cs="Times New Roman"/>
          <w:sz w:val="24"/>
          <w:szCs w:val="24"/>
          <w:lang w:val="mk-MK"/>
        </w:rPr>
        <w:t>б</w:t>
      </w:r>
      <w:r w:rsidRPr="00B35D00">
        <w:rPr>
          <w:rFonts w:ascii="Arial Narrow" w:eastAsia="Times New Roman" w:hAnsi="Arial Narrow" w:cs="Times New Roman"/>
          <w:sz w:val="24"/>
          <w:szCs w:val="24"/>
          <w:lang w:val="mk-MK"/>
        </w:rPr>
        <w:t xml:space="preserve">ено </w:t>
      </w:r>
      <w:r w:rsidR="00391C9D" w:rsidRPr="00B35D00">
        <w:rPr>
          <w:rFonts w:ascii="Arial Narrow" w:eastAsia="Times New Roman" w:hAnsi="Arial Narrow" w:cs="Times New Roman"/>
          <w:sz w:val="24"/>
          <w:szCs w:val="24"/>
          <w:lang w:val="mk-MK"/>
        </w:rPr>
        <w:t>според</w:t>
      </w:r>
      <w:r w:rsidRPr="00B35D00">
        <w:rPr>
          <w:rFonts w:ascii="Arial Narrow" w:eastAsia="Times New Roman" w:hAnsi="Arial Narrow" w:cs="Times New Roman"/>
          <w:sz w:val="24"/>
          <w:szCs w:val="24"/>
          <w:lang w:val="mk-MK"/>
        </w:rPr>
        <w:t xml:space="preserve"> барањето до </w:t>
      </w:r>
      <w:r w:rsidR="00BC7171" w:rsidRPr="00B35D00">
        <w:rPr>
          <w:rFonts w:ascii="Arial Narrow" w:eastAsia="Times New Roman" w:hAnsi="Arial Narrow" w:cs="Times New Roman"/>
          <w:sz w:val="24"/>
          <w:szCs w:val="24"/>
          <w:lang w:val="mk-MK"/>
        </w:rPr>
        <w:t>потписниците на</w:t>
      </w:r>
      <w:r w:rsidRPr="00B35D00">
        <w:rPr>
          <w:rFonts w:ascii="Arial Narrow" w:eastAsia="Times New Roman" w:hAnsi="Arial Narrow" w:cs="Times New Roman"/>
          <w:sz w:val="24"/>
          <w:szCs w:val="24"/>
          <w:lang w:val="mk-MK"/>
        </w:rPr>
        <w:t xml:space="preserve"> Конвенцијата на Советот на Европа за спречување и борба против насилството врз жените и семејното насилство </w:t>
      </w:r>
      <w:r w:rsidR="00CC5ED0" w:rsidRPr="00B35D00">
        <w:rPr>
          <w:rFonts w:ascii="Arial Narrow" w:eastAsia="Times New Roman" w:hAnsi="Arial Narrow" w:cs="Times New Roman"/>
          <w:sz w:val="24"/>
          <w:szCs w:val="24"/>
          <w:lang w:val="mk-MK"/>
        </w:rPr>
        <w:t xml:space="preserve">(CETS </w:t>
      </w:r>
      <w:proofErr w:type="spellStart"/>
      <w:r w:rsidR="00CC5ED0" w:rsidRPr="00B35D00">
        <w:rPr>
          <w:rFonts w:ascii="Arial Narrow" w:eastAsia="Times New Roman" w:hAnsi="Arial Narrow" w:cs="Times New Roman"/>
          <w:sz w:val="24"/>
          <w:szCs w:val="24"/>
          <w:lang w:val="mk-MK"/>
        </w:rPr>
        <w:t>No</w:t>
      </w:r>
      <w:proofErr w:type="spellEnd"/>
      <w:r w:rsidR="00CC5ED0" w:rsidRPr="00B35D00">
        <w:rPr>
          <w:rFonts w:ascii="Arial Narrow" w:eastAsia="Times New Roman" w:hAnsi="Arial Narrow" w:cs="Times New Roman"/>
          <w:sz w:val="24"/>
          <w:szCs w:val="24"/>
          <w:lang w:val="mk-MK"/>
        </w:rPr>
        <w:t xml:space="preserve">. 210) </w:t>
      </w:r>
      <w:r w:rsidR="00BC7171" w:rsidRPr="00B35D00">
        <w:rPr>
          <w:rFonts w:ascii="Arial Narrow" w:eastAsia="Times New Roman" w:hAnsi="Arial Narrow" w:cs="Times New Roman"/>
          <w:sz w:val="24"/>
          <w:szCs w:val="24"/>
          <w:lang w:val="mk-MK"/>
        </w:rPr>
        <w:t xml:space="preserve">да </w:t>
      </w:r>
      <w:r w:rsidR="00391C9D" w:rsidRPr="00B35D00">
        <w:rPr>
          <w:rFonts w:ascii="Arial Narrow" w:eastAsia="Times New Roman" w:hAnsi="Arial Narrow" w:cs="Times New Roman"/>
          <w:sz w:val="24"/>
          <w:szCs w:val="24"/>
          <w:lang w:val="mk-MK"/>
        </w:rPr>
        <w:t xml:space="preserve">ги поттикнат </w:t>
      </w:r>
      <w:r w:rsidR="00BC7171" w:rsidRPr="00B35D00">
        <w:rPr>
          <w:rFonts w:ascii="Arial Narrow" w:eastAsia="Times New Roman" w:hAnsi="Arial Narrow" w:cs="Times New Roman"/>
          <w:sz w:val="24"/>
          <w:szCs w:val="24"/>
          <w:lang w:val="mk-MK"/>
        </w:rPr>
        <w:t xml:space="preserve">информатичкиот и комуникациско-технолошкиот сектор и медиумите да ја зголемат почитта кон достоинството на жените, како што е предвидено со нејзиниот </w:t>
      </w:r>
      <w:r w:rsidR="002E6177" w:rsidRPr="00B35D00">
        <w:rPr>
          <w:rFonts w:ascii="Arial Narrow" w:eastAsia="Times New Roman" w:hAnsi="Arial Narrow" w:cs="Times New Roman"/>
          <w:sz w:val="24"/>
          <w:szCs w:val="24"/>
          <w:lang w:val="mk-MK"/>
        </w:rPr>
        <w:t xml:space="preserve">член </w:t>
      </w:r>
      <w:r w:rsidR="00BC7171" w:rsidRPr="00B35D00">
        <w:rPr>
          <w:rFonts w:ascii="Arial Narrow" w:eastAsia="Times New Roman" w:hAnsi="Arial Narrow" w:cs="Times New Roman"/>
          <w:sz w:val="24"/>
          <w:szCs w:val="24"/>
          <w:lang w:val="mk-MK"/>
        </w:rPr>
        <w:t>17;</w:t>
      </w:r>
    </w:p>
    <w:p w:rsidR="00C4755A" w:rsidRPr="00B35D00" w:rsidRDefault="00C4755A" w:rsidP="003D1D48">
      <w:pPr>
        <w:shd w:val="clear" w:color="auto" w:fill="FFFFFF"/>
        <w:spacing w:after="120" w:line="240" w:lineRule="auto"/>
        <w:ind w:firstLine="720"/>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Советот на Европа е посветен на борбата против родовата нееднаквост во ау</w:t>
      </w:r>
      <w:r w:rsidR="004D574B" w:rsidRPr="00B35D00">
        <w:rPr>
          <w:rFonts w:ascii="Arial Narrow" w:eastAsia="Times New Roman" w:hAnsi="Arial Narrow" w:cs="Times New Roman"/>
          <w:sz w:val="24"/>
          <w:szCs w:val="24"/>
          <w:lang w:val="mk-MK"/>
        </w:rPr>
        <w:t xml:space="preserve">диовизуелниот сектор, како што </w:t>
      </w:r>
      <w:r w:rsidRPr="00B35D00">
        <w:rPr>
          <w:rFonts w:ascii="Arial Narrow" w:eastAsia="Times New Roman" w:hAnsi="Arial Narrow" w:cs="Times New Roman"/>
          <w:sz w:val="24"/>
          <w:szCs w:val="24"/>
          <w:lang w:val="mk-MK"/>
        </w:rPr>
        <w:t xml:space="preserve">е </w:t>
      </w:r>
      <w:r w:rsidR="003D1D48" w:rsidRPr="00B35D00">
        <w:rPr>
          <w:rFonts w:ascii="Arial Narrow" w:eastAsia="Times New Roman" w:hAnsi="Arial Narrow" w:cs="Times New Roman"/>
          <w:sz w:val="24"/>
          <w:szCs w:val="24"/>
          <w:lang w:val="mk-MK"/>
        </w:rPr>
        <w:t>наведено</w:t>
      </w:r>
      <w:r w:rsidRPr="00B35D00">
        <w:rPr>
          <w:rFonts w:ascii="Arial Narrow" w:eastAsia="Times New Roman" w:hAnsi="Arial Narrow" w:cs="Times New Roman"/>
          <w:sz w:val="24"/>
          <w:szCs w:val="24"/>
          <w:lang w:val="mk-MK"/>
        </w:rPr>
        <w:t xml:space="preserve"> во Декларацијата за родова еднаквост во европската аудиовизуелна индустрија, усвоена на Конференцијата</w:t>
      </w:r>
      <w:r w:rsidR="004D574B" w:rsidRPr="00B35D00">
        <w:rPr>
          <w:rFonts w:ascii="Arial Narrow" w:eastAsia="Times New Roman" w:hAnsi="Arial Narrow" w:cs="Times New Roman"/>
          <w:sz w:val="24"/>
          <w:szCs w:val="24"/>
          <w:lang w:val="mk-MK"/>
        </w:rPr>
        <w:t xml:space="preserve"> на тема</w:t>
      </w:r>
      <w:r w:rsidRPr="00B35D00">
        <w:rPr>
          <w:rFonts w:ascii="Arial Narrow" w:eastAsia="Times New Roman" w:hAnsi="Arial Narrow" w:cs="Times New Roman"/>
          <w:sz w:val="24"/>
          <w:szCs w:val="24"/>
          <w:lang w:val="mk-MK"/>
        </w:rPr>
        <w:t xml:space="preserve"> „Жените во денешната европска филмска индустрија: родот</w:t>
      </w:r>
      <w:r w:rsidR="004D574B" w:rsidRPr="00B35D00">
        <w:rPr>
          <w:rFonts w:ascii="Arial Narrow" w:eastAsia="Times New Roman" w:hAnsi="Arial Narrow" w:cs="Times New Roman"/>
          <w:sz w:val="24"/>
          <w:szCs w:val="24"/>
          <w:lang w:val="mk-MK"/>
        </w:rPr>
        <w:t xml:space="preserve"> е битен. Можеме ли подобро?“, </w:t>
      </w:r>
      <w:r w:rsidR="002D1F18" w:rsidRPr="00B35D00">
        <w:rPr>
          <w:rFonts w:ascii="Arial Narrow" w:eastAsia="Times New Roman" w:hAnsi="Arial Narrow" w:cs="Times New Roman"/>
          <w:sz w:val="24"/>
          <w:szCs w:val="24"/>
          <w:lang w:val="mk-MK"/>
        </w:rPr>
        <w:t xml:space="preserve">која се одржа </w:t>
      </w:r>
      <w:r w:rsidRPr="00B35D00">
        <w:rPr>
          <w:rFonts w:ascii="Arial Narrow" w:eastAsia="Times New Roman" w:hAnsi="Arial Narrow" w:cs="Times New Roman"/>
          <w:sz w:val="24"/>
          <w:szCs w:val="24"/>
          <w:lang w:val="mk-MK"/>
        </w:rPr>
        <w:t>во Сараево на 14 август 2015 година</w:t>
      </w:r>
      <w:r w:rsidR="002D1F18" w:rsidRPr="00B35D00">
        <w:rPr>
          <w:rFonts w:ascii="Arial Narrow" w:eastAsia="Times New Roman" w:hAnsi="Arial Narrow" w:cs="Times New Roman"/>
          <w:sz w:val="24"/>
          <w:szCs w:val="24"/>
          <w:lang w:val="mk-MK"/>
        </w:rPr>
        <w:t>,</w:t>
      </w:r>
      <w:r w:rsidRPr="00B35D00">
        <w:rPr>
          <w:rFonts w:ascii="Arial Narrow" w:eastAsia="Times New Roman" w:hAnsi="Arial Narrow" w:cs="Times New Roman"/>
          <w:sz w:val="24"/>
          <w:szCs w:val="24"/>
          <w:lang w:val="mk-MK"/>
        </w:rPr>
        <w:t xml:space="preserve"> и </w:t>
      </w:r>
      <w:proofErr w:type="spellStart"/>
      <w:r w:rsidRPr="00B35D00">
        <w:rPr>
          <w:rFonts w:ascii="Arial Narrow" w:eastAsia="Times New Roman" w:hAnsi="Arial Narrow" w:cs="Times New Roman"/>
          <w:sz w:val="24"/>
          <w:szCs w:val="24"/>
          <w:lang w:val="mk-MK"/>
        </w:rPr>
        <w:t>рефлектирана</w:t>
      </w:r>
      <w:proofErr w:type="spellEnd"/>
      <w:r w:rsidRPr="00B35D00">
        <w:rPr>
          <w:rFonts w:ascii="Arial Narrow" w:eastAsia="Times New Roman" w:hAnsi="Arial Narrow" w:cs="Times New Roman"/>
          <w:sz w:val="24"/>
          <w:szCs w:val="24"/>
          <w:lang w:val="mk-MK"/>
        </w:rPr>
        <w:t xml:space="preserve"> во бројни </w:t>
      </w:r>
      <w:r w:rsidR="002D1F18" w:rsidRPr="00B35D00">
        <w:rPr>
          <w:rFonts w:ascii="Arial Narrow" w:eastAsia="Times New Roman" w:hAnsi="Arial Narrow" w:cs="Times New Roman"/>
          <w:sz w:val="24"/>
          <w:szCs w:val="24"/>
          <w:lang w:val="mk-MK"/>
        </w:rPr>
        <w:t>државни политички из</w:t>
      </w:r>
      <w:r w:rsidRPr="00B35D00">
        <w:rPr>
          <w:rFonts w:ascii="Arial Narrow" w:eastAsia="Times New Roman" w:hAnsi="Arial Narrow" w:cs="Times New Roman"/>
          <w:sz w:val="24"/>
          <w:szCs w:val="24"/>
          <w:lang w:val="mk-MK"/>
        </w:rPr>
        <w:t>јави;</w:t>
      </w:r>
    </w:p>
    <w:p w:rsidR="00C4755A" w:rsidRPr="00B35D00" w:rsidRDefault="00C4755A" w:rsidP="003D1D48">
      <w:pPr>
        <w:shd w:val="clear" w:color="auto" w:fill="FFFFFF"/>
        <w:spacing w:after="120" w:line="240" w:lineRule="auto"/>
        <w:ind w:firstLine="720"/>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Препознавајќи ја потребата да се вгради перспективата за родова еднаквост во аудиовизуелниот сектор, </w:t>
      </w:r>
    </w:p>
    <w:p w:rsidR="00C4755A" w:rsidRPr="00B35D00" w:rsidRDefault="00D4413E" w:rsidP="003D1D48">
      <w:pPr>
        <w:shd w:val="clear" w:color="auto" w:fill="FFFFFF"/>
        <w:spacing w:after="120" w:line="240" w:lineRule="auto"/>
        <w:ind w:firstLine="720"/>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Им п</w:t>
      </w:r>
      <w:r w:rsidR="00C4755A" w:rsidRPr="00B35D00">
        <w:rPr>
          <w:rFonts w:ascii="Arial Narrow" w:eastAsia="Times New Roman" w:hAnsi="Arial Narrow" w:cs="Times New Roman"/>
          <w:sz w:val="24"/>
          <w:szCs w:val="24"/>
          <w:lang w:val="mk-MK"/>
        </w:rPr>
        <w:t xml:space="preserve">репорачува </w:t>
      </w:r>
      <w:r w:rsidRPr="00B35D00">
        <w:rPr>
          <w:rFonts w:ascii="Arial Narrow" w:eastAsia="Times New Roman" w:hAnsi="Arial Narrow" w:cs="Times New Roman"/>
          <w:sz w:val="24"/>
          <w:szCs w:val="24"/>
          <w:lang w:val="mk-MK"/>
        </w:rPr>
        <w:t xml:space="preserve">на </w:t>
      </w:r>
      <w:r w:rsidR="00C4755A" w:rsidRPr="00B35D00">
        <w:rPr>
          <w:rFonts w:ascii="Arial Narrow" w:eastAsia="Times New Roman" w:hAnsi="Arial Narrow" w:cs="Times New Roman"/>
          <w:sz w:val="24"/>
          <w:szCs w:val="24"/>
          <w:lang w:val="mk-MK"/>
        </w:rPr>
        <w:t xml:space="preserve">владите на </w:t>
      </w:r>
      <w:r w:rsidR="00513B8D" w:rsidRPr="00B35D00">
        <w:rPr>
          <w:rFonts w:ascii="Arial Narrow" w:eastAsia="Times New Roman" w:hAnsi="Arial Narrow" w:cs="Times New Roman"/>
          <w:sz w:val="24"/>
          <w:szCs w:val="24"/>
          <w:lang w:val="mk-MK"/>
        </w:rPr>
        <w:t>земјите-членки</w:t>
      </w:r>
      <w:r w:rsidR="00C4755A" w:rsidRPr="00B35D00">
        <w:rPr>
          <w:rFonts w:ascii="Arial Narrow" w:eastAsia="Times New Roman" w:hAnsi="Arial Narrow" w:cs="Times New Roman"/>
          <w:sz w:val="24"/>
          <w:szCs w:val="24"/>
          <w:lang w:val="mk-MK"/>
        </w:rPr>
        <w:t>:</w:t>
      </w:r>
    </w:p>
    <w:p w:rsidR="00885428" w:rsidRPr="00B35D00" w:rsidRDefault="00885428" w:rsidP="003D1D48">
      <w:pPr>
        <w:pStyle w:val="Default"/>
        <w:numPr>
          <w:ilvl w:val="0"/>
          <w:numId w:val="18"/>
        </w:numPr>
        <w:spacing w:after="120"/>
        <w:jc w:val="both"/>
        <w:rPr>
          <w:rFonts w:ascii="Arial Narrow" w:hAnsi="Arial Narrow"/>
          <w:color w:val="auto"/>
          <w:lang w:val="mk-MK"/>
        </w:rPr>
      </w:pPr>
      <w:r w:rsidRPr="00B35D00">
        <w:rPr>
          <w:rFonts w:ascii="Arial Narrow" w:hAnsi="Arial Narrow"/>
          <w:color w:val="auto"/>
          <w:lang w:val="mk-MK"/>
        </w:rPr>
        <w:t xml:space="preserve">да </w:t>
      </w:r>
      <w:r w:rsidR="00D4413E" w:rsidRPr="00B35D00">
        <w:rPr>
          <w:rFonts w:ascii="Arial Narrow" w:hAnsi="Arial Narrow"/>
          <w:color w:val="auto"/>
          <w:lang w:val="mk-MK"/>
        </w:rPr>
        <w:t xml:space="preserve">усвојат политики </w:t>
      </w:r>
      <w:r w:rsidRPr="00B35D00">
        <w:rPr>
          <w:rFonts w:ascii="Arial Narrow" w:hAnsi="Arial Narrow"/>
          <w:color w:val="auto"/>
          <w:lang w:val="mk-MK"/>
        </w:rPr>
        <w:t xml:space="preserve">за </w:t>
      </w:r>
      <w:r w:rsidR="00000E14" w:rsidRPr="00B35D00">
        <w:rPr>
          <w:rFonts w:ascii="Arial Narrow" w:hAnsi="Arial Narrow"/>
          <w:color w:val="auto"/>
          <w:lang w:val="mk-MK"/>
        </w:rPr>
        <w:t>унапредување</w:t>
      </w:r>
      <w:r w:rsidRPr="00B35D00">
        <w:rPr>
          <w:rFonts w:ascii="Arial Narrow" w:hAnsi="Arial Narrow"/>
          <w:color w:val="auto"/>
          <w:lang w:val="mk-MK"/>
        </w:rPr>
        <w:t xml:space="preserve"> на </w:t>
      </w:r>
      <w:r w:rsidR="00D4413E" w:rsidRPr="00B35D00">
        <w:rPr>
          <w:rFonts w:ascii="Arial Narrow" w:hAnsi="Arial Narrow"/>
          <w:color w:val="auto"/>
          <w:lang w:val="mk-MK"/>
        </w:rPr>
        <w:t>родова</w:t>
      </w:r>
      <w:r w:rsidRPr="00B35D00">
        <w:rPr>
          <w:rFonts w:ascii="Arial Narrow" w:hAnsi="Arial Narrow"/>
          <w:color w:val="auto"/>
          <w:lang w:val="mk-MK"/>
        </w:rPr>
        <w:t>та</w:t>
      </w:r>
      <w:r w:rsidR="00D4413E" w:rsidRPr="00B35D00">
        <w:rPr>
          <w:rFonts w:ascii="Arial Narrow" w:hAnsi="Arial Narrow"/>
          <w:color w:val="auto"/>
          <w:lang w:val="mk-MK"/>
        </w:rPr>
        <w:t xml:space="preserve"> еднаквост </w:t>
      </w:r>
      <w:r w:rsidRPr="00B35D00">
        <w:rPr>
          <w:rFonts w:ascii="Arial Narrow" w:hAnsi="Arial Narrow"/>
          <w:color w:val="auto"/>
          <w:lang w:val="mk-MK"/>
        </w:rPr>
        <w:t>во аудиовизуелниот сектор ка</w:t>
      </w:r>
      <w:r w:rsidR="00D4413E" w:rsidRPr="00B35D00">
        <w:rPr>
          <w:rFonts w:ascii="Arial Narrow" w:hAnsi="Arial Narrow"/>
          <w:color w:val="auto"/>
          <w:lang w:val="mk-MK"/>
        </w:rPr>
        <w:t>ко основен принцип на н</w:t>
      </w:r>
      <w:r w:rsidR="00712B68" w:rsidRPr="00B35D00">
        <w:rPr>
          <w:rFonts w:ascii="Arial Narrow" w:hAnsi="Arial Narrow"/>
          <w:color w:val="auto"/>
          <w:lang w:val="mk-MK"/>
        </w:rPr>
        <w:t>еговите</w:t>
      </w:r>
      <w:r w:rsidR="00D4413E" w:rsidRPr="00B35D00">
        <w:rPr>
          <w:rFonts w:ascii="Arial Narrow" w:hAnsi="Arial Narrow"/>
          <w:color w:val="auto"/>
          <w:lang w:val="mk-MK"/>
        </w:rPr>
        <w:t xml:space="preserve"> активности и </w:t>
      </w:r>
      <w:r w:rsidRPr="00B35D00">
        <w:rPr>
          <w:rFonts w:ascii="Arial Narrow" w:hAnsi="Arial Narrow"/>
          <w:color w:val="auto"/>
          <w:lang w:val="mk-MK"/>
        </w:rPr>
        <w:t>активн</w:t>
      </w:r>
      <w:r w:rsidR="002D1F18" w:rsidRPr="00B35D00">
        <w:rPr>
          <w:rFonts w:ascii="Arial Narrow" w:hAnsi="Arial Narrow"/>
          <w:color w:val="auto"/>
          <w:lang w:val="mk-MK"/>
        </w:rPr>
        <w:t>о</w:t>
      </w:r>
      <w:r w:rsidRPr="00B35D00">
        <w:rPr>
          <w:rFonts w:ascii="Arial Narrow" w:hAnsi="Arial Narrow"/>
          <w:color w:val="auto"/>
          <w:lang w:val="mk-MK"/>
        </w:rPr>
        <w:t>сти</w:t>
      </w:r>
      <w:r w:rsidR="00000E14" w:rsidRPr="00B35D00">
        <w:rPr>
          <w:rFonts w:ascii="Arial Narrow" w:hAnsi="Arial Narrow"/>
          <w:color w:val="auto"/>
          <w:lang w:val="mk-MK"/>
        </w:rPr>
        <w:t>т</w:t>
      </w:r>
      <w:r w:rsidRPr="00B35D00">
        <w:rPr>
          <w:rFonts w:ascii="Arial Narrow" w:hAnsi="Arial Narrow"/>
          <w:color w:val="auto"/>
          <w:lang w:val="mk-MK"/>
        </w:rPr>
        <w:t>е на</w:t>
      </w:r>
      <w:r w:rsidR="00000E14" w:rsidRPr="00B35D00">
        <w:rPr>
          <w:rFonts w:ascii="Arial Narrow" w:hAnsi="Arial Narrow"/>
          <w:color w:val="auto"/>
          <w:lang w:val="mk-MK"/>
        </w:rPr>
        <w:t xml:space="preserve"> </w:t>
      </w:r>
      <w:r w:rsidRPr="00B35D00">
        <w:rPr>
          <w:rFonts w:ascii="Arial Narrow" w:hAnsi="Arial Narrow"/>
          <w:color w:val="auto"/>
          <w:lang w:val="mk-MK"/>
        </w:rPr>
        <w:t>неговите институционал</w:t>
      </w:r>
      <w:r w:rsidR="00D4413E" w:rsidRPr="00B35D00">
        <w:rPr>
          <w:rFonts w:ascii="Arial Narrow" w:hAnsi="Arial Narrow"/>
          <w:color w:val="auto"/>
          <w:lang w:val="mk-MK"/>
        </w:rPr>
        <w:t>н</w:t>
      </w:r>
      <w:r w:rsidRPr="00B35D00">
        <w:rPr>
          <w:rFonts w:ascii="Arial Narrow" w:hAnsi="Arial Narrow"/>
          <w:color w:val="auto"/>
          <w:lang w:val="mk-MK"/>
        </w:rPr>
        <w:t>и</w:t>
      </w:r>
      <w:r w:rsidR="00D4413E" w:rsidRPr="00B35D00">
        <w:rPr>
          <w:rFonts w:ascii="Arial Narrow" w:hAnsi="Arial Narrow"/>
          <w:color w:val="auto"/>
          <w:lang w:val="mk-MK"/>
        </w:rPr>
        <w:t xml:space="preserve"> организаци</w:t>
      </w:r>
      <w:r w:rsidR="00712B68" w:rsidRPr="00B35D00">
        <w:rPr>
          <w:rFonts w:ascii="Arial Narrow" w:hAnsi="Arial Narrow"/>
          <w:color w:val="auto"/>
          <w:lang w:val="mk-MK"/>
        </w:rPr>
        <w:t xml:space="preserve">и, </w:t>
      </w:r>
      <w:r w:rsidR="002D1F18" w:rsidRPr="00B35D00">
        <w:rPr>
          <w:rFonts w:ascii="Arial Narrow" w:hAnsi="Arial Narrow"/>
          <w:color w:val="auto"/>
          <w:lang w:val="mk-MK"/>
        </w:rPr>
        <w:t>прописно</w:t>
      </w:r>
      <w:r w:rsidRPr="00B35D00">
        <w:rPr>
          <w:rFonts w:ascii="Arial Narrow" w:hAnsi="Arial Narrow"/>
          <w:color w:val="auto"/>
          <w:lang w:val="mk-MK"/>
        </w:rPr>
        <w:t xml:space="preserve"> </w:t>
      </w:r>
      <w:r w:rsidR="00000E14" w:rsidRPr="00B35D00">
        <w:rPr>
          <w:rFonts w:ascii="Arial Narrow" w:hAnsi="Arial Narrow"/>
          <w:color w:val="auto"/>
          <w:lang w:val="mk-MK"/>
        </w:rPr>
        <w:t>з</w:t>
      </w:r>
      <w:r w:rsidRPr="00B35D00">
        <w:rPr>
          <w:rFonts w:ascii="Arial Narrow" w:hAnsi="Arial Narrow"/>
          <w:color w:val="auto"/>
          <w:lang w:val="mk-MK"/>
        </w:rPr>
        <w:t>емај</w:t>
      </w:r>
      <w:r w:rsidR="00000E14" w:rsidRPr="00B35D00">
        <w:rPr>
          <w:rFonts w:ascii="Arial Narrow" w:hAnsi="Arial Narrow"/>
          <w:color w:val="auto"/>
          <w:lang w:val="mk-MK"/>
        </w:rPr>
        <w:t>ќ</w:t>
      </w:r>
      <w:r w:rsidRPr="00B35D00">
        <w:rPr>
          <w:rFonts w:ascii="Arial Narrow" w:hAnsi="Arial Narrow"/>
          <w:color w:val="auto"/>
          <w:lang w:val="mk-MK"/>
        </w:rPr>
        <w:t xml:space="preserve">и ги </w:t>
      </w:r>
      <w:r w:rsidR="003D1D48" w:rsidRPr="00B35D00">
        <w:rPr>
          <w:rFonts w:ascii="Arial Narrow" w:hAnsi="Arial Narrow"/>
          <w:color w:val="auto"/>
          <w:lang w:val="mk-MK"/>
        </w:rPr>
        <w:t>предвид</w:t>
      </w:r>
      <w:r w:rsidRPr="00B35D00">
        <w:rPr>
          <w:rFonts w:ascii="Arial Narrow" w:hAnsi="Arial Narrow"/>
          <w:color w:val="auto"/>
          <w:lang w:val="mk-MK"/>
        </w:rPr>
        <w:t xml:space="preserve"> насоките дадени во </w:t>
      </w:r>
      <w:r w:rsidR="002D1F18" w:rsidRPr="00B35D00">
        <w:rPr>
          <w:rFonts w:ascii="Arial Narrow" w:hAnsi="Arial Narrow"/>
          <w:color w:val="auto"/>
          <w:lang w:val="mk-MK"/>
        </w:rPr>
        <w:t>Прилог</w:t>
      </w:r>
      <w:r w:rsidRPr="00B35D00">
        <w:rPr>
          <w:rFonts w:ascii="Arial Narrow" w:hAnsi="Arial Narrow"/>
          <w:color w:val="auto"/>
          <w:lang w:val="mk-MK"/>
        </w:rPr>
        <w:t xml:space="preserve"> I;</w:t>
      </w:r>
    </w:p>
    <w:p w:rsidR="00000E14" w:rsidRPr="00B35D00" w:rsidRDefault="00000E14" w:rsidP="003D1D48">
      <w:pPr>
        <w:pStyle w:val="Default"/>
        <w:spacing w:after="120"/>
        <w:ind w:left="720"/>
        <w:rPr>
          <w:rFonts w:ascii="Arial Narrow" w:hAnsi="Arial Narrow"/>
          <w:color w:val="auto"/>
          <w:lang w:val="mk-MK"/>
        </w:rPr>
      </w:pPr>
    </w:p>
    <w:p w:rsidR="00712B68" w:rsidRPr="00B35D00" w:rsidRDefault="00885428" w:rsidP="003D1D48">
      <w:pPr>
        <w:pStyle w:val="Default"/>
        <w:numPr>
          <w:ilvl w:val="0"/>
          <w:numId w:val="18"/>
        </w:numPr>
        <w:spacing w:after="120"/>
        <w:jc w:val="both"/>
        <w:rPr>
          <w:rFonts w:ascii="Arial Narrow" w:hAnsi="Arial Narrow"/>
          <w:color w:val="auto"/>
          <w:lang w:val="mk-MK"/>
        </w:rPr>
      </w:pPr>
      <w:r w:rsidRPr="00B35D00">
        <w:rPr>
          <w:rFonts w:ascii="Arial Narrow" w:hAnsi="Arial Narrow"/>
          <w:color w:val="auto"/>
          <w:lang w:val="mk-MK"/>
        </w:rPr>
        <w:lastRenderedPageBreak/>
        <w:t>да ги поттикнат европските, наци</w:t>
      </w:r>
      <w:r w:rsidR="004A1D92" w:rsidRPr="00B35D00">
        <w:rPr>
          <w:rFonts w:ascii="Arial Narrow" w:hAnsi="Arial Narrow"/>
          <w:color w:val="auto"/>
          <w:lang w:val="mk-MK"/>
        </w:rPr>
        <w:t>о</w:t>
      </w:r>
      <w:r w:rsidRPr="00B35D00">
        <w:rPr>
          <w:rFonts w:ascii="Arial Narrow" w:hAnsi="Arial Narrow"/>
          <w:color w:val="auto"/>
          <w:lang w:val="mk-MK"/>
        </w:rPr>
        <w:t>налните и регионалните</w:t>
      </w:r>
      <w:r w:rsidR="00712B68" w:rsidRPr="00B35D00">
        <w:rPr>
          <w:rFonts w:ascii="Arial Narrow" w:hAnsi="Arial Narrow"/>
          <w:color w:val="auto"/>
          <w:lang w:val="mk-MK"/>
        </w:rPr>
        <w:t xml:space="preserve"> </w:t>
      </w:r>
      <w:r w:rsidRPr="00B35D00">
        <w:rPr>
          <w:rFonts w:ascii="Arial Narrow" w:hAnsi="Arial Narrow"/>
          <w:color w:val="auto"/>
          <w:lang w:val="mk-MK"/>
        </w:rPr>
        <w:t>филмски фондови, јавни и комерцијални радиодифузери и други клучни чинители во аудиовизуелниот сектор</w:t>
      </w:r>
      <w:r w:rsidR="004A1D92" w:rsidRPr="00B35D00">
        <w:rPr>
          <w:rFonts w:ascii="Arial Narrow" w:hAnsi="Arial Narrow"/>
          <w:color w:val="auto"/>
          <w:lang w:val="mk-MK"/>
        </w:rPr>
        <w:t>,</w:t>
      </w:r>
      <w:r w:rsidRPr="00B35D00">
        <w:rPr>
          <w:rFonts w:ascii="Arial Narrow" w:hAnsi="Arial Narrow"/>
          <w:color w:val="auto"/>
          <w:lang w:val="mk-MK"/>
        </w:rPr>
        <w:t xml:space="preserve"> да ја </w:t>
      </w:r>
      <w:r w:rsidR="004A1D92" w:rsidRPr="00B35D00">
        <w:rPr>
          <w:rFonts w:ascii="Arial Narrow" w:hAnsi="Arial Narrow"/>
          <w:color w:val="auto"/>
          <w:lang w:val="mk-MK"/>
        </w:rPr>
        <w:t>след</w:t>
      </w:r>
      <w:r w:rsidRPr="00B35D00">
        <w:rPr>
          <w:rFonts w:ascii="Arial Narrow" w:hAnsi="Arial Narrow"/>
          <w:color w:val="auto"/>
          <w:lang w:val="mk-MK"/>
        </w:rPr>
        <w:t>ат состојбата в</w:t>
      </w:r>
      <w:r w:rsidR="001F10F7" w:rsidRPr="00B35D00">
        <w:rPr>
          <w:rFonts w:ascii="Arial Narrow" w:hAnsi="Arial Narrow"/>
          <w:color w:val="auto"/>
          <w:lang w:val="mk-MK"/>
        </w:rPr>
        <w:t xml:space="preserve">о однос на родовата еднаквост, користејќи методи за мониторинг и </w:t>
      </w:r>
      <w:r w:rsidR="00712B68" w:rsidRPr="00B35D00">
        <w:rPr>
          <w:rFonts w:ascii="Arial Narrow" w:hAnsi="Arial Narrow"/>
          <w:color w:val="auto"/>
          <w:lang w:val="mk-MK"/>
        </w:rPr>
        <w:t>показатели</w:t>
      </w:r>
      <w:r w:rsidR="001F10F7" w:rsidRPr="00B35D00">
        <w:rPr>
          <w:rFonts w:ascii="Arial Narrow" w:hAnsi="Arial Narrow"/>
          <w:color w:val="auto"/>
          <w:lang w:val="mk-MK"/>
        </w:rPr>
        <w:t xml:space="preserve"> за успешност</w:t>
      </w:r>
      <w:r w:rsidR="00712B68" w:rsidRPr="00B35D00">
        <w:rPr>
          <w:rFonts w:ascii="Arial Narrow" w:hAnsi="Arial Narrow"/>
          <w:color w:val="auto"/>
          <w:lang w:val="mk-MK"/>
        </w:rPr>
        <w:t xml:space="preserve"> </w:t>
      </w:r>
      <w:r w:rsidR="004A1D92" w:rsidRPr="00B35D00">
        <w:rPr>
          <w:rFonts w:ascii="Arial Narrow" w:hAnsi="Arial Narrow"/>
          <w:color w:val="auto"/>
          <w:lang w:val="mk-MK"/>
        </w:rPr>
        <w:t>како што се оние предложени во Прилог</w:t>
      </w:r>
      <w:r w:rsidR="00712B68" w:rsidRPr="00B35D00">
        <w:rPr>
          <w:rFonts w:ascii="Arial Narrow" w:hAnsi="Arial Narrow"/>
          <w:color w:val="auto"/>
          <w:lang w:val="mk-MK"/>
        </w:rPr>
        <w:t xml:space="preserve"> I;</w:t>
      </w:r>
    </w:p>
    <w:p w:rsidR="00FC1351" w:rsidRPr="00B35D00" w:rsidRDefault="00712B68" w:rsidP="003D1D48">
      <w:pPr>
        <w:pStyle w:val="Default"/>
        <w:numPr>
          <w:ilvl w:val="0"/>
          <w:numId w:val="18"/>
        </w:numPr>
        <w:shd w:val="clear" w:color="auto" w:fill="FFFFFF"/>
        <w:spacing w:after="120"/>
        <w:jc w:val="both"/>
        <w:textAlignment w:val="top"/>
        <w:rPr>
          <w:rFonts w:ascii="Arial Narrow" w:eastAsia="Times New Roman" w:hAnsi="Arial Narrow" w:cs="Times New Roman"/>
          <w:color w:val="auto"/>
          <w:lang w:val="mk-MK"/>
        </w:rPr>
      </w:pPr>
      <w:r w:rsidRPr="00B35D00">
        <w:rPr>
          <w:rFonts w:ascii="Arial Narrow" w:hAnsi="Arial Narrow"/>
          <w:color w:val="auto"/>
          <w:lang w:val="mk-MK"/>
        </w:rPr>
        <w:t>да ги поттикнат евро</w:t>
      </w:r>
      <w:r w:rsidR="004A1D92" w:rsidRPr="00B35D00">
        <w:rPr>
          <w:rFonts w:ascii="Arial Narrow" w:hAnsi="Arial Narrow"/>
          <w:color w:val="auto"/>
          <w:lang w:val="mk-MK"/>
        </w:rPr>
        <w:t>п</w:t>
      </w:r>
      <w:r w:rsidRPr="00B35D00">
        <w:rPr>
          <w:rFonts w:ascii="Arial Narrow" w:hAnsi="Arial Narrow"/>
          <w:color w:val="auto"/>
          <w:lang w:val="mk-MK"/>
        </w:rPr>
        <w:t xml:space="preserve">ските наднационални </w:t>
      </w:r>
      <w:r w:rsidR="00C10AA4" w:rsidRPr="00B35D00">
        <w:rPr>
          <w:rFonts w:ascii="Arial Narrow" w:hAnsi="Arial Narrow"/>
          <w:color w:val="auto"/>
          <w:lang w:val="mk-MK"/>
        </w:rPr>
        <w:t>ф</w:t>
      </w:r>
      <w:r w:rsidRPr="00B35D00">
        <w:rPr>
          <w:rFonts w:ascii="Arial Narrow" w:hAnsi="Arial Narrow"/>
          <w:color w:val="auto"/>
          <w:lang w:val="mk-MK"/>
        </w:rPr>
        <w:t>илмски</w:t>
      </w:r>
      <w:r w:rsidR="004A1D92" w:rsidRPr="00B35D00">
        <w:rPr>
          <w:rFonts w:ascii="Arial Narrow" w:hAnsi="Arial Narrow"/>
          <w:color w:val="auto"/>
          <w:lang w:val="mk-MK"/>
        </w:rPr>
        <w:t xml:space="preserve"> и аудиовизуелни фондови, како </w:t>
      </w:r>
      <w:proofErr w:type="spellStart"/>
      <w:r w:rsidR="00A17088" w:rsidRPr="00B35D00">
        <w:rPr>
          <w:rFonts w:ascii="Arial Narrow" w:hAnsi="Arial Narrow"/>
          <w:color w:val="auto"/>
          <w:lang w:val="mk-MK"/>
        </w:rPr>
        <w:t>Еуроимаж</w:t>
      </w:r>
      <w:proofErr w:type="spellEnd"/>
      <w:r w:rsidRPr="00B35D00">
        <w:rPr>
          <w:rFonts w:ascii="Arial Narrow" w:hAnsi="Arial Narrow"/>
          <w:color w:val="auto"/>
          <w:lang w:val="mk-MK"/>
        </w:rPr>
        <w:t xml:space="preserve"> (</w:t>
      </w:r>
      <w:proofErr w:type="spellStart"/>
      <w:r w:rsidRPr="00B35D00">
        <w:rPr>
          <w:rFonts w:ascii="Arial Narrow" w:hAnsi="Arial Narrow"/>
          <w:color w:val="auto"/>
          <w:lang w:val="mk-MK"/>
        </w:rPr>
        <w:t>Euroimages</w:t>
      </w:r>
      <w:proofErr w:type="spellEnd"/>
      <w:r w:rsidRPr="00B35D00">
        <w:rPr>
          <w:rFonts w:ascii="Arial Narrow" w:hAnsi="Arial Narrow"/>
          <w:color w:val="auto"/>
          <w:lang w:val="mk-MK"/>
        </w:rPr>
        <w:t>) и Креативна Европа (</w:t>
      </w:r>
      <w:proofErr w:type="spellStart"/>
      <w:r w:rsidRPr="00B35D00">
        <w:rPr>
          <w:rFonts w:ascii="Arial Narrow" w:hAnsi="Arial Narrow"/>
          <w:color w:val="auto"/>
          <w:lang w:val="mk-MK"/>
        </w:rPr>
        <w:t>Creative</w:t>
      </w:r>
      <w:proofErr w:type="spellEnd"/>
      <w:r w:rsidRPr="00B35D00">
        <w:rPr>
          <w:rFonts w:ascii="Arial Narrow" w:hAnsi="Arial Narrow"/>
          <w:color w:val="auto"/>
          <w:lang w:val="mk-MK"/>
        </w:rPr>
        <w:t xml:space="preserve"> </w:t>
      </w:r>
      <w:proofErr w:type="spellStart"/>
      <w:r w:rsidRPr="00B35D00">
        <w:rPr>
          <w:rFonts w:ascii="Arial Narrow" w:hAnsi="Arial Narrow"/>
          <w:color w:val="auto"/>
          <w:lang w:val="mk-MK"/>
        </w:rPr>
        <w:t>Europe</w:t>
      </w:r>
      <w:proofErr w:type="spellEnd"/>
      <w:r w:rsidRPr="00B35D00">
        <w:rPr>
          <w:rFonts w:ascii="Arial Narrow" w:hAnsi="Arial Narrow"/>
          <w:color w:val="auto"/>
          <w:lang w:val="mk-MK"/>
        </w:rPr>
        <w:t>)</w:t>
      </w:r>
      <w:r w:rsidR="00FC1351" w:rsidRPr="00B35D00">
        <w:rPr>
          <w:rFonts w:ascii="Arial Narrow" w:hAnsi="Arial Narrow"/>
          <w:color w:val="auto"/>
          <w:lang w:val="mk-MK"/>
        </w:rPr>
        <w:t>, како и радиодифузерите и други клучни чинители во аудиовизуелниот сектор</w:t>
      </w:r>
      <w:r w:rsidR="004A1D92" w:rsidRPr="00B35D00">
        <w:rPr>
          <w:rFonts w:ascii="Arial Narrow" w:hAnsi="Arial Narrow"/>
          <w:color w:val="auto"/>
          <w:lang w:val="mk-MK"/>
        </w:rPr>
        <w:t>,</w:t>
      </w:r>
      <w:r w:rsidR="00FC1351" w:rsidRPr="00B35D00">
        <w:rPr>
          <w:rFonts w:ascii="Arial Narrow" w:hAnsi="Arial Narrow"/>
          <w:color w:val="auto"/>
          <w:lang w:val="mk-MK"/>
        </w:rPr>
        <w:t xml:space="preserve"> да </w:t>
      </w:r>
      <w:r w:rsidR="009B1D80" w:rsidRPr="00B35D00">
        <w:rPr>
          <w:rFonts w:ascii="Arial Narrow" w:hAnsi="Arial Narrow"/>
          <w:color w:val="auto"/>
          <w:lang w:val="mk-MK"/>
        </w:rPr>
        <w:t>обрнат внимание на</w:t>
      </w:r>
      <w:r w:rsidR="00FC1351" w:rsidRPr="00B35D00">
        <w:rPr>
          <w:rFonts w:ascii="Arial Narrow" w:hAnsi="Arial Narrow"/>
          <w:color w:val="auto"/>
          <w:lang w:val="mk-MK"/>
        </w:rPr>
        <w:t xml:space="preserve"> прашањата од </w:t>
      </w:r>
      <w:r w:rsidR="009B1D80" w:rsidRPr="00B35D00">
        <w:rPr>
          <w:rFonts w:ascii="Arial Narrow" w:hAnsi="Arial Narrow"/>
          <w:color w:val="auto"/>
          <w:lang w:val="mk-MK"/>
        </w:rPr>
        <w:t>о</w:t>
      </w:r>
      <w:r w:rsidR="00FC1351" w:rsidRPr="00B35D00">
        <w:rPr>
          <w:rFonts w:ascii="Arial Narrow" w:hAnsi="Arial Narrow"/>
          <w:color w:val="auto"/>
          <w:lang w:val="mk-MK"/>
        </w:rPr>
        <w:t>бласта на родовата еднаквост во сите нивни политики, мерки и програми за поддршка, како што се обуките, продукцијата, дистрибуцијата, фестивалите и иницијативите за медиумска писменост;</w:t>
      </w:r>
    </w:p>
    <w:p w:rsidR="00FC1351" w:rsidRPr="00B35D00" w:rsidRDefault="009B1D80" w:rsidP="003D1D48">
      <w:pPr>
        <w:pStyle w:val="Default"/>
        <w:numPr>
          <w:ilvl w:val="0"/>
          <w:numId w:val="18"/>
        </w:numPr>
        <w:shd w:val="clear" w:color="auto" w:fill="FFFFFF"/>
        <w:spacing w:after="120"/>
        <w:jc w:val="both"/>
        <w:textAlignment w:val="top"/>
        <w:rPr>
          <w:rFonts w:ascii="Arial Narrow" w:eastAsia="Times New Roman" w:hAnsi="Arial Narrow" w:cs="Times New Roman"/>
          <w:color w:val="auto"/>
          <w:lang w:val="mk-MK"/>
        </w:rPr>
      </w:pPr>
      <w:r w:rsidRPr="00B35D00">
        <w:rPr>
          <w:rFonts w:ascii="Arial Narrow" w:eastAsia="Times New Roman" w:hAnsi="Arial Narrow" w:cs="Times New Roman"/>
          <w:color w:val="auto"/>
          <w:lang w:val="mk-MK"/>
        </w:rPr>
        <w:t>да ги поттикнат релевант</w:t>
      </w:r>
      <w:r w:rsidR="004A1D92" w:rsidRPr="00B35D00">
        <w:rPr>
          <w:rFonts w:ascii="Arial Narrow" w:eastAsia="Times New Roman" w:hAnsi="Arial Narrow" w:cs="Times New Roman"/>
          <w:color w:val="auto"/>
          <w:lang w:val="mk-MK"/>
        </w:rPr>
        <w:t>н</w:t>
      </w:r>
      <w:r w:rsidRPr="00B35D00">
        <w:rPr>
          <w:rFonts w:ascii="Arial Narrow" w:eastAsia="Times New Roman" w:hAnsi="Arial Narrow" w:cs="Times New Roman"/>
          <w:color w:val="auto"/>
          <w:lang w:val="mk-MK"/>
        </w:rPr>
        <w:t>ите организации од аудиовизуелн</w:t>
      </w:r>
      <w:r w:rsidR="004A1D92" w:rsidRPr="00B35D00">
        <w:rPr>
          <w:rFonts w:ascii="Arial Narrow" w:eastAsia="Times New Roman" w:hAnsi="Arial Narrow" w:cs="Times New Roman"/>
          <w:color w:val="auto"/>
          <w:lang w:val="mk-MK"/>
        </w:rPr>
        <w:t>ата област</w:t>
      </w:r>
      <w:r w:rsidRPr="00B35D00">
        <w:rPr>
          <w:rFonts w:ascii="Arial Narrow" w:eastAsia="Times New Roman" w:hAnsi="Arial Narrow" w:cs="Times New Roman"/>
          <w:color w:val="auto"/>
          <w:lang w:val="mk-MK"/>
        </w:rPr>
        <w:t xml:space="preserve"> (вклучувајќи ги тука јавните и приватните тела за финансирање, секторските работодавачи, синдикатите и професионалните организации, давателите на обуки и образ</w:t>
      </w:r>
      <w:r w:rsidR="004A1D92" w:rsidRPr="00B35D00">
        <w:rPr>
          <w:rFonts w:ascii="Arial Narrow" w:eastAsia="Times New Roman" w:hAnsi="Arial Narrow" w:cs="Times New Roman"/>
          <w:color w:val="auto"/>
          <w:lang w:val="mk-MK"/>
        </w:rPr>
        <w:t>о</w:t>
      </w:r>
      <w:r w:rsidRPr="00B35D00">
        <w:rPr>
          <w:rFonts w:ascii="Arial Narrow" w:eastAsia="Times New Roman" w:hAnsi="Arial Narrow" w:cs="Times New Roman"/>
          <w:color w:val="auto"/>
          <w:lang w:val="mk-MK"/>
        </w:rPr>
        <w:t>вание и про</w:t>
      </w:r>
      <w:r w:rsidR="004A1D92" w:rsidRPr="00B35D00">
        <w:rPr>
          <w:rFonts w:ascii="Arial Narrow" w:eastAsia="Times New Roman" w:hAnsi="Arial Narrow" w:cs="Times New Roman"/>
          <w:color w:val="auto"/>
          <w:lang w:val="mk-MK"/>
        </w:rPr>
        <w:t>ф</w:t>
      </w:r>
      <w:r w:rsidRPr="00B35D00">
        <w:rPr>
          <w:rFonts w:ascii="Arial Narrow" w:eastAsia="Times New Roman" w:hAnsi="Arial Narrow" w:cs="Times New Roman"/>
          <w:color w:val="auto"/>
          <w:lang w:val="mk-MK"/>
        </w:rPr>
        <w:t xml:space="preserve">есионалците од </w:t>
      </w:r>
      <w:r w:rsidR="004A1D92" w:rsidRPr="00B35D00">
        <w:rPr>
          <w:rFonts w:ascii="Arial Narrow" w:eastAsia="Times New Roman" w:hAnsi="Arial Narrow" w:cs="Times New Roman"/>
          <w:color w:val="auto"/>
          <w:lang w:val="mk-MK"/>
        </w:rPr>
        <w:t xml:space="preserve">оваа </w:t>
      </w:r>
      <w:r w:rsidRPr="00B35D00">
        <w:rPr>
          <w:rFonts w:ascii="Arial Narrow" w:eastAsia="Times New Roman" w:hAnsi="Arial Narrow" w:cs="Times New Roman"/>
          <w:color w:val="auto"/>
          <w:lang w:val="mk-MK"/>
        </w:rPr>
        <w:t xml:space="preserve">индустрија, како и  релевантните регулаторни тела) да подготват, или да </w:t>
      </w:r>
      <w:r w:rsidR="004A1D92" w:rsidRPr="00B35D00">
        <w:rPr>
          <w:rFonts w:ascii="Arial Narrow" w:eastAsia="Times New Roman" w:hAnsi="Arial Narrow" w:cs="Times New Roman"/>
          <w:color w:val="auto"/>
          <w:lang w:val="mk-MK"/>
        </w:rPr>
        <w:t xml:space="preserve">ги </w:t>
      </w:r>
      <w:r w:rsidRPr="00B35D00">
        <w:rPr>
          <w:rFonts w:ascii="Arial Narrow" w:eastAsia="Times New Roman" w:hAnsi="Arial Narrow" w:cs="Times New Roman"/>
          <w:color w:val="auto"/>
          <w:lang w:val="mk-MK"/>
        </w:rPr>
        <w:t>ревидираат регулаторни</w:t>
      </w:r>
      <w:r w:rsidR="004A1D92" w:rsidRPr="00B35D00">
        <w:rPr>
          <w:rFonts w:ascii="Arial Narrow" w:eastAsia="Times New Roman" w:hAnsi="Arial Narrow" w:cs="Times New Roman"/>
          <w:color w:val="auto"/>
          <w:lang w:val="mk-MK"/>
        </w:rPr>
        <w:t>те</w:t>
      </w:r>
      <w:r w:rsidRPr="00B35D00">
        <w:rPr>
          <w:rFonts w:ascii="Arial Narrow" w:eastAsia="Times New Roman" w:hAnsi="Arial Narrow" w:cs="Times New Roman"/>
          <w:color w:val="auto"/>
          <w:lang w:val="mk-MK"/>
        </w:rPr>
        <w:t xml:space="preserve"> и </w:t>
      </w:r>
      <w:proofErr w:type="spellStart"/>
      <w:r w:rsidRPr="00B35D00">
        <w:rPr>
          <w:rFonts w:ascii="Arial Narrow" w:eastAsia="Times New Roman" w:hAnsi="Arial Narrow" w:cs="Times New Roman"/>
          <w:color w:val="auto"/>
          <w:lang w:val="mk-MK"/>
        </w:rPr>
        <w:t>саморегулаторни</w:t>
      </w:r>
      <w:r w:rsidR="004A1D92" w:rsidRPr="00B35D00">
        <w:rPr>
          <w:rFonts w:ascii="Arial Narrow" w:eastAsia="Times New Roman" w:hAnsi="Arial Narrow" w:cs="Times New Roman"/>
          <w:color w:val="auto"/>
          <w:lang w:val="mk-MK"/>
        </w:rPr>
        <w:t>те</w:t>
      </w:r>
      <w:proofErr w:type="spellEnd"/>
      <w:r w:rsidRPr="00B35D00">
        <w:rPr>
          <w:rFonts w:ascii="Arial Narrow" w:eastAsia="Times New Roman" w:hAnsi="Arial Narrow" w:cs="Times New Roman"/>
          <w:color w:val="auto"/>
          <w:lang w:val="mk-MK"/>
        </w:rPr>
        <w:t xml:space="preserve"> стратегии, колективни спогодби и кодекси на однесување или други рамки за имплементација, </w:t>
      </w:r>
      <w:r w:rsidR="007F63A2" w:rsidRPr="00B35D00">
        <w:rPr>
          <w:rFonts w:ascii="Arial Narrow" w:eastAsia="Times New Roman" w:hAnsi="Arial Narrow" w:cs="Times New Roman"/>
          <w:color w:val="auto"/>
          <w:lang w:val="mk-MK"/>
        </w:rPr>
        <w:t xml:space="preserve">од </w:t>
      </w:r>
      <w:r w:rsidRPr="00B35D00">
        <w:rPr>
          <w:rFonts w:ascii="Arial Narrow" w:eastAsia="Times New Roman" w:hAnsi="Arial Narrow" w:cs="Times New Roman"/>
          <w:color w:val="auto"/>
          <w:lang w:val="mk-MK"/>
        </w:rPr>
        <w:t>перспектива на родова</w:t>
      </w:r>
      <w:r w:rsidR="007F63A2" w:rsidRPr="00B35D00">
        <w:rPr>
          <w:rFonts w:ascii="Arial Narrow" w:eastAsia="Times New Roman" w:hAnsi="Arial Narrow" w:cs="Times New Roman"/>
          <w:color w:val="auto"/>
          <w:lang w:val="mk-MK"/>
        </w:rPr>
        <w:t>та</w:t>
      </w:r>
      <w:r w:rsidRPr="00B35D00">
        <w:rPr>
          <w:rFonts w:ascii="Arial Narrow" w:eastAsia="Times New Roman" w:hAnsi="Arial Narrow" w:cs="Times New Roman"/>
          <w:color w:val="auto"/>
          <w:lang w:val="mk-MK"/>
        </w:rPr>
        <w:t xml:space="preserve"> еднаквост;</w:t>
      </w:r>
    </w:p>
    <w:p w:rsidR="009B1D80" w:rsidRPr="00B35D00" w:rsidRDefault="007F63A2" w:rsidP="003D1D48">
      <w:pPr>
        <w:pStyle w:val="Default"/>
        <w:numPr>
          <w:ilvl w:val="0"/>
          <w:numId w:val="18"/>
        </w:numPr>
        <w:shd w:val="clear" w:color="auto" w:fill="FFFFFF"/>
        <w:spacing w:after="120"/>
        <w:jc w:val="both"/>
        <w:textAlignment w:val="top"/>
        <w:rPr>
          <w:rFonts w:ascii="Arial Narrow" w:eastAsia="Times New Roman" w:hAnsi="Arial Narrow" w:cs="Times New Roman"/>
          <w:color w:val="auto"/>
          <w:lang w:val="mk-MK"/>
        </w:rPr>
      </w:pPr>
      <w:r w:rsidRPr="00B35D00">
        <w:rPr>
          <w:rFonts w:ascii="Arial Narrow" w:eastAsia="Times New Roman" w:hAnsi="Arial Narrow" w:cs="Times New Roman"/>
          <w:color w:val="auto"/>
          <w:lang w:val="mk-MK"/>
        </w:rPr>
        <w:t xml:space="preserve">да ја </w:t>
      </w:r>
      <w:r w:rsidR="005F5A55" w:rsidRPr="00B35D00">
        <w:rPr>
          <w:rFonts w:ascii="Arial Narrow" w:eastAsia="Times New Roman" w:hAnsi="Arial Narrow" w:cs="Times New Roman"/>
          <w:color w:val="auto"/>
          <w:lang w:val="mk-MK"/>
        </w:rPr>
        <w:t xml:space="preserve">рашират оваа препорака заедно со нејзините </w:t>
      </w:r>
      <w:r w:rsidRPr="00B35D00">
        <w:rPr>
          <w:rFonts w:ascii="Arial Narrow" w:eastAsia="Times New Roman" w:hAnsi="Arial Narrow" w:cs="Times New Roman"/>
          <w:color w:val="auto"/>
          <w:lang w:val="mk-MK"/>
        </w:rPr>
        <w:t>прилози</w:t>
      </w:r>
      <w:r w:rsidR="005F5A55" w:rsidRPr="00B35D00">
        <w:rPr>
          <w:rFonts w:ascii="Arial Narrow" w:eastAsia="Times New Roman" w:hAnsi="Arial Narrow" w:cs="Times New Roman"/>
          <w:color w:val="auto"/>
          <w:lang w:val="mk-MK"/>
        </w:rPr>
        <w:t xml:space="preserve"> и да ја подигнат свеста </w:t>
      </w:r>
      <w:r w:rsidRPr="00B35D00">
        <w:rPr>
          <w:rFonts w:ascii="Arial Narrow" w:eastAsia="Times New Roman" w:hAnsi="Arial Narrow" w:cs="Times New Roman"/>
          <w:color w:val="auto"/>
          <w:lang w:val="mk-MK"/>
        </w:rPr>
        <w:t>кај</w:t>
      </w:r>
      <w:r w:rsidR="005F5A55" w:rsidRPr="00B35D00">
        <w:rPr>
          <w:rFonts w:ascii="Arial Narrow" w:eastAsia="Times New Roman" w:hAnsi="Arial Narrow" w:cs="Times New Roman"/>
          <w:color w:val="auto"/>
          <w:lang w:val="mk-MK"/>
        </w:rPr>
        <w:t xml:space="preserve"> релевантните</w:t>
      </w:r>
      <w:r w:rsidRPr="00B35D00">
        <w:rPr>
          <w:rFonts w:ascii="Arial Narrow" w:eastAsia="Times New Roman" w:hAnsi="Arial Narrow" w:cs="Times New Roman"/>
          <w:color w:val="auto"/>
          <w:lang w:val="mk-MK"/>
        </w:rPr>
        <w:t xml:space="preserve"> </w:t>
      </w:r>
      <w:r w:rsidR="005F5A55" w:rsidRPr="00B35D00">
        <w:rPr>
          <w:rFonts w:ascii="Arial Narrow" w:eastAsia="Times New Roman" w:hAnsi="Arial Narrow" w:cs="Times New Roman"/>
          <w:color w:val="auto"/>
          <w:lang w:val="mk-MK"/>
        </w:rPr>
        <w:t>чинители</w:t>
      </w:r>
      <w:r w:rsidRPr="00B35D00">
        <w:rPr>
          <w:rFonts w:ascii="Arial Narrow" w:eastAsia="Times New Roman" w:hAnsi="Arial Narrow" w:cs="Times New Roman"/>
          <w:color w:val="auto"/>
          <w:lang w:val="mk-MK"/>
        </w:rPr>
        <w:t xml:space="preserve"> </w:t>
      </w:r>
      <w:r w:rsidR="005F5A55" w:rsidRPr="00B35D00">
        <w:rPr>
          <w:rFonts w:ascii="Arial Narrow" w:eastAsia="Times New Roman" w:hAnsi="Arial Narrow" w:cs="Times New Roman"/>
          <w:color w:val="auto"/>
          <w:lang w:val="mk-MK"/>
        </w:rPr>
        <w:t>и оние кои се активни во аудиовизуелн</w:t>
      </w:r>
      <w:r w:rsidRPr="00B35D00">
        <w:rPr>
          <w:rFonts w:ascii="Arial Narrow" w:eastAsia="Times New Roman" w:hAnsi="Arial Narrow" w:cs="Times New Roman"/>
          <w:color w:val="auto"/>
          <w:lang w:val="mk-MK"/>
        </w:rPr>
        <w:t>ата</w:t>
      </w:r>
      <w:r w:rsidR="005F5A55" w:rsidRPr="00B35D00">
        <w:rPr>
          <w:rFonts w:ascii="Arial Narrow" w:eastAsia="Times New Roman" w:hAnsi="Arial Narrow" w:cs="Times New Roman"/>
          <w:color w:val="auto"/>
          <w:lang w:val="mk-MK"/>
        </w:rPr>
        <w:t xml:space="preserve"> </w:t>
      </w:r>
      <w:r w:rsidRPr="00B35D00">
        <w:rPr>
          <w:rFonts w:ascii="Arial Narrow" w:eastAsia="Times New Roman" w:hAnsi="Arial Narrow" w:cs="Times New Roman"/>
          <w:color w:val="auto"/>
          <w:lang w:val="mk-MK"/>
        </w:rPr>
        <w:t>област</w:t>
      </w:r>
      <w:r w:rsidR="005F5A55" w:rsidRPr="00B35D00">
        <w:rPr>
          <w:rFonts w:ascii="Arial Narrow" w:eastAsia="Times New Roman" w:hAnsi="Arial Narrow" w:cs="Times New Roman"/>
          <w:color w:val="auto"/>
          <w:lang w:val="mk-MK"/>
        </w:rPr>
        <w:t xml:space="preserve">, особено за централната улога на родовата еднаквост како </w:t>
      </w:r>
      <w:proofErr w:type="spellStart"/>
      <w:r w:rsidR="005F5A55" w:rsidRPr="00B35D00">
        <w:rPr>
          <w:rFonts w:ascii="Arial Narrow" w:eastAsia="Times New Roman" w:hAnsi="Arial Narrow" w:cs="Times New Roman"/>
          <w:color w:val="auto"/>
          <w:lang w:val="mk-MK"/>
        </w:rPr>
        <w:t>оспособувачки</w:t>
      </w:r>
      <w:proofErr w:type="spellEnd"/>
      <w:r w:rsidR="005F5A55" w:rsidRPr="00B35D00">
        <w:rPr>
          <w:rFonts w:ascii="Arial Narrow" w:eastAsia="Times New Roman" w:hAnsi="Arial Narrow" w:cs="Times New Roman"/>
          <w:color w:val="auto"/>
          <w:lang w:val="mk-MK"/>
        </w:rPr>
        <w:t xml:space="preserve"> фактор за </w:t>
      </w:r>
      <w:r w:rsidRPr="00B35D00">
        <w:rPr>
          <w:rFonts w:ascii="Arial Narrow" w:eastAsia="Times New Roman" w:hAnsi="Arial Narrow" w:cs="Times New Roman"/>
          <w:color w:val="auto"/>
          <w:lang w:val="mk-MK"/>
        </w:rPr>
        <w:t>потполно</w:t>
      </w:r>
      <w:r w:rsidR="005F5A55" w:rsidRPr="00B35D00">
        <w:rPr>
          <w:rFonts w:ascii="Arial Narrow" w:eastAsia="Times New Roman" w:hAnsi="Arial Narrow" w:cs="Times New Roman"/>
          <w:color w:val="auto"/>
          <w:lang w:val="mk-MK"/>
        </w:rPr>
        <w:t xml:space="preserve"> функционална демократија и целосно уживање на човековите права;</w:t>
      </w:r>
    </w:p>
    <w:p w:rsidR="005F5A55" w:rsidRPr="00B35D00" w:rsidRDefault="005F5A55" w:rsidP="003D1D48">
      <w:pPr>
        <w:pStyle w:val="Default"/>
        <w:numPr>
          <w:ilvl w:val="0"/>
          <w:numId w:val="18"/>
        </w:numPr>
        <w:shd w:val="clear" w:color="auto" w:fill="FFFFFF"/>
        <w:spacing w:after="120"/>
        <w:jc w:val="both"/>
        <w:textAlignment w:val="top"/>
        <w:rPr>
          <w:rFonts w:ascii="Arial Narrow" w:eastAsia="Times New Roman" w:hAnsi="Arial Narrow" w:cs="Times New Roman"/>
          <w:color w:val="auto"/>
          <w:lang w:val="mk-MK"/>
        </w:rPr>
      </w:pPr>
      <w:r w:rsidRPr="00B35D00">
        <w:rPr>
          <w:rFonts w:ascii="Arial Narrow" w:eastAsia="Times New Roman" w:hAnsi="Arial Narrow" w:cs="Times New Roman"/>
          <w:color w:val="auto"/>
          <w:lang w:val="mk-MK"/>
        </w:rPr>
        <w:t xml:space="preserve">да го </w:t>
      </w:r>
      <w:r w:rsidR="007F63A2" w:rsidRPr="00B35D00">
        <w:rPr>
          <w:rFonts w:ascii="Arial Narrow" w:eastAsia="Times New Roman" w:hAnsi="Arial Narrow" w:cs="Times New Roman"/>
          <w:color w:val="auto"/>
          <w:lang w:val="mk-MK"/>
        </w:rPr>
        <w:t>след</w:t>
      </w:r>
      <w:r w:rsidRPr="00B35D00">
        <w:rPr>
          <w:rFonts w:ascii="Arial Narrow" w:eastAsia="Times New Roman" w:hAnsi="Arial Narrow" w:cs="Times New Roman"/>
          <w:color w:val="auto"/>
          <w:lang w:val="mk-MK"/>
        </w:rPr>
        <w:t>ат и оцен</w:t>
      </w:r>
      <w:r w:rsidR="007F63A2" w:rsidRPr="00B35D00">
        <w:rPr>
          <w:rFonts w:ascii="Arial Narrow" w:eastAsia="Times New Roman" w:hAnsi="Arial Narrow" w:cs="Times New Roman"/>
          <w:color w:val="auto"/>
          <w:lang w:val="mk-MK"/>
        </w:rPr>
        <w:t>ув</w:t>
      </w:r>
      <w:r w:rsidRPr="00B35D00">
        <w:rPr>
          <w:rFonts w:ascii="Arial Narrow" w:eastAsia="Times New Roman" w:hAnsi="Arial Narrow" w:cs="Times New Roman"/>
          <w:color w:val="auto"/>
          <w:lang w:val="mk-MK"/>
        </w:rPr>
        <w:t>а</w:t>
      </w:r>
      <w:r w:rsidR="007F63A2" w:rsidRPr="00B35D00">
        <w:rPr>
          <w:rFonts w:ascii="Arial Narrow" w:eastAsia="Times New Roman" w:hAnsi="Arial Narrow" w:cs="Times New Roman"/>
          <w:color w:val="auto"/>
          <w:lang w:val="mk-MK"/>
        </w:rPr>
        <w:t>а</w:t>
      </w:r>
      <w:r w:rsidRPr="00B35D00">
        <w:rPr>
          <w:rFonts w:ascii="Arial Narrow" w:eastAsia="Times New Roman" w:hAnsi="Arial Narrow" w:cs="Times New Roman"/>
          <w:color w:val="auto"/>
          <w:lang w:val="mk-MK"/>
        </w:rPr>
        <w:t xml:space="preserve">т напредокот во постигањето родова еднаквост во аудиовизуелниот сектор, и да го известуваат Комитетот на министри </w:t>
      </w:r>
      <w:r w:rsidR="00EE697C" w:rsidRPr="00B35D00">
        <w:rPr>
          <w:rFonts w:ascii="Arial Narrow" w:eastAsia="Times New Roman" w:hAnsi="Arial Narrow" w:cs="Times New Roman"/>
          <w:color w:val="auto"/>
          <w:lang w:val="mk-MK"/>
        </w:rPr>
        <w:t xml:space="preserve">на секои пет години за преземените мерки и постигнатиот напредок во спроведувањето на оваа </w:t>
      </w:r>
      <w:r w:rsidR="007F63A2" w:rsidRPr="00B35D00">
        <w:rPr>
          <w:rFonts w:ascii="Arial Narrow" w:eastAsia="Times New Roman" w:hAnsi="Arial Narrow" w:cs="Times New Roman"/>
          <w:color w:val="auto"/>
          <w:lang w:val="mk-MK"/>
        </w:rPr>
        <w:t>п</w:t>
      </w:r>
      <w:r w:rsidR="00EE697C" w:rsidRPr="00B35D00">
        <w:rPr>
          <w:rFonts w:ascii="Arial Narrow" w:eastAsia="Times New Roman" w:hAnsi="Arial Narrow" w:cs="Times New Roman"/>
          <w:color w:val="auto"/>
          <w:lang w:val="mk-MK"/>
        </w:rPr>
        <w:t xml:space="preserve">репорака. </w:t>
      </w:r>
    </w:p>
    <w:p w:rsidR="00FC1351" w:rsidRPr="00B35D00" w:rsidRDefault="00FC1351"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p>
    <w:p w:rsidR="00CC5ED0" w:rsidRPr="00B35D00" w:rsidRDefault="00EE697C" w:rsidP="003D1D48">
      <w:pPr>
        <w:shd w:val="clear" w:color="auto" w:fill="FFFFFF"/>
        <w:spacing w:after="120" w:line="240" w:lineRule="auto"/>
        <w:jc w:val="both"/>
        <w:textAlignment w:val="top"/>
        <w:rPr>
          <w:rFonts w:ascii="Arial Narrow" w:eastAsia="Times New Roman" w:hAnsi="Arial Narrow" w:cs="Times New Roman"/>
          <w:i/>
          <w:iCs/>
          <w:sz w:val="24"/>
          <w:szCs w:val="24"/>
          <w:lang w:val="mk-MK"/>
        </w:rPr>
      </w:pPr>
      <w:r w:rsidRPr="00B35D00">
        <w:rPr>
          <w:rFonts w:ascii="Arial Narrow" w:eastAsia="Times New Roman" w:hAnsi="Arial Narrow" w:cs="Times New Roman"/>
          <w:sz w:val="24"/>
          <w:szCs w:val="24"/>
          <w:lang w:val="mk-MK"/>
        </w:rPr>
        <w:t> </w:t>
      </w:r>
      <w:r w:rsidR="007F63A2" w:rsidRPr="00B35D00">
        <w:rPr>
          <w:rFonts w:ascii="Arial Narrow" w:eastAsia="Times New Roman" w:hAnsi="Arial Narrow" w:cs="Times New Roman"/>
          <w:i/>
          <w:iCs/>
          <w:sz w:val="24"/>
          <w:szCs w:val="24"/>
          <w:lang w:val="mk-MK"/>
        </w:rPr>
        <w:t>Прилог</w:t>
      </w:r>
      <w:r w:rsidRPr="00B35D00">
        <w:rPr>
          <w:rFonts w:ascii="Arial Narrow" w:eastAsia="Times New Roman" w:hAnsi="Arial Narrow" w:cs="Times New Roman"/>
          <w:i/>
          <w:iCs/>
          <w:sz w:val="24"/>
          <w:szCs w:val="24"/>
          <w:lang w:val="mk-MK"/>
        </w:rPr>
        <w:t xml:space="preserve"> </w:t>
      </w:r>
      <w:r w:rsidR="00CC5ED0" w:rsidRPr="00B35D00">
        <w:rPr>
          <w:rFonts w:ascii="Arial Narrow" w:eastAsia="Times New Roman" w:hAnsi="Arial Narrow" w:cs="Times New Roman"/>
          <w:i/>
          <w:iCs/>
          <w:sz w:val="24"/>
          <w:szCs w:val="24"/>
          <w:lang w:val="mk-MK"/>
        </w:rPr>
        <w:t>I</w:t>
      </w:r>
      <w:r w:rsidR="007F63A2" w:rsidRPr="00B35D00">
        <w:rPr>
          <w:rFonts w:ascii="Arial Narrow" w:eastAsia="Times New Roman" w:hAnsi="Arial Narrow" w:cs="Times New Roman"/>
          <w:i/>
          <w:iCs/>
          <w:sz w:val="24"/>
          <w:szCs w:val="24"/>
          <w:lang w:val="mk-MK"/>
        </w:rPr>
        <w:t xml:space="preserve"> кон</w:t>
      </w:r>
      <w:r w:rsidRPr="00B35D00">
        <w:rPr>
          <w:rFonts w:ascii="Arial Narrow" w:eastAsia="Times New Roman" w:hAnsi="Arial Narrow" w:cs="Times New Roman"/>
          <w:i/>
          <w:iCs/>
          <w:sz w:val="24"/>
          <w:szCs w:val="24"/>
          <w:lang w:val="mk-MK"/>
        </w:rPr>
        <w:t xml:space="preserve"> Препораката </w:t>
      </w:r>
      <w:hyperlink r:id="rId8" w:tooltip="Recommendation of the Committee of Ministers to member States on gender equality in the audiovisual sector (Adopted by the Committee of Ministers on 27 September 2017 at the 1295th meeting of the Ministers' Deputies)" w:history="1">
        <w:r w:rsidR="00CC5ED0" w:rsidRPr="00B35D00">
          <w:rPr>
            <w:rFonts w:ascii="Arial Narrow" w:eastAsia="Times New Roman" w:hAnsi="Arial Narrow" w:cs="Times New Roman"/>
            <w:i/>
            <w:iCs/>
            <w:sz w:val="24"/>
            <w:szCs w:val="24"/>
            <w:lang w:val="mk-MK"/>
          </w:rPr>
          <w:t>CM/</w:t>
        </w:r>
        <w:proofErr w:type="spellStart"/>
        <w:r w:rsidR="00CC5ED0" w:rsidRPr="00B35D00">
          <w:rPr>
            <w:rFonts w:ascii="Arial Narrow" w:eastAsia="Times New Roman" w:hAnsi="Arial Narrow" w:cs="Times New Roman"/>
            <w:i/>
            <w:iCs/>
            <w:sz w:val="24"/>
            <w:szCs w:val="24"/>
            <w:lang w:val="mk-MK"/>
          </w:rPr>
          <w:t>Rec</w:t>
        </w:r>
        <w:proofErr w:type="spellEnd"/>
        <w:r w:rsidR="00CC5ED0" w:rsidRPr="00B35D00">
          <w:rPr>
            <w:rFonts w:ascii="Arial Narrow" w:eastAsia="Times New Roman" w:hAnsi="Arial Narrow" w:cs="Times New Roman"/>
            <w:i/>
            <w:iCs/>
            <w:sz w:val="24"/>
            <w:szCs w:val="24"/>
            <w:lang w:val="mk-MK"/>
          </w:rPr>
          <w:t>(2017)9</w:t>
        </w:r>
      </w:hyperlink>
    </w:p>
    <w:p w:rsidR="007F63A2" w:rsidRPr="00B35D00" w:rsidRDefault="007F63A2"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p>
    <w:p w:rsidR="00CC5ED0" w:rsidRPr="00B35D00" w:rsidRDefault="00EE697C" w:rsidP="003D1D48">
      <w:pPr>
        <w:shd w:val="clear" w:color="auto" w:fill="FFFFFF"/>
        <w:spacing w:after="120" w:line="240" w:lineRule="auto"/>
        <w:jc w:val="both"/>
        <w:textAlignment w:val="top"/>
        <w:rPr>
          <w:rFonts w:ascii="Arial Narrow" w:eastAsia="Times New Roman" w:hAnsi="Arial Narrow" w:cs="Times New Roman"/>
          <w:b/>
          <w:bCs/>
          <w:sz w:val="24"/>
          <w:szCs w:val="24"/>
          <w:lang w:val="mk-MK"/>
        </w:rPr>
      </w:pPr>
      <w:r w:rsidRPr="00B35D00">
        <w:rPr>
          <w:rFonts w:ascii="Arial Narrow" w:eastAsia="Times New Roman" w:hAnsi="Arial Narrow" w:cs="Times New Roman"/>
          <w:b/>
          <w:bCs/>
          <w:sz w:val="24"/>
          <w:szCs w:val="24"/>
          <w:lang w:val="mk-MK"/>
        </w:rPr>
        <w:t xml:space="preserve">Насоки за подобрување на </w:t>
      </w:r>
      <w:r w:rsidR="007F63A2" w:rsidRPr="00B35D00">
        <w:rPr>
          <w:rFonts w:ascii="Arial Narrow" w:eastAsia="Times New Roman" w:hAnsi="Arial Narrow" w:cs="Times New Roman"/>
          <w:b/>
          <w:bCs/>
          <w:sz w:val="24"/>
          <w:szCs w:val="24"/>
          <w:lang w:val="mk-MK"/>
        </w:rPr>
        <w:t>родовата</w:t>
      </w:r>
      <w:r w:rsidRPr="00B35D00">
        <w:rPr>
          <w:rFonts w:ascii="Arial Narrow" w:eastAsia="Times New Roman" w:hAnsi="Arial Narrow" w:cs="Times New Roman"/>
          <w:b/>
          <w:bCs/>
          <w:sz w:val="24"/>
          <w:szCs w:val="24"/>
          <w:lang w:val="mk-MK"/>
        </w:rPr>
        <w:t xml:space="preserve"> еднаквост во аудиовизуелниот сектор: мерки за спроведување</w:t>
      </w:r>
    </w:p>
    <w:p w:rsidR="00EE697C" w:rsidRPr="00B35D00" w:rsidRDefault="00EE697C"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p>
    <w:p w:rsidR="00CC5ED0" w:rsidRPr="00B35D00" w:rsidRDefault="00FB440A"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При</w:t>
      </w:r>
      <w:r w:rsidR="00970671" w:rsidRPr="00B35D00">
        <w:rPr>
          <w:rFonts w:ascii="Arial Narrow" w:eastAsia="Times New Roman" w:hAnsi="Arial Narrow" w:cs="Times New Roman"/>
          <w:sz w:val="24"/>
          <w:szCs w:val="24"/>
          <w:lang w:val="mk-MK"/>
        </w:rPr>
        <w:t xml:space="preserve"> и</w:t>
      </w:r>
      <w:r w:rsidR="007B799A" w:rsidRPr="00B35D00">
        <w:rPr>
          <w:rFonts w:ascii="Arial Narrow" w:eastAsia="Times New Roman" w:hAnsi="Arial Narrow" w:cs="Times New Roman"/>
          <w:sz w:val="24"/>
          <w:szCs w:val="24"/>
          <w:lang w:val="mk-MK"/>
        </w:rPr>
        <w:t>стражувањ</w:t>
      </w:r>
      <w:r w:rsidRPr="00B35D00">
        <w:rPr>
          <w:rFonts w:ascii="Arial Narrow" w:eastAsia="Times New Roman" w:hAnsi="Arial Narrow" w:cs="Times New Roman"/>
          <w:sz w:val="24"/>
          <w:szCs w:val="24"/>
          <w:lang w:val="mk-MK"/>
        </w:rPr>
        <w:t xml:space="preserve">ето </w:t>
      </w:r>
      <w:r w:rsidR="008D3FA5" w:rsidRPr="00B35D00">
        <w:rPr>
          <w:rFonts w:ascii="Arial Narrow" w:eastAsia="Times New Roman" w:hAnsi="Arial Narrow" w:cs="Times New Roman"/>
          <w:sz w:val="24"/>
          <w:szCs w:val="24"/>
          <w:lang w:val="mk-MK"/>
        </w:rPr>
        <w:t>з</w:t>
      </w:r>
      <w:r w:rsidR="00970671" w:rsidRPr="00B35D00">
        <w:rPr>
          <w:rFonts w:ascii="Arial Narrow" w:eastAsia="Times New Roman" w:hAnsi="Arial Narrow" w:cs="Times New Roman"/>
          <w:sz w:val="24"/>
          <w:szCs w:val="24"/>
          <w:lang w:val="mk-MK"/>
        </w:rPr>
        <w:t>а</w:t>
      </w:r>
      <w:r w:rsidR="007B799A" w:rsidRPr="00B35D00">
        <w:rPr>
          <w:rFonts w:ascii="Arial Narrow" w:eastAsia="Times New Roman" w:hAnsi="Arial Narrow" w:cs="Times New Roman"/>
          <w:sz w:val="24"/>
          <w:szCs w:val="24"/>
          <w:lang w:val="mk-MK"/>
        </w:rPr>
        <w:t xml:space="preserve"> родовата еднаквост во европскиот аудиовизуелен сектор </w:t>
      </w:r>
      <w:hyperlink r:id="rId9" w:anchor="_ftn1" w:history="1">
        <w:r w:rsidR="00CC5ED0" w:rsidRPr="00B35D00">
          <w:rPr>
            <w:rFonts w:ascii="Arial Narrow" w:eastAsia="Times New Roman" w:hAnsi="Arial Narrow" w:cs="Arial"/>
            <w:sz w:val="24"/>
            <w:szCs w:val="24"/>
            <w:vertAlign w:val="superscript"/>
            <w:lang w:val="mk-MK"/>
          </w:rPr>
          <w:t>[1]</w:t>
        </w:r>
      </w:hyperlink>
      <w:r w:rsidR="00970671" w:rsidRPr="00B35D00">
        <w:rPr>
          <w:rFonts w:ascii="Arial Narrow" w:eastAsia="Times New Roman" w:hAnsi="Arial Narrow" w:cs="Times New Roman"/>
          <w:sz w:val="24"/>
          <w:szCs w:val="24"/>
          <w:lang w:val="mk-MK"/>
        </w:rPr>
        <w:t> утврде</w:t>
      </w:r>
      <w:r w:rsidRPr="00B35D00">
        <w:rPr>
          <w:rFonts w:ascii="Arial Narrow" w:eastAsia="Times New Roman" w:hAnsi="Arial Narrow" w:cs="Times New Roman"/>
          <w:sz w:val="24"/>
          <w:szCs w:val="24"/>
          <w:lang w:val="mk-MK"/>
        </w:rPr>
        <w:t>ни се</w:t>
      </w:r>
      <w:r w:rsidR="00970671" w:rsidRPr="00B35D00">
        <w:rPr>
          <w:rFonts w:ascii="Arial Narrow" w:eastAsia="Times New Roman" w:hAnsi="Arial Narrow" w:cs="Times New Roman"/>
          <w:sz w:val="24"/>
          <w:szCs w:val="24"/>
          <w:lang w:val="mk-MK"/>
        </w:rPr>
        <w:t xml:space="preserve"> неколку бариери кои ги спречуваат жените да работат </w:t>
      </w:r>
      <w:r w:rsidRPr="00B35D00">
        <w:rPr>
          <w:rFonts w:ascii="Arial Narrow" w:eastAsia="Times New Roman" w:hAnsi="Arial Narrow" w:cs="Times New Roman"/>
          <w:sz w:val="24"/>
          <w:szCs w:val="24"/>
          <w:lang w:val="mk-MK"/>
        </w:rPr>
        <w:t>во оваа дејност под еднакви услов</w:t>
      </w:r>
      <w:r w:rsidR="00970671" w:rsidRPr="00B35D00">
        <w:rPr>
          <w:rFonts w:ascii="Arial Narrow" w:eastAsia="Times New Roman" w:hAnsi="Arial Narrow" w:cs="Times New Roman"/>
          <w:sz w:val="24"/>
          <w:szCs w:val="24"/>
          <w:lang w:val="mk-MK"/>
        </w:rPr>
        <w:t xml:space="preserve">и како и мажите. </w:t>
      </w:r>
    </w:p>
    <w:p w:rsidR="00CC5ED0" w:rsidRPr="00B35D00" w:rsidRDefault="00970671" w:rsidP="003D1D48">
      <w:pPr>
        <w:pStyle w:val="ListParagraph"/>
        <w:numPr>
          <w:ilvl w:val="0"/>
          <w:numId w:val="22"/>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Недоволна свест за</w:t>
      </w:r>
      <w:r w:rsidR="009B3F47" w:rsidRPr="00B35D00">
        <w:rPr>
          <w:rFonts w:ascii="Arial Narrow" w:eastAsia="Times New Roman" w:hAnsi="Arial Narrow" w:cs="Times New Roman"/>
          <w:sz w:val="24"/>
          <w:szCs w:val="24"/>
          <w:lang w:val="mk-MK"/>
        </w:rPr>
        <w:t xml:space="preserve"> раширеноста на родовата нееднаквост.</w:t>
      </w:r>
    </w:p>
    <w:p w:rsidR="00CC5ED0" w:rsidRPr="00B35D00" w:rsidRDefault="009B3F47" w:rsidP="003D1D48">
      <w:pPr>
        <w:pStyle w:val="ListParagraph"/>
        <w:numPr>
          <w:ilvl w:val="0"/>
          <w:numId w:val="22"/>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Свесни и несвесни предрасуди на сите нивоа на дејноста</w:t>
      </w:r>
      <w:r w:rsidR="00CC5ED0" w:rsidRPr="00B35D00">
        <w:rPr>
          <w:rFonts w:ascii="Arial Narrow" w:eastAsia="Times New Roman" w:hAnsi="Arial Narrow" w:cs="Times New Roman"/>
          <w:sz w:val="24"/>
          <w:szCs w:val="24"/>
          <w:lang w:val="mk-MK"/>
        </w:rPr>
        <w:t>.</w:t>
      </w:r>
    </w:p>
    <w:p w:rsidR="00CC5ED0" w:rsidRPr="00B35D00" w:rsidRDefault="009B3F47" w:rsidP="003D1D48">
      <w:pPr>
        <w:pStyle w:val="ListParagraph"/>
        <w:numPr>
          <w:ilvl w:val="0"/>
          <w:numId w:val="22"/>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Недоволна подготвеност да се инвестира во финансиски амбициозни содржини создадени од жени. </w:t>
      </w:r>
    </w:p>
    <w:p w:rsidR="00CC5ED0" w:rsidRPr="00B35D00" w:rsidRDefault="004D3A6E" w:rsidP="003D1D48">
      <w:pPr>
        <w:pStyle w:val="ListParagraph"/>
        <w:numPr>
          <w:ilvl w:val="0"/>
          <w:numId w:val="22"/>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Нееднаква распределба на фондовите за аудиовизуелни содржини меѓу мажите и жените. </w:t>
      </w:r>
    </w:p>
    <w:p w:rsidR="00CC5ED0" w:rsidRPr="00B35D00" w:rsidRDefault="004D3A6E" w:rsidP="003D1D48">
      <w:pPr>
        <w:pStyle w:val="ListParagraph"/>
        <w:numPr>
          <w:ilvl w:val="0"/>
          <w:numId w:val="22"/>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Нееднакво инвестирање од страна на</w:t>
      </w:r>
      <w:r w:rsidR="005338D0" w:rsidRPr="00B35D00">
        <w:rPr>
          <w:rFonts w:ascii="Arial Narrow" w:eastAsia="Times New Roman" w:hAnsi="Arial Narrow" w:cs="Times New Roman"/>
          <w:sz w:val="24"/>
          <w:szCs w:val="24"/>
          <w:lang w:val="mk-MK"/>
        </w:rPr>
        <w:t xml:space="preserve"> инвеститорите на капитал. </w:t>
      </w:r>
    </w:p>
    <w:p w:rsidR="00CC5ED0" w:rsidRPr="00B35D00" w:rsidRDefault="005338D0" w:rsidP="003D1D48">
      <w:pPr>
        <w:pStyle w:val="ListParagraph"/>
        <w:numPr>
          <w:ilvl w:val="0"/>
          <w:numId w:val="22"/>
        </w:numPr>
        <w:shd w:val="clear" w:color="auto" w:fill="FFFFFF"/>
        <w:spacing w:after="120" w:line="240" w:lineRule="auto"/>
        <w:jc w:val="both"/>
        <w:textAlignment w:val="top"/>
        <w:rPr>
          <w:rFonts w:ascii="Arial Narrow" w:eastAsia="Times New Roman" w:hAnsi="Arial Narrow" w:cs="Times New Roman"/>
          <w:sz w:val="24"/>
          <w:szCs w:val="24"/>
          <w:lang w:val="mk-MK"/>
        </w:rPr>
      </w:pPr>
      <w:proofErr w:type="spellStart"/>
      <w:r w:rsidRPr="00B35D00">
        <w:rPr>
          <w:rFonts w:ascii="Arial Narrow" w:eastAsia="Times New Roman" w:hAnsi="Arial Narrow" w:cs="Times New Roman"/>
          <w:sz w:val="24"/>
          <w:szCs w:val="24"/>
          <w:lang w:val="mk-MK"/>
        </w:rPr>
        <w:t>Не</w:t>
      </w:r>
      <w:r w:rsidR="001101CF" w:rsidRPr="00B35D00">
        <w:rPr>
          <w:rFonts w:ascii="Arial Narrow" w:eastAsia="Times New Roman" w:hAnsi="Arial Narrow" w:cs="Times New Roman"/>
          <w:sz w:val="24"/>
          <w:szCs w:val="24"/>
          <w:lang w:val="mk-MK"/>
        </w:rPr>
        <w:t>из</w:t>
      </w:r>
      <w:r w:rsidRPr="00B35D00">
        <w:rPr>
          <w:rFonts w:ascii="Arial Narrow" w:eastAsia="Times New Roman" w:hAnsi="Arial Narrow" w:cs="Times New Roman"/>
          <w:sz w:val="24"/>
          <w:szCs w:val="24"/>
          <w:lang w:val="mk-MK"/>
        </w:rPr>
        <w:t>балансирана</w:t>
      </w:r>
      <w:proofErr w:type="spellEnd"/>
      <w:r w:rsidRPr="00B35D00">
        <w:rPr>
          <w:rFonts w:ascii="Arial Narrow" w:eastAsia="Times New Roman" w:hAnsi="Arial Narrow" w:cs="Times New Roman"/>
          <w:sz w:val="24"/>
          <w:szCs w:val="24"/>
          <w:lang w:val="mk-MK"/>
        </w:rPr>
        <w:t xml:space="preserve"> поддршка </w:t>
      </w:r>
      <w:r w:rsidR="001101CF" w:rsidRPr="00B35D00">
        <w:rPr>
          <w:rFonts w:ascii="Arial Narrow" w:eastAsia="Times New Roman" w:hAnsi="Arial Narrow" w:cs="Times New Roman"/>
          <w:sz w:val="24"/>
          <w:szCs w:val="24"/>
          <w:lang w:val="mk-MK"/>
        </w:rPr>
        <w:t>з</w:t>
      </w:r>
      <w:r w:rsidRPr="00B35D00">
        <w:rPr>
          <w:rFonts w:ascii="Arial Narrow" w:eastAsia="Times New Roman" w:hAnsi="Arial Narrow" w:cs="Times New Roman"/>
          <w:sz w:val="24"/>
          <w:szCs w:val="24"/>
          <w:lang w:val="mk-MK"/>
        </w:rPr>
        <w:t>а ширењето содржини создадени од  жени.</w:t>
      </w:r>
    </w:p>
    <w:p w:rsidR="00B837BB" w:rsidRPr="00B35D00" w:rsidRDefault="005338D0" w:rsidP="003D1D48">
      <w:pPr>
        <w:pStyle w:val="ListParagraph"/>
        <w:numPr>
          <w:ilvl w:val="0"/>
          <w:numId w:val="22"/>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Слаба застапеност на жените во панелите за </w:t>
      </w:r>
      <w:r w:rsidR="001101CF" w:rsidRPr="00B35D00">
        <w:rPr>
          <w:rFonts w:ascii="Arial Narrow" w:eastAsia="Times New Roman" w:hAnsi="Arial Narrow" w:cs="Times New Roman"/>
          <w:sz w:val="24"/>
          <w:szCs w:val="24"/>
          <w:lang w:val="mk-MK"/>
        </w:rPr>
        <w:t>ангажирање</w:t>
      </w:r>
      <w:r w:rsidR="00E0562D" w:rsidRPr="00B35D00">
        <w:rPr>
          <w:rFonts w:ascii="Arial Narrow" w:eastAsia="Times New Roman" w:hAnsi="Arial Narrow" w:cs="Times New Roman"/>
          <w:sz w:val="24"/>
          <w:szCs w:val="24"/>
          <w:lang w:val="mk-MK"/>
        </w:rPr>
        <w:t xml:space="preserve"> (</w:t>
      </w:r>
      <w:proofErr w:type="spellStart"/>
      <w:r w:rsidR="001101CF" w:rsidRPr="00B35D00">
        <w:rPr>
          <w:rFonts w:ascii="Arial Narrow" w:eastAsia="Times New Roman" w:hAnsi="Arial Narrow" w:cs="Times New Roman"/>
          <w:sz w:val="24"/>
          <w:szCs w:val="24"/>
          <w:lang w:val="mk-MK"/>
        </w:rPr>
        <w:t>commissioning</w:t>
      </w:r>
      <w:proofErr w:type="spellEnd"/>
      <w:r w:rsidR="001101CF" w:rsidRPr="00B35D00">
        <w:rPr>
          <w:rFonts w:ascii="Arial Narrow" w:eastAsia="Times New Roman" w:hAnsi="Arial Narrow" w:cs="Times New Roman"/>
          <w:sz w:val="24"/>
          <w:szCs w:val="24"/>
          <w:lang w:val="mk-MK"/>
        </w:rPr>
        <w:t xml:space="preserve"> </w:t>
      </w:r>
      <w:proofErr w:type="spellStart"/>
      <w:r w:rsidR="001101CF" w:rsidRPr="00B35D00">
        <w:rPr>
          <w:rFonts w:ascii="Arial Narrow" w:eastAsia="Times New Roman" w:hAnsi="Arial Narrow" w:cs="Times New Roman"/>
          <w:sz w:val="24"/>
          <w:szCs w:val="24"/>
          <w:lang w:val="mk-MK"/>
        </w:rPr>
        <w:t>panels</w:t>
      </w:r>
      <w:proofErr w:type="spellEnd"/>
      <w:r w:rsidR="001101CF" w:rsidRPr="00B35D00">
        <w:rPr>
          <w:rFonts w:ascii="Arial Narrow" w:eastAsia="Times New Roman" w:hAnsi="Arial Narrow" w:cs="Times New Roman"/>
          <w:sz w:val="24"/>
          <w:szCs w:val="24"/>
          <w:lang w:val="mk-MK"/>
        </w:rPr>
        <w:t>)</w:t>
      </w:r>
      <w:r w:rsidR="00DC1C7D" w:rsidRPr="00B35D00">
        <w:rPr>
          <w:rFonts w:ascii="Arial Narrow" w:eastAsia="Times New Roman" w:hAnsi="Arial Narrow" w:cs="Times New Roman"/>
          <w:sz w:val="24"/>
          <w:szCs w:val="24"/>
          <w:lang w:val="mk-MK"/>
        </w:rPr>
        <w:t xml:space="preserve"> и финансирање, како и во надзорните и</w:t>
      </w:r>
      <w:r w:rsidR="00B837BB" w:rsidRPr="00B35D00">
        <w:rPr>
          <w:rFonts w:ascii="Arial Narrow" w:eastAsia="Times New Roman" w:hAnsi="Arial Narrow" w:cs="Times New Roman"/>
          <w:sz w:val="24"/>
          <w:szCs w:val="24"/>
          <w:lang w:val="mk-MK"/>
        </w:rPr>
        <w:t xml:space="preserve"> извршните тела. </w:t>
      </w:r>
      <w:r w:rsidR="00DC1C7D" w:rsidRPr="00B35D00">
        <w:rPr>
          <w:rFonts w:ascii="Arial Narrow" w:eastAsia="Times New Roman" w:hAnsi="Arial Narrow" w:cs="Times New Roman"/>
          <w:sz w:val="24"/>
          <w:szCs w:val="24"/>
          <w:lang w:val="mk-MK"/>
        </w:rPr>
        <w:t xml:space="preserve"> </w:t>
      </w:r>
    </w:p>
    <w:p w:rsidR="00CC5ED0" w:rsidRPr="00B35D00" w:rsidRDefault="00B837BB" w:rsidP="003D1D48">
      <w:pPr>
        <w:pStyle w:val="ListParagraph"/>
        <w:numPr>
          <w:ilvl w:val="0"/>
          <w:numId w:val="22"/>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Нееднакви плати за мажите и жените</w:t>
      </w:r>
      <w:r w:rsidR="00CC5ED0" w:rsidRPr="00B35D00">
        <w:rPr>
          <w:rFonts w:ascii="Arial Narrow" w:eastAsia="Times New Roman" w:hAnsi="Arial Narrow" w:cs="Times New Roman"/>
          <w:sz w:val="24"/>
          <w:szCs w:val="24"/>
          <w:lang w:val="mk-MK"/>
        </w:rPr>
        <w:t>.</w:t>
      </w:r>
    </w:p>
    <w:p w:rsidR="00633499" w:rsidRPr="00B35D00" w:rsidRDefault="00633499" w:rsidP="003D1D48">
      <w:pPr>
        <w:pStyle w:val="ListParagraph"/>
        <w:numPr>
          <w:ilvl w:val="0"/>
          <w:numId w:val="22"/>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lastRenderedPageBreak/>
        <w:t>Немање поддршка за родители</w:t>
      </w:r>
      <w:r w:rsidR="00F665FF" w:rsidRPr="00B35D00">
        <w:rPr>
          <w:rFonts w:ascii="Arial Narrow" w:eastAsia="Times New Roman" w:hAnsi="Arial Narrow" w:cs="Times New Roman"/>
          <w:sz w:val="24"/>
          <w:szCs w:val="24"/>
          <w:lang w:val="mk-MK"/>
        </w:rPr>
        <w:t>те</w:t>
      </w:r>
      <w:r w:rsidRPr="00B35D00">
        <w:rPr>
          <w:rFonts w:ascii="Arial Narrow" w:eastAsia="Times New Roman" w:hAnsi="Arial Narrow" w:cs="Times New Roman"/>
          <w:sz w:val="24"/>
          <w:szCs w:val="24"/>
          <w:lang w:val="mk-MK"/>
        </w:rPr>
        <w:t xml:space="preserve"> и старатели</w:t>
      </w:r>
      <w:r w:rsidR="00F665FF" w:rsidRPr="00B35D00">
        <w:rPr>
          <w:rFonts w:ascii="Arial Narrow" w:eastAsia="Times New Roman" w:hAnsi="Arial Narrow" w:cs="Times New Roman"/>
          <w:sz w:val="24"/>
          <w:szCs w:val="24"/>
          <w:lang w:val="mk-MK"/>
        </w:rPr>
        <w:t>те</w:t>
      </w:r>
      <w:r w:rsidRPr="00B35D00">
        <w:rPr>
          <w:rFonts w:ascii="Arial Narrow" w:eastAsia="Times New Roman" w:hAnsi="Arial Narrow" w:cs="Times New Roman"/>
          <w:sz w:val="24"/>
          <w:szCs w:val="24"/>
          <w:lang w:val="mk-MK"/>
        </w:rPr>
        <w:t xml:space="preserve">, </w:t>
      </w:r>
      <w:r w:rsidR="00F665FF" w:rsidRPr="00B35D00">
        <w:rPr>
          <w:rFonts w:ascii="Arial Narrow" w:eastAsia="Times New Roman" w:hAnsi="Arial Narrow" w:cs="Times New Roman"/>
          <w:sz w:val="24"/>
          <w:szCs w:val="24"/>
          <w:lang w:val="mk-MK"/>
        </w:rPr>
        <w:t>ниту у</w:t>
      </w:r>
      <w:r w:rsidRPr="00B35D00">
        <w:rPr>
          <w:rFonts w:ascii="Arial Narrow" w:eastAsia="Times New Roman" w:hAnsi="Arial Narrow" w:cs="Times New Roman"/>
          <w:sz w:val="24"/>
          <w:szCs w:val="24"/>
          <w:lang w:val="mk-MK"/>
        </w:rPr>
        <w:t xml:space="preserve">согласеност на рамнотежата </w:t>
      </w:r>
      <w:r w:rsidR="00F665FF" w:rsidRPr="00B35D00">
        <w:rPr>
          <w:rFonts w:ascii="Arial Narrow" w:eastAsia="Times New Roman" w:hAnsi="Arial Narrow" w:cs="Times New Roman"/>
          <w:sz w:val="24"/>
          <w:szCs w:val="24"/>
          <w:lang w:val="mk-MK"/>
        </w:rPr>
        <w:t xml:space="preserve">во секторот </w:t>
      </w:r>
      <w:r w:rsidRPr="00B35D00">
        <w:rPr>
          <w:rFonts w:ascii="Arial Narrow" w:eastAsia="Times New Roman" w:hAnsi="Arial Narrow" w:cs="Times New Roman"/>
          <w:sz w:val="24"/>
          <w:szCs w:val="24"/>
          <w:lang w:val="mk-MK"/>
        </w:rPr>
        <w:t>помеѓу кариерата и приватниот живот.</w:t>
      </w:r>
    </w:p>
    <w:p w:rsidR="00633499" w:rsidRPr="00B35D00" w:rsidRDefault="00633499" w:rsidP="003D1D48">
      <w:pPr>
        <w:pStyle w:val="ListParagraph"/>
        <w:numPr>
          <w:ilvl w:val="0"/>
          <w:numId w:val="22"/>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Нееднаков пристап до можностите за вработување </w:t>
      </w:r>
      <w:r w:rsidR="00F665FF" w:rsidRPr="00B35D00">
        <w:rPr>
          <w:rFonts w:ascii="Arial Narrow" w:eastAsia="Times New Roman" w:hAnsi="Arial Narrow" w:cs="Times New Roman"/>
          <w:sz w:val="24"/>
          <w:szCs w:val="24"/>
          <w:lang w:val="mk-MK"/>
        </w:rPr>
        <w:t>за</w:t>
      </w:r>
      <w:r w:rsidRPr="00B35D00">
        <w:rPr>
          <w:rFonts w:ascii="Arial Narrow" w:eastAsia="Times New Roman" w:hAnsi="Arial Narrow" w:cs="Times New Roman"/>
          <w:sz w:val="24"/>
          <w:szCs w:val="24"/>
          <w:lang w:val="mk-MK"/>
        </w:rPr>
        <w:t xml:space="preserve"> мажите и жените. </w:t>
      </w:r>
    </w:p>
    <w:p w:rsidR="00633499" w:rsidRPr="00B35D00" w:rsidRDefault="00633499" w:rsidP="003D1D48">
      <w:pPr>
        <w:shd w:val="clear" w:color="auto" w:fill="FFFFFF"/>
        <w:spacing w:after="120" w:line="240" w:lineRule="auto"/>
        <w:textAlignment w:val="top"/>
        <w:rPr>
          <w:rFonts w:ascii="Arial Narrow" w:eastAsia="Times New Roman" w:hAnsi="Arial Narrow" w:cs="Times New Roman"/>
          <w:sz w:val="24"/>
          <w:szCs w:val="24"/>
          <w:lang w:val="mk-MK"/>
        </w:rPr>
      </w:pPr>
    </w:p>
    <w:p w:rsidR="00CC5ED0" w:rsidRPr="00B35D00" w:rsidRDefault="00633499"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И покрај овие бариери, жените</w:t>
      </w:r>
      <w:r w:rsidR="00F665FF" w:rsidRPr="00B35D00">
        <w:rPr>
          <w:rFonts w:ascii="Arial Narrow" w:eastAsia="Times New Roman" w:hAnsi="Arial Narrow" w:cs="Times New Roman"/>
          <w:sz w:val="24"/>
          <w:szCs w:val="24"/>
          <w:lang w:val="mk-MK"/>
        </w:rPr>
        <w:t xml:space="preserve"> даваат </w:t>
      </w:r>
      <w:r w:rsidRPr="00B35D00">
        <w:rPr>
          <w:rFonts w:ascii="Arial Narrow" w:eastAsia="Times New Roman" w:hAnsi="Arial Narrow" w:cs="Times New Roman"/>
          <w:sz w:val="24"/>
          <w:szCs w:val="24"/>
          <w:lang w:val="mk-MK"/>
        </w:rPr>
        <w:t>значит</w:t>
      </w:r>
      <w:r w:rsidR="00F665FF" w:rsidRPr="00B35D00">
        <w:rPr>
          <w:rFonts w:ascii="Arial Narrow" w:eastAsia="Times New Roman" w:hAnsi="Arial Narrow" w:cs="Times New Roman"/>
          <w:sz w:val="24"/>
          <w:szCs w:val="24"/>
          <w:lang w:val="mk-MK"/>
        </w:rPr>
        <w:t>е</w:t>
      </w:r>
      <w:r w:rsidRPr="00B35D00">
        <w:rPr>
          <w:rFonts w:ascii="Arial Narrow" w:eastAsia="Times New Roman" w:hAnsi="Arial Narrow" w:cs="Times New Roman"/>
          <w:sz w:val="24"/>
          <w:szCs w:val="24"/>
          <w:lang w:val="mk-MK"/>
        </w:rPr>
        <w:t>л</w:t>
      </w:r>
      <w:r w:rsidR="00F665FF" w:rsidRPr="00B35D00">
        <w:rPr>
          <w:rFonts w:ascii="Arial Narrow" w:eastAsia="Times New Roman" w:hAnsi="Arial Narrow" w:cs="Times New Roman"/>
          <w:sz w:val="24"/>
          <w:szCs w:val="24"/>
          <w:lang w:val="mk-MK"/>
        </w:rPr>
        <w:t>е</w:t>
      </w:r>
      <w:r w:rsidRPr="00B35D00">
        <w:rPr>
          <w:rFonts w:ascii="Arial Narrow" w:eastAsia="Times New Roman" w:hAnsi="Arial Narrow" w:cs="Times New Roman"/>
          <w:sz w:val="24"/>
          <w:szCs w:val="24"/>
          <w:lang w:val="mk-MK"/>
        </w:rPr>
        <w:t xml:space="preserve">н придонес кон аудиовизуелниот сектор.  Во филмската област, на пример, дури и </w:t>
      </w:r>
      <w:r w:rsidR="00F665FF" w:rsidRPr="00B35D00">
        <w:rPr>
          <w:rFonts w:ascii="Arial Narrow" w:eastAsia="Times New Roman" w:hAnsi="Arial Narrow" w:cs="Times New Roman"/>
          <w:sz w:val="24"/>
          <w:szCs w:val="24"/>
          <w:lang w:val="mk-MK"/>
        </w:rPr>
        <w:t>покрај</w:t>
      </w:r>
      <w:r w:rsidRPr="00B35D00">
        <w:rPr>
          <w:rFonts w:ascii="Arial Narrow" w:eastAsia="Times New Roman" w:hAnsi="Arial Narrow" w:cs="Times New Roman"/>
          <w:sz w:val="24"/>
          <w:szCs w:val="24"/>
          <w:lang w:val="mk-MK"/>
        </w:rPr>
        <w:t xml:space="preserve"> на помалиот број филмови режирани од жени, истражувањата покажуваат дека стапката на застапено</w:t>
      </w:r>
      <w:r w:rsidR="00F665FF" w:rsidRPr="00B35D00">
        <w:rPr>
          <w:rFonts w:ascii="Arial Narrow" w:eastAsia="Times New Roman" w:hAnsi="Arial Narrow" w:cs="Times New Roman"/>
          <w:sz w:val="24"/>
          <w:szCs w:val="24"/>
          <w:lang w:val="mk-MK"/>
        </w:rPr>
        <w:t>ст на филмови режирани од жени</w:t>
      </w:r>
      <w:r w:rsidRPr="00B35D00">
        <w:rPr>
          <w:rFonts w:ascii="Arial Narrow" w:eastAsia="Times New Roman" w:hAnsi="Arial Narrow" w:cs="Times New Roman"/>
          <w:sz w:val="24"/>
          <w:szCs w:val="24"/>
          <w:lang w:val="mk-MK"/>
        </w:rPr>
        <w:t xml:space="preserve"> на националните и на меѓународните фестивали честопати е пропорционално поголема,</w:t>
      </w:r>
      <w:r w:rsidR="00CC5ED0"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 xml:space="preserve">и дека филмовите режирани од жени освојуваат пропорционално повеќе награди отколку филмовите кои ги режирале мажи. </w:t>
      </w:r>
      <w:r w:rsidR="001E1429" w:rsidRPr="00B35D00">
        <w:rPr>
          <w:rFonts w:ascii="Arial Narrow" w:eastAsia="Times New Roman" w:hAnsi="Arial Narrow" w:cs="Times New Roman"/>
          <w:sz w:val="24"/>
          <w:szCs w:val="24"/>
          <w:lang w:val="mk-MK"/>
        </w:rPr>
        <w:t xml:space="preserve">Сепак, филмовите режирани од жени се значително послабо застапени на фестивалите од А-листата. </w:t>
      </w:r>
    </w:p>
    <w:p w:rsidR="003E2AA1" w:rsidRPr="00B35D00" w:rsidRDefault="003E2AA1"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p>
    <w:p w:rsidR="00103B99" w:rsidRPr="00B35D00" w:rsidRDefault="00103B99"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Во и</w:t>
      </w:r>
      <w:r w:rsidR="00E65445" w:rsidRPr="00B35D00">
        <w:rPr>
          <w:rFonts w:ascii="Arial Narrow" w:eastAsia="Times New Roman" w:hAnsi="Arial Narrow" w:cs="Times New Roman"/>
          <w:sz w:val="24"/>
          <w:szCs w:val="24"/>
          <w:lang w:val="mk-MK"/>
        </w:rPr>
        <w:t>стражувањата</w:t>
      </w:r>
      <w:hyperlink r:id="rId10" w:anchor="_ftn2" w:history="1">
        <w:r w:rsidR="00CC5ED0" w:rsidRPr="00B35D00">
          <w:rPr>
            <w:rFonts w:ascii="Arial Narrow" w:eastAsia="Times New Roman" w:hAnsi="Arial Narrow" w:cs="Arial"/>
            <w:sz w:val="24"/>
            <w:szCs w:val="24"/>
            <w:vertAlign w:val="superscript"/>
            <w:lang w:val="mk-MK"/>
          </w:rPr>
          <w:t>[2]</w:t>
        </w:r>
      </w:hyperlink>
      <w:r w:rsidR="00E65445" w:rsidRPr="00B35D00">
        <w:rPr>
          <w:rFonts w:ascii="Arial Narrow" w:eastAsia="Times New Roman" w:hAnsi="Arial Narrow" w:cs="Times New Roman"/>
          <w:sz w:val="24"/>
          <w:szCs w:val="24"/>
          <w:lang w:val="mk-MK"/>
        </w:rPr>
        <w:t xml:space="preserve"> и извештаите од </w:t>
      </w:r>
      <w:r w:rsidR="00F665FF" w:rsidRPr="00B35D00">
        <w:rPr>
          <w:rFonts w:ascii="Arial Narrow" w:eastAsia="Times New Roman" w:hAnsi="Arial Narrow" w:cs="Times New Roman"/>
          <w:sz w:val="24"/>
          <w:szCs w:val="24"/>
          <w:lang w:val="mk-MK"/>
        </w:rPr>
        <w:t xml:space="preserve">оваа </w:t>
      </w:r>
      <w:r w:rsidR="00E65445" w:rsidRPr="00B35D00">
        <w:rPr>
          <w:rFonts w:ascii="Arial Narrow" w:eastAsia="Times New Roman" w:hAnsi="Arial Narrow" w:cs="Times New Roman"/>
          <w:sz w:val="24"/>
          <w:szCs w:val="24"/>
          <w:lang w:val="mk-MK"/>
        </w:rPr>
        <w:t>дејност</w:t>
      </w:r>
      <w:r w:rsidR="008B71F9" w:rsidRPr="00B35D00">
        <w:rPr>
          <w:rFonts w:ascii="Arial Narrow" w:eastAsia="Times New Roman" w:hAnsi="Arial Narrow" w:cs="Times New Roman"/>
          <w:sz w:val="24"/>
          <w:szCs w:val="24"/>
          <w:lang w:val="mk-MK"/>
        </w:rPr>
        <w:t xml:space="preserve"> </w:t>
      </w:r>
      <w:hyperlink r:id="rId11" w:anchor="_ftn3" w:history="1">
        <w:r w:rsidR="00CC5ED0" w:rsidRPr="00B35D00">
          <w:rPr>
            <w:rFonts w:ascii="Arial Narrow" w:eastAsia="Times New Roman" w:hAnsi="Arial Narrow" w:cs="Arial"/>
            <w:sz w:val="24"/>
            <w:szCs w:val="24"/>
            <w:vertAlign w:val="superscript"/>
            <w:lang w:val="mk-MK"/>
          </w:rPr>
          <w:t>[3]</w:t>
        </w:r>
      </w:hyperlink>
      <w:r w:rsidR="008B71F9" w:rsidRPr="00B35D00">
        <w:rPr>
          <w:rFonts w:ascii="Arial Narrow" w:eastAsia="Times New Roman" w:hAnsi="Arial Narrow" w:cs="Times New Roman"/>
          <w:sz w:val="24"/>
          <w:szCs w:val="24"/>
          <w:lang w:val="mk-MK"/>
        </w:rPr>
        <w:t> </w:t>
      </w:r>
      <w:r w:rsidRPr="00B35D00">
        <w:rPr>
          <w:rFonts w:ascii="Arial Narrow" w:eastAsia="Times New Roman" w:hAnsi="Arial Narrow" w:cs="Times New Roman"/>
          <w:sz w:val="24"/>
          <w:szCs w:val="24"/>
          <w:lang w:val="mk-MK"/>
        </w:rPr>
        <w:t xml:space="preserve">се нагласува </w:t>
      </w:r>
      <w:r w:rsidR="008B71F9" w:rsidRPr="00B35D00">
        <w:rPr>
          <w:rFonts w:ascii="Arial Narrow" w:eastAsia="Times New Roman" w:hAnsi="Arial Narrow" w:cs="Times New Roman"/>
          <w:sz w:val="24"/>
          <w:szCs w:val="24"/>
          <w:lang w:val="mk-MK"/>
        </w:rPr>
        <w:t xml:space="preserve">дека </w:t>
      </w:r>
      <w:r w:rsidRPr="00B35D00">
        <w:rPr>
          <w:rFonts w:ascii="Arial Narrow" w:eastAsia="Times New Roman" w:hAnsi="Arial Narrow" w:cs="Times New Roman"/>
          <w:sz w:val="24"/>
          <w:szCs w:val="24"/>
          <w:lang w:val="mk-MK"/>
        </w:rPr>
        <w:t>на</w:t>
      </w:r>
      <w:r w:rsidR="008B71F9" w:rsidRPr="00B35D00">
        <w:rPr>
          <w:rFonts w:ascii="Arial Narrow" w:eastAsia="Times New Roman" w:hAnsi="Arial Narrow" w:cs="Times New Roman"/>
          <w:sz w:val="24"/>
          <w:szCs w:val="24"/>
          <w:lang w:val="mk-MK"/>
        </w:rPr>
        <w:t xml:space="preserve"> телевизија, емисиите со сценарија </w:t>
      </w:r>
      <w:r w:rsidR="00295DE6" w:rsidRPr="00B35D00">
        <w:rPr>
          <w:rFonts w:ascii="Arial Narrow" w:eastAsia="Times New Roman" w:hAnsi="Arial Narrow" w:cs="Times New Roman"/>
          <w:sz w:val="24"/>
          <w:szCs w:val="24"/>
          <w:lang w:val="mk-MK"/>
        </w:rPr>
        <w:t xml:space="preserve">кои вклучуваат </w:t>
      </w:r>
      <w:r w:rsidR="008B71F9" w:rsidRPr="00B35D00">
        <w:rPr>
          <w:rFonts w:ascii="Arial Narrow" w:eastAsia="Times New Roman" w:hAnsi="Arial Narrow" w:cs="Times New Roman"/>
          <w:sz w:val="24"/>
          <w:szCs w:val="24"/>
          <w:lang w:val="mk-MK"/>
        </w:rPr>
        <w:t>силни женски главни ликови се с</w:t>
      </w:r>
      <w:r w:rsidR="008B71F9" w:rsidRPr="00B35D00">
        <w:rPr>
          <w:rFonts w:ascii="Arial Narrow" w:eastAsia="Times New Roman" w:hAnsi="Arial Narrow" w:cs="Helvetica"/>
          <w:sz w:val="24"/>
          <w:szCs w:val="24"/>
          <w:lang w:val="mk-MK"/>
        </w:rPr>
        <w:t>è</w:t>
      </w:r>
      <w:r w:rsidR="008B71F9"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позастапени на ТВ програмата и на он-</w:t>
      </w:r>
      <w:proofErr w:type="spellStart"/>
      <w:r w:rsidRPr="00B35D00">
        <w:rPr>
          <w:rFonts w:ascii="Arial Narrow" w:eastAsia="Times New Roman" w:hAnsi="Arial Narrow" w:cs="Times New Roman"/>
          <w:sz w:val="24"/>
          <w:szCs w:val="24"/>
          <w:lang w:val="mk-MK"/>
        </w:rPr>
        <w:t>лајн</w:t>
      </w:r>
      <w:proofErr w:type="spellEnd"/>
      <w:r w:rsidRPr="00B35D00">
        <w:rPr>
          <w:rFonts w:ascii="Arial Narrow" w:eastAsia="Times New Roman" w:hAnsi="Arial Narrow" w:cs="Times New Roman"/>
          <w:sz w:val="24"/>
          <w:szCs w:val="24"/>
          <w:lang w:val="mk-MK"/>
        </w:rPr>
        <w:t xml:space="preserve"> платформите, и </w:t>
      </w:r>
      <w:r w:rsidR="00295DE6" w:rsidRPr="00B35D00">
        <w:rPr>
          <w:rFonts w:ascii="Arial Narrow" w:eastAsia="Times New Roman" w:hAnsi="Arial Narrow" w:cs="Times New Roman"/>
          <w:sz w:val="24"/>
          <w:szCs w:val="24"/>
          <w:lang w:val="mk-MK"/>
        </w:rPr>
        <w:t xml:space="preserve">истите </w:t>
      </w:r>
      <w:r w:rsidRPr="00B35D00">
        <w:rPr>
          <w:rFonts w:ascii="Arial Narrow" w:eastAsia="Times New Roman" w:hAnsi="Arial Narrow" w:cs="Times New Roman"/>
          <w:sz w:val="24"/>
          <w:szCs w:val="24"/>
          <w:lang w:val="mk-MK"/>
        </w:rPr>
        <w:t xml:space="preserve">постигнуваат голем комерцијален успех. </w:t>
      </w:r>
      <w:proofErr w:type="spellStart"/>
      <w:r w:rsidRPr="00B35D00">
        <w:rPr>
          <w:rFonts w:ascii="Arial Narrow" w:eastAsia="Times New Roman" w:hAnsi="Arial Narrow" w:cs="Times New Roman"/>
          <w:sz w:val="24"/>
          <w:szCs w:val="24"/>
          <w:lang w:val="mk-MK"/>
        </w:rPr>
        <w:t>В</w:t>
      </w:r>
      <w:r w:rsidR="005749B1" w:rsidRPr="00B35D00">
        <w:rPr>
          <w:rFonts w:ascii="Arial Narrow" w:eastAsia="Times New Roman" w:hAnsi="Arial Narrow" w:cs="Times New Roman"/>
          <w:sz w:val="24"/>
          <w:szCs w:val="24"/>
          <w:lang w:val="mk-MK"/>
        </w:rPr>
        <w:t>o</w:t>
      </w:r>
      <w:proofErr w:type="spellEnd"/>
      <w:r w:rsidRPr="00B35D00">
        <w:rPr>
          <w:rFonts w:ascii="Arial Narrow" w:eastAsia="Times New Roman" w:hAnsi="Arial Narrow" w:cs="Times New Roman"/>
          <w:sz w:val="24"/>
          <w:szCs w:val="24"/>
          <w:lang w:val="mk-MK"/>
        </w:rPr>
        <w:t xml:space="preserve"> најразлични жанрови од фантазија до злосторства, болници и семејни драми, женските протагонисти уживаат голема популарност кај публиката и го одразуваат апетитот за разноликост во телевизискиот </w:t>
      </w:r>
      <w:proofErr w:type="spellStart"/>
      <w:r w:rsidRPr="00B35D00">
        <w:rPr>
          <w:rFonts w:ascii="Arial Narrow" w:eastAsia="Times New Roman" w:hAnsi="Arial Narrow" w:cs="Times New Roman"/>
          <w:sz w:val="24"/>
          <w:szCs w:val="24"/>
          <w:lang w:val="mk-MK"/>
        </w:rPr>
        <w:t>кастинг</w:t>
      </w:r>
      <w:proofErr w:type="spellEnd"/>
      <w:r w:rsidRPr="00B35D00">
        <w:rPr>
          <w:rFonts w:ascii="Arial Narrow" w:eastAsia="Times New Roman" w:hAnsi="Arial Narrow" w:cs="Times New Roman"/>
          <w:sz w:val="24"/>
          <w:szCs w:val="24"/>
          <w:lang w:val="mk-MK"/>
        </w:rPr>
        <w:t xml:space="preserve"> и портретирање. </w:t>
      </w:r>
    </w:p>
    <w:p w:rsidR="00103B99" w:rsidRPr="00B35D00" w:rsidRDefault="00103B99"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p>
    <w:p w:rsidR="00CC5ED0" w:rsidRPr="00B35D00" w:rsidRDefault="00103B99"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Во однос на жените како </w:t>
      </w:r>
      <w:proofErr w:type="spellStart"/>
      <w:r w:rsidRPr="00B35D00">
        <w:rPr>
          <w:rFonts w:ascii="Arial Narrow" w:eastAsia="Times New Roman" w:hAnsi="Arial Narrow" w:cs="Times New Roman"/>
          <w:sz w:val="24"/>
          <w:szCs w:val="24"/>
          <w:lang w:val="mk-MK"/>
        </w:rPr>
        <w:t>конзументи</w:t>
      </w:r>
      <w:proofErr w:type="spellEnd"/>
      <w:r w:rsidRPr="00B35D00">
        <w:rPr>
          <w:rFonts w:ascii="Arial Narrow" w:eastAsia="Times New Roman" w:hAnsi="Arial Narrow" w:cs="Times New Roman"/>
          <w:sz w:val="24"/>
          <w:szCs w:val="24"/>
          <w:lang w:val="mk-MK"/>
        </w:rPr>
        <w:t xml:space="preserve"> на видео-игри</w:t>
      </w:r>
      <w:r w:rsidR="00501319" w:rsidRPr="00B35D00">
        <w:rPr>
          <w:rFonts w:ascii="Arial Narrow" w:eastAsia="Times New Roman" w:hAnsi="Arial Narrow" w:cs="Times New Roman"/>
          <w:sz w:val="24"/>
          <w:szCs w:val="24"/>
          <w:lang w:val="mk-MK"/>
        </w:rPr>
        <w:t xml:space="preserve">, една неодамнешна студија утврди </w:t>
      </w:r>
      <w:r w:rsidR="00295DE6" w:rsidRPr="00B35D00">
        <w:rPr>
          <w:rFonts w:ascii="Arial Narrow" w:eastAsia="Times New Roman" w:hAnsi="Arial Narrow" w:cs="Times New Roman"/>
          <w:sz w:val="24"/>
          <w:szCs w:val="24"/>
          <w:lang w:val="mk-MK"/>
        </w:rPr>
        <w:t>дека 44</w:t>
      </w:r>
      <w:r w:rsidR="00501319" w:rsidRPr="00B35D00">
        <w:rPr>
          <w:rFonts w:ascii="Arial Narrow" w:eastAsia="Times New Roman" w:hAnsi="Arial Narrow" w:cs="Times New Roman"/>
          <w:sz w:val="24"/>
          <w:szCs w:val="24"/>
          <w:lang w:val="mk-MK"/>
        </w:rPr>
        <w:t xml:space="preserve">% од жените во Европа играат видео-игри, </w:t>
      </w:r>
      <w:r w:rsidR="00295DE6" w:rsidRPr="00B35D00">
        <w:rPr>
          <w:rFonts w:ascii="Arial Narrow" w:eastAsia="Times New Roman" w:hAnsi="Arial Narrow" w:cs="Times New Roman"/>
          <w:sz w:val="24"/>
          <w:szCs w:val="24"/>
          <w:lang w:val="mk-MK"/>
        </w:rPr>
        <w:t>покажувајќи</w:t>
      </w:r>
      <w:r w:rsidR="00501319" w:rsidRPr="00B35D00">
        <w:rPr>
          <w:rFonts w:ascii="Arial Narrow" w:eastAsia="Times New Roman" w:hAnsi="Arial Narrow" w:cs="Times New Roman"/>
          <w:sz w:val="24"/>
          <w:szCs w:val="24"/>
          <w:lang w:val="mk-MK"/>
        </w:rPr>
        <w:t xml:space="preserve"> дека жените сочинуваат значајна публика за игрите</w:t>
      </w:r>
      <w:r w:rsidR="00295DE6" w:rsidRPr="00B35D00">
        <w:rPr>
          <w:rFonts w:ascii="Arial Narrow" w:eastAsia="Times New Roman" w:hAnsi="Arial Narrow" w:cs="Times New Roman"/>
          <w:sz w:val="24"/>
          <w:szCs w:val="24"/>
          <w:lang w:val="mk-MK"/>
        </w:rPr>
        <w:t xml:space="preserve">, </w:t>
      </w:r>
      <w:r w:rsidR="009D55C5" w:rsidRPr="00B35D00">
        <w:rPr>
          <w:rFonts w:ascii="Arial Narrow" w:eastAsia="Times New Roman" w:hAnsi="Arial Narrow" w:cs="Times New Roman"/>
          <w:sz w:val="24"/>
          <w:szCs w:val="24"/>
          <w:lang w:val="mk-MK"/>
        </w:rPr>
        <w:t xml:space="preserve">која станува </w:t>
      </w:r>
      <w:r w:rsidR="00501319" w:rsidRPr="00B35D00">
        <w:rPr>
          <w:rFonts w:ascii="Arial Narrow" w:eastAsia="Times New Roman" w:hAnsi="Arial Narrow" w:cs="Times New Roman"/>
          <w:sz w:val="24"/>
          <w:szCs w:val="24"/>
          <w:lang w:val="mk-MK"/>
        </w:rPr>
        <w:t>с</w:t>
      </w:r>
      <w:r w:rsidR="00501319" w:rsidRPr="00B35D00">
        <w:rPr>
          <w:rFonts w:ascii="Arial Narrow" w:eastAsia="Times New Roman" w:hAnsi="Arial Narrow" w:cs="Helvetica"/>
          <w:sz w:val="24"/>
          <w:szCs w:val="24"/>
          <w:lang w:val="mk-MK"/>
        </w:rPr>
        <w:t>è</w:t>
      </w:r>
      <w:r w:rsidR="00501319" w:rsidRPr="00B35D00">
        <w:rPr>
          <w:rFonts w:ascii="Arial Narrow" w:eastAsia="Times New Roman" w:hAnsi="Arial Narrow" w:cs="Times New Roman"/>
          <w:sz w:val="24"/>
          <w:szCs w:val="24"/>
          <w:lang w:val="mk-MK"/>
        </w:rPr>
        <w:t xml:space="preserve"> </w:t>
      </w:r>
      <w:proofErr w:type="spellStart"/>
      <w:r w:rsidR="00501319" w:rsidRPr="00B35D00">
        <w:rPr>
          <w:rFonts w:ascii="Arial Narrow" w:eastAsia="Times New Roman" w:hAnsi="Arial Narrow" w:cs="Times New Roman"/>
          <w:sz w:val="24"/>
          <w:szCs w:val="24"/>
          <w:lang w:val="mk-MK"/>
        </w:rPr>
        <w:t>попосветена</w:t>
      </w:r>
      <w:proofErr w:type="spellEnd"/>
      <w:r w:rsidR="009D55C5" w:rsidRPr="00B35D00">
        <w:rPr>
          <w:rFonts w:ascii="Arial Narrow" w:eastAsia="Times New Roman" w:hAnsi="Arial Narrow" w:cs="Times New Roman"/>
          <w:sz w:val="24"/>
          <w:szCs w:val="24"/>
          <w:lang w:val="mk-MK"/>
        </w:rPr>
        <w:t>:</w:t>
      </w:r>
      <w:r w:rsidR="00501319" w:rsidRPr="00B35D00">
        <w:rPr>
          <w:rFonts w:ascii="Arial Narrow" w:eastAsia="Times New Roman" w:hAnsi="Arial Narrow" w:cs="Times New Roman"/>
          <w:sz w:val="24"/>
          <w:szCs w:val="24"/>
          <w:lang w:val="mk-MK"/>
        </w:rPr>
        <w:t xml:space="preserve"> во 2012 година жените потрошиле, во просек, три часа неделно играјќи игри на мобилен/таблет</w:t>
      </w:r>
      <w:r w:rsidR="009D55C5" w:rsidRPr="00B35D00">
        <w:rPr>
          <w:rFonts w:ascii="Arial Narrow" w:eastAsia="Times New Roman" w:hAnsi="Arial Narrow" w:cs="Times New Roman"/>
          <w:sz w:val="24"/>
          <w:szCs w:val="24"/>
          <w:lang w:val="mk-MK"/>
        </w:rPr>
        <w:t>, а в</w:t>
      </w:r>
      <w:r w:rsidR="00501319" w:rsidRPr="00B35D00">
        <w:rPr>
          <w:rFonts w:ascii="Arial Narrow" w:eastAsia="Times New Roman" w:hAnsi="Arial Narrow" w:cs="Times New Roman"/>
          <w:sz w:val="24"/>
          <w:szCs w:val="24"/>
          <w:lang w:val="mk-MK"/>
        </w:rPr>
        <w:t xml:space="preserve">о 2016 година оваа бројка </w:t>
      </w:r>
      <w:r w:rsidR="009D55C5" w:rsidRPr="00B35D00">
        <w:rPr>
          <w:rFonts w:ascii="Arial Narrow" w:eastAsia="Times New Roman" w:hAnsi="Arial Narrow" w:cs="Times New Roman"/>
          <w:sz w:val="24"/>
          <w:szCs w:val="24"/>
          <w:lang w:val="mk-MK"/>
        </w:rPr>
        <w:t xml:space="preserve">веќе </w:t>
      </w:r>
      <w:r w:rsidR="00501319" w:rsidRPr="00B35D00">
        <w:rPr>
          <w:rFonts w:ascii="Arial Narrow" w:eastAsia="Times New Roman" w:hAnsi="Arial Narrow" w:cs="Times New Roman"/>
          <w:sz w:val="24"/>
          <w:szCs w:val="24"/>
          <w:lang w:val="mk-MK"/>
        </w:rPr>
        <w:t>пораснала на четири и пол часа</w:t>
      </w:r>
      <w:r w:rsidR="00CC5ED0" w:rsidRPr="00B35D00">
        <w:rPr>
          <w:rFonts w:ascii="Arial Narrow" w:eastAsia="Times New Roman" w:hAnsi="Arial Narrow" w:cs="Times New Roman"/>
          <w:sz w:val="24"/>
          <w:szCs w:val="24"/>
          <w:lang w:val="mk-MK"/>
        </w:rPr>
        <w:t>.</w:t>
      </w:r>
      <w:hyperlink r:id="rId12" w:anchor="_ftn4" w:history="1">
        <w:r w:rsidR="00CC5ED0" w:rsidRPr="00B35D00">
          <w:rPr>
            <w:rFonts w:ascii="Arial Narrow" w:eastAsia="Times New Roman" w:hAnsi="Arial Narrow" w:cs="Arial"/>
            <w:sz w:val="24"/>
            <w:szCs w:val="24"/>
            <w:vertAlign w:val="superscript"/>
            <w:lang w:val="mk-MK"/>
          </w:rPr>
          <w:t>[4]</w:t>
        </w:r>
      </w:hyperlink>
      <w:r w:rsidR="00501319" w:rsidRPr="00B35D00">
        <w:rPr>
          <w:rFonts w:ascii="Arial Narrow" w:eastAsia="Times New Roman" w:hAnsi="Arial Narrow" w:cs="Times New Roman"/>
          <w:sz w:val="24"/>
          <w:szCs w:val="24"/>
          <w:lang w:val="mk-MK"/>
        </w:rPr>
        <w:t> Ова е индикација за неискористен</w:t>
      </w:r>
      <w:r w:rsidR="009D55C5" w:rsidRPr="00B35D00">
        <w:rPr>
          <w:rFonts w:ascii="Arial Narrow" w:eastAsia="Times New Roman" w:hAnsi="Arial Narrow" w:cs="Times New Roman"/>
          <w:sz w:val="24"/>
          <w:szCs w:val="24"/>
          <w:lang w:val="mk-MK"/>
        </w:rPr>
        <w:t>ост на</w:t>
      </w:r>
      <w:r w:rsidR="00501319" w:rsidRPr="00B35D00">
        <w:rPr>
          <w:rFonts w:ascii="Arial Narrow" w:eastAsia="Times New Roman" w:hAnsi="Arial Narrow" w:cs="Times New Roman"/>
          <w:sz w:val="24"/>
          <w:szCs w:val="24"/>
          <w:lang w:val="mk-MK"/>
        </w:rPr>
        <w:t xml:space="preserve"> пазар</w:t>
      </w:r>
      <w:r w:rsidR="009D55C5" w:rsidRPr="00B35D00">
        <w:rPr>
          <w:rFonts w:ascii="Arial Narrow" w:eastAsia="Times New Roman" w:hAnsi="Arial Narrow" w:cs="Times New Roman"/>
          <w:sz w:val="24"/>
          <w:szCs w:val="24"/>
          <w:lang w:val="mk-MK"/>
        </w:rPr>
        <w:t>от</w:t>
      </w:r>
      <w:r w:rsidR="00501319" w:rsidRPr="00B35D00">
        <w:rPr>
          <w:rFonts w:ascii="Arial Narrow" w:eastAsia="Times New Roman" w:hAnsi="Arial Narrow" w:cs="Times New Roman"/>
          <w:sz w:val="24"/>
          <w:szCs w:val="24"/>
          <w:lang w:val="mk-MK"/>
        </w:rPr>
        <w:t xml:space="preserve"> за </w:t>
      </w:r>
      <w:r w:rsidR="005749B1" w:rsidRPr="00B35D00">
        <w:rPr>
          <w:rFonts w:ascii="Arial Narrow" w:eastAsia="Times New Roman" w:hAnsi="Arial Narrow" w:cs="Times New Roman"/>
          <w:sz w:val="24"/>
          <w:szCs w:val="24"/>
          <w:lang w:val="mk-MK"/>
        </w:rPr>
        <w:t xml:space="preserve">женски </w:t>
      </w:r>
      <w:r w:rsidR="00501319" w:rsidRPr="00B35D00">
        <w:rPr>
          <w:rFonts w:ascii="Arial Narrow" w:eastAsia="Times New Roman" w:hAnsi="Arial Narrow" w:cs="Times New Roman"/>
          <w:sz w:val="24"/>
          <w:szCs w:val="24"/>
          <w:lang w:val="mk-MK"/>
        </w:rPr>
        <w:t xml:space="preserve">содржини. </w:t>
      </w:r>
    </w:p>
    <w:p w:rsidR="002D6F06" w:rsidRPr="00B35D00" w:rsidRDefault="005749B1"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Кога би имало повеќе аудиовизуелни содржини </w:t>
      </w:r>
      <w:r w:rsidR="009D55C5" w:rsidRPr="00B35D00">
        <w:rPr>
          <w:rFonts w:ascii="Arial Narrow" w:eastAsia="Times New Roman" w:hAnsi="Arial Narrow" w:cs="Times New Roman"/>
          <w:sz w:val="24"/>
          <w:szCs w:val="24"/>
          <w:lang w:val="mk-MK"/>
        </w:rPr>
        <w:t>создадени</w:t>
      </w:r>
      <w:r w:rsidRPr="00B35D00">
        <w:rPr>
          <w:rFonts w:ascii="Arial Narrow" w:eastAsia="Times New Roman" w:hAnsi="Arial Narrow" w:cs="Times New Roman"/>
          <w:sz w:val="24"/>
          <w:szCs w:val="24"/>
          <w:lang w:val="mk-MK"/>
        </w:rPr>
        <w:t xml:space="preserve"> од жени ова позитивно би се одразило врз прикажувањето на жените и мажите, би промовирало еднаквост и би ја поттикнало </w:t>
      </w:r>
      <w:r w:rsidR="006765A3" w:rsidRPr="00B35D00">
        <w:rPr>
          <w:rFonts w:ascii="Arial Narrow" w:eastAsia="Times New Roman" w:hAnsi="Arial Narrow" w:cs="Times New Roman"/>
          <w:sz w:val="24"/>
          <w:szCs w:val="24"/>
          <w:lang w:val="mk-MK"/>
        </w:rPr>
        <w:t xml:space="preserve">праведноста во нашето општество. </w:t>
      </w:r>
      <w:r w:rsidR="000C7891" w:rsidRPr="00B35D00">
        <w:rPr>
          <w:rFonts w:ascii="Arial Narrow" w:eastAsia="Times New Roman" w:hAnsi="Arial Narrow" w:cs="Times New Roman"/>
          <w:sz w:val="24"/>
          <w:szCs w:val="24"/>
          <w:lang w:val="mk-MK"/>
        </w:rPr>
        <w:t>Освен тоа</w:t>
      </w:r>
      <w:r w:rsidR="006765A3" w:rsidRPr="00B35D00">
        <w:rPr>
          <w:rFonts w:ascii="Arial Narrow" w:eastAsia="Times New Roman" w:hAnsi="Arial Narrow" w:cs="Times New Roman"/>
          <w:sz w:val="24"/>
          <w:szCs w:val="24"/>
          <w:lang w:val="mk-MK"/>
        </w:rPr>
        <w:t>, еден од најважните начини</w:t>
      </w:r>
      <w:r w:rsidR="000C7891" w:rsidRPr="00B35D00">
        <w:rPr>
          <w:rFonts w:ascii="Arial Narrow" w:eastAsia="Times New Roman" w:hAnsi="Arial Narrow" w:cs="Times New Roman"/>
          <w:sz w:val="24"/>
          <w:szCs w:val="24"/>
          <w:lang w:val="mk-MK"/>
        </w:rPr>
        <w:t xml:space="preserve"> за охрабрување на жените да создаваат аудиовизуелни содржини е </w:t>
      </w:r>
      <w:r w:rsidR="009D55C5" w:rsidRPr="00B35D00">
        <w:rPr>
          <w:rFonts w:ascii="Arial Narrow" w:eastAsia="Times New Roman" w:hAnsi="Arial Narrow" w:cs="Times New Roman"/>
          <w:sz w:val="24"/>
          <w:szCs w:val="24"/>
          <w:lang w:val="mk-MK"/>
        </w:rPr>
        <w:t>преку</w:t>
      </w:r>
      <w:r w:rsidR="000C7891" w:rsidRPr="00B35D00">
        <w:rPr>
          <w:rFonts w:ascii="Arial Narrow" w:eastAsia="Times New Roman" w:hAnsi="Arial Narrow" w:cs="Times New Roman"/>
          <w:sz w:val="24"/>
          <w:szCs w:val="24"/>
          <w:lang w:val="mk-MK"/>
        </w:rPr>
        <w:t xml:space="preserve"> обезбедување поголема видливост на нивните дела на телевизија, </w:t>
      </w:r>
      <w:r w:rsidR="009D55C5" w:rsidRPr="00B35D00">
        <w:rPr>
          <w:rFonts w:ascii="Arial Narrow" w:eastAsia="Times New Roman" w:hAnsi="Arial Narrow" w:cs="Times New Roman"/>
          <w:sz w:val="24"/>
          <w:szCs w:val="24"/>
          <w:lang w:val="mk-MK"/>
        </w:rPr>
        <w:t xml:space="preserve">на </w:t>
      </w:r>
      <w:r w:rsidR="000C7891" w:rsidRPr="00B35D00">
        <w:rPr>
          <w:rFonts w:ascii="Arial Narrow" w:eastAsia="Times New Roman" w:hAnsi="Arial Narrow" w:cs="Times New Roman"/>
          <w:sz w:val="24"/>
          <w:szCs w:val="24"/>
          <w:lang w:val="mk-MK"/>
        </w:rPr>
        <w:t xml:space="preserve">кино-екраните и на дигиталните медиумски платформи. </w:t>
      </w:r>
      <w:r w:rsidR="006765A3"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 xml:space="preserve">  </w:t>
      </w:r>
    </w:p>
    <w:p w:rsidR="002D6F06" w:rsidRPr="00B35D00" w:rsidRDefault="002D6F0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p>
    <w:p w:rsidR="000C7891" w:rsidRPr="00B35D00" w:rsidRDefault="009D55C5"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Кај </w:t>
      </w:r>
      <w:r w:rsidR="00513B8D" w:rsidRPr="00B35D00">
        <w:rPr>
          <w:rFonts w:ascii="Arial Narrow" w:eastAsia="Times New Roman" w:hAnsi="Arial Narrow" w:cs="Times New Roman"/>
          <w:sz w:val="24"/>
          <w:szCs w:val="24"/>
          <w:lang w:val="mk-MK"/>
        </w:rPr>
        <w:t>земјите-членки</w:t>
      </w:r>
      <w:r w:rsidRPr="00B35D00">
        <w:rPr>
          <w:rFonts w:ascii="Arial Narrow" w:eastAsia="Times New Roman" w:hAnsi="Arial Narrow" w:cs="Times New Roman"/>
          <w:sz w:val="24"/>
          <w:szCs w:val="24"/>
          <w:lang w:val="mk-MK"/>
        </w:rPr>
        <w:t xml:space="preserve"> п</w:t>
      </w:r>
      <w:r w:rsidR="000C7891" w:rsidRPr="00B35D00">
        <w:rPr>
          <w:rFonts w:ascii="Arial Narrow" w:eastAsia="Times New Roman" w:hAnsi="Arial Narrow" w:cs="Times New Roman"/>
          <w:sz w:val="24"/>
          <w:szCs w:val="24"/>
          <w:lang w:val="mk-MK"/>
        </w:rPr>
        <w:t>остои широка поддршка за промена на политиките, вклучувајќи и мерки за</w:t>
      </w:r>
      <w:r w:rsidR="00CC5ED0" w:rsidRPr="00B35D00">
        <w:rPr>
          <w:rFonts w:ascii="Arial Narrow" w:eastAsia="Times New Roman" w:hAnsi="Arial Narrow" w:cs="Times New Roman"/>
          <w:sz w:val="24"/>
          <w:szCs w:val="24"/>
          <w:lang w:val="mk-MK"/>
        </w:rPr>
        <w:t>:</w:t>
      </w:r>
    </w:p>
    <w:p w:rsidR="000C7891" w:rsidRPr="00B35D00" w:rsidRDefault="000C7891" w:rsidP="003D1D48">
      <w:pPr>
        <w:shd w:val="clear" w:color="auto" w:fill="FFFFFF"/>
        <w:spacing w:after="120" w:line="240" w:lineRule="auto"/>
        <w:ind w:firstLine="284"/>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а. справување со недоволната застапеност на жените во </w:t>
      </w:r>
      <w:r w:rsidR="009D55C5" w:rsidRPr="00B35D00">
        <w:rPr>
          <w:rFonts w:ascii="Arial Narrow" w:eastAsia="Times New Roman" w:hAnsi="Arial Narrow" w:cs="Times New Roman"/>
          <w:sz w:val="24"/>
          <w:szCs w:val="24"/>
          <w:lang w:val="mk-MK"/>
        </w:rPr>
        <w:t xml:space="preserve">оваа </w:t>
      </w:r>
      <w:r w:rsidRPr="00B35D00">
        <w:rPr>
          <w:rFonts w:ascii="Arial Narrow" w:eastAsia="Times New Roman" w:hAnsi="Arial Narrow" w:cs="Times New Roman"/>
          <w:sz w:val="24"/>
          <w:szCs w:val="24"/>
          <w:lang w:val="mk-MK"/>
        </w:rPr>
        <w:t>дејност</w:t>
      </w:r>
      <w:r w:rsidR="00CC5ED0" w:rsidRPr="00B35D00">
        <w:rPr>
          <w:rFonts w:ascii="Arial Narrow" w:eastAsia="Times New Roman" w:hAnsi="Arial Narrow" w:cs="Times New Roman"/>
          <w:sz w:val="24"/>
          <w:szCs w:val="24"/>
          <w:lang w:val="mk-MK"/>
        </w:rPr>
        <w:t>;</w:t>
      </w:r>
    </w:p>
    <w:p w:rsidR="000C7891" w:rsidRPr="00B35D00" w:rsidRDefault="000C7891" w:rsidP="003D1D48">
      <w:pPr>
        <w:shd w:val="clear" w:color="auto" w:fill="FFFFFF"/>
        <w:spacing w:after="120" w:line="240" w:lineRule="auto"/>
        <w:ind w:firstLine="284"/>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б. подобрување на родово-</w:t>
      </w:r>
      <w:proofErr w:type="spellStart"/>
      <w:r w:rsidRPr="00B35D00">
        <w:rPr>
          <w:rFonts w:ascii="Arial Narrow" w:eastAsia="Times New Roman" w:hAnsi="Arial Narrow" w:cs="Times New Roman"/>
          <w:sz w:val="24"/>
          <w:szCs w:val="24"/>
          <w:lang w:val="mk-MK"/>
        </w:rPr>
        <w:t>балансираната</w:t>
      </w:r>
      <w:proofErr w:type="spellEnd"/>
      <w:r w:rsidRPr="00B35D00">
        <w:rPr>
          <w:rFonts w:ascii="Arial Narrow" w:eastAsia="Times New Roman" w:hAnsi="Arial Narrow" w:cs="Times New Roman"/>
          <w:sz w:val="24"/>
          <w:szCs w:val="24"/>
          <w:lang w:val="mk-MK"/>
        </w:rPr>
        <w:t xml:space="preserve"> распределба на јавните фондови;</w:t>
      </w:r>
    </w:p>
    <w:p w:rsidR="00202B9D" w:rsidRPr="00B35D00" w:rsidRDefault="000C7891" w:rsidP="003D1D48">
      <w:pPr>
        <w:shd w:val="clear" w:color="auto" w:fill="FFFFFF"/>
        <w:spacing w:after="120" w:line="240" w:lineRule="auto"/>
        <w:ind w:left="284"/>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в. </w:t>
      </w:r>
      <w:r w:rsidR="00202B9D" w:rsidRPr="00B35D00">
        <w:rPr>
          <w:rFonts w:ascii="Arial Narrow" w:eastAsia="Times New Roman" w:hAnsi="Arial Narrow" w:cs="Times New Roman"/>
          <w:sz w:val="24"/>
          <w:szCs w:val="24"/>
          <w:lang w:val="mk-MK"/>
        </w:rPr>
        <w:t>п</w:t>
      </w:r>
      <w:r w:rsidRPr="00B35D00">
        <w:rPr>
          <w:rFonts w:ascii="Arial Narrow" w:eastAsia="Times New Roman" w:hAnsi="Arial Narrow" w:cs="Times New Roman"/>
          <w:sz w:val="24"/>
          <w:szCs w:val="24"/>
          <w:lang w:val="mk-MK"/>
        </w:rPr>
        <w:t xml:space="preserve">остигнување на еднаква застапеност на жените и мажите и поголема свест </w:t>
      </w:r>
      <w:r w:rsidR="009D55C5" w:rsidRPr="00B35D00">
        <w:rPr>
          <w:rFonts w:ascii="Arial Narrow" w:eastAsia="Times New Roman" w:hAnsi="Arial Narrow" w:cs="Times New Roman"/>
          <w:sz w:val="24"/>
          <w:szCs w:val="24"/>
          <w:lang w:val="mk-MK"/>
        </w:rPr>
        <w:t xml:space="preserve">кај </w:t>
      </w:r>
      <w:r w:rsidRPr="00B35D00">
        <w:rPr>
          <w:rFonts w:ascii="Arial Narrow" w:eastAsia="Times New Roman" w:hAnsi="Arial Narrow" w:cs="Times New Roman"/>
          <w:sz w:val="24"/>
          <w:szCs w:val="24"/>
          <w:lang w:val="mk-MK"/>
        </w:rPr>
        <w:t>одборите за ангажирање</w:t>
      </w:r>
      <w:r w:rsidR="00E0562D" w:rsidRPr="00B35D00">
        <w:rPr>
          <w:rFonts w:ascii="Arial Narrow" w:eastAsia="Times New Roman" w:hAnsi="Arial Narrow" w:cs="Times New Roman"/>
          <w:sz w:val="24"/>
          <w:szCs w:val="24"/>
          <w:lang w:val="mk-MK"/>
        </w:rPr>
        <w:t xml:space="preserve"> (</w:t>
      </w:r>
      <w:proofErr w:type="spellStart"/>
      <w:r w:rsidR="00E0562D" w:rsidRPr="00B35D00">
        <w:rPr>
          <w:rFonts w:ascii="Arial Narrow" w:eastAsia="Times New Roman" w:hAnsi="Arial Narrow" w:cs="Times New Roman"/>
          <w:sz w:val="24"/>
          <w:szCs w:val="24"/>
          <w:lang w:val="mk-MK"/>
        </w:rPr>
        <w:t>commissioning</w:t>
      </w:r>
      <w:proofErr w:type="spellEnd"/>
      <w:r w:rsidR="00E0562D" w:rsidRPr="00B35D00">
        <w:rPr>
          <w:rFonts w:ascii="Arial Narrow" w:eastAsia="Times New Roman" w:hAnsi="Arial Narrow" w:cs="Times New Roman"/>
          <w:sz w:val="24"/>
          <w:szCs w:val="24"/>
          <w:lang w:val="mk-MK"/>
        </w:rPr>
        <w:t xml:space="preserve"> </w:t>
      </w:r>
      <w:proofErr w:type="spellStart"/>
      <w:r w:rsidR="00E0562D" w:rsidRPr="00B35D00">
        <w:rPr>
          <w:rFonts w:ascii="Arial Narrow" w:eastAsia="Times New Roman" w:hAnsi="Arial Narrow" w:cs="Times New Roman"/>
          <w:sz w:val="24"/>
          <w:szCs w:val="24"/>
          <w:lang w:val="mk-MK"/>
        </w:rPr>
        <w:t>boards</w:t>
      </w:r>
      <w:proofErr w:type="spellEnd"/>
      <w:r w:rsidR="00513B8D" w:rsidRPr="00B35D00">
        <w:rPr>
          <w:rFonts w:ascii="Arial Narrow" w:eastAsia="Times New Roman" w:hAnsi="Arial Narrow" w:cs="Times New Roman"/>
          <w:sz w:val="24"/>
          <w:szCs w:val="24"/>
          <w:lang w:val="mk-MK"/>
        </w:rPr>
        <w:t>)</w:t>
      </w:r>
      <w:r w:rsidRPr="00B35D00">
        <w:rPr>
          <w:rFonts w:ascii="Arial Narrow" w:eastAsia="Times New Roman" w:hAnsi="Arial Narrow" w:cs="Times New Roman"/>
          <w:sz w:val="24"/>
          <w:szCs w:val="24"/>
          <w:lang w:val="mk-MK"/>
        </w:rPr>
        <w:t xml:space="preserve">, жиријата, </w:t>
      </w:r>
      <w:r w:rsidR="00892221" w:rsidRPr="00B35D00">
        <w:rPr>
          <w:rFonts w:ascii="Arial Narrow" w:eastAsia="Times New Roman" w:hAnsi="Arial Narrow" w:cs="Times New Roman"/>
          <w:sz w:val="24"/>
          <w:szCs w:val="24"/>
          <w:lang w:val="mk-MK"/>
        </w:rPr>
        <w:t>кај оние кои се н</w:t>
      </w:r>
      <w:r w:rsidR="009D55C5" w:rsidRPr="00B35D00">
        <w:rPr>
          <w:rFonts w:ascii="Arial Narrow" w:eastAsia="Times New Roman" w:hAnsi="Arial Narrow" w:cs="Times New Roman"/>
          <w:sz w:val="24"/>
          <w:szCs w:val="24"/>
          <w:lang w:val="mk-MK"/>
        </w:rPr>
        <w:t xml:space="preserve">а </w:t>
      </w:r>
      <w:r w:rsidR="00202B9D" w:rsidRPr="00B35D00">
        <w:rPr>
          <w:rFonts w:ascii="Arial Narrow" w:eastAsia="Times New Roman" w:hAnsi="Arial Narrow" w:cs="Times New Roman"/>
          <w:sz w:val="24"/>
          <w:szCs w:val="24"/>
          <w:lang w:val="mk-MK"/>
        </w:rPr>
        <w:t xml:space="preserve">позиции </w:t>
      </w:r>
      <w:r w:rsidR="00892221" w:rsidRPr="00B35D00">
        <w:rPr>
          <w:rFonts w:ascii="Arial Narrow" w:eastAsia="Times New Roman" w:hAnsi="Arial Narrow" w:cs="Times New Roman"/>
          <w:sz w:val="24"/>
          <w:szCs w:val="24"/>
          <w:lang w:val="mk-MK"/>
        </w:rPr>
        <w:t>каде се</w:t>
      </w:r>
      <w:r w:rsidR="00202B9D" w:rsidRPr="00B35D00">
        <w:rPr>
          <w:rFonts w:ascii="Arial Narrow" w:eastAsia="Times New Roman" w:hAnsi="Arial Narrow" w:cs="Times New Roman"/>
          <w:sz w:val="24"/>
          <w:szCs w:val="24"/>
          <w:lang w:val="mk-MK"/>
        </w:rPr>
        <w:t xml:space="preserve"> </w:t>
      </w:r>
      <w:r w:rsidR="009D55C5" w:rsidRPr="00B35D00">
        <w:rPr>
          <w:rFonts w:ascii="Arial Narrow" w:eastAsia="Times New Roman" w:hAnsi="Arial Narrow" w:cs="Times New Roman"/>
          <w:sz w:val="24"/>
          <w:szCs w:val="24"/>
          <w:lang w:val="mk-MK"/>
        </w:rPr>
        <w:t xml:space="preserve">донесуваат одлуки </w:t>
      </w:r>
      <w:r w:rsidR="00202B9D" w:rsidRPr="00B35D00">
        <w:rPr>
          <w:rFonts w:ascii="Arial Narrow" w:eastAsia="Times New Roman" w:hAnsi="Arial Narrow" w:cs="Times New Roman"/>
          <w:sz w:val="24"/>
          <w:szCs w:val="24"/>
          <w:lang w:val="mk-MK"/>
        </w:rPr>
        <w:t xml:space="preserve">и </w:t>
      </w:r>
      <w:r w:rsidR="009D55C5" w:rsidRPr="00B35D00">
        <w:rPr>
          <w:rFonts w:ascii="Arial Narrow" w:eastAsia="Times New Roman" w:hAnsi="Arial Narrow" w:cs="Times New Roman"/>
          <w:sz w:val="24"/>
          <w:szCs w:val="24"/>
          <w:lang w:val="mk-MK"/>
        </w:rPr>
        <w:t xml:space="preserve">кај </w:t>
      </w:r>
      <w:r w:rsidR="00202B9D" w:rsidRPr="00B35D00">
        <w:rPr>
          <w:rFonts w:ascii="Arial Narrow" w:eastAsia="Times New Roman" w:hAnsi="Arial Narrow" w:cs="Times New Roman"/>
          <w:sz w:val="24"/>
          <w:szCs w:val="24"/>
          <w:lang w:val="mk-MK"/>
        </w:rPr>
        <w:t xml:space="preserve">групите за селекција </w:t>
      </w:r>
      <w:r w:rsidR="009D55C5" w:rsidRPr="00B35D00">
        <w:rPr>
          <w:rFonts w:ascii="Arial Narrow" w:eastAsia="Times New Roman" w:hAnsi="Arial Narrow" w:cs="Times New Roman"/>
          <w:sz w:val="24"/>
          <w:szCs w:val="24"/>
          <w:lang w:val="mk-MK"/>
        </w:rPr>
        <w:t>з</w:t>
      </w:r>
      <w:r w:rsidR="00202B9D" w:rsidRPr="00B35D00">
        <w:rPr>
          <w:rFonts w:ascii="Arial Narrow" w:eastAsia="Times New Roman" w:hAnsi="Arial Narrow" w:cs="Times New Roman"/>
          <w:sz w:val="24"/>
          <w:szCs w:val="24"/>
          <w:lang w:val="mk-MK"/>
        </w:rPr>
        <w:t>а фестивали</w:t>
      </w:r>
      <w:r w:rsidR="00CC5ED0" w:rsidRPr="00B35D00">
        <w:rPr>
          <w:rFonts w:ascii="Arial Narrow" w:eastAsia="Times New Roman" w:hAnsi="Arial Narrow" w:cs="Times New Roman"/>
          <w:sz w:val="24"/>
          <w:szCs w:val="24"/>
          <w:lang w:val="mk-MK"/>
        </w:rPr>
        <w:t>;</w:t>
      </w:r>
    </w:p>
    <w:p w:rsidR="00202B9D" w:rsidRPr="00B35D00" w:rsidRDefault="00202B9D" w:rsidP="003D1D48">
      <w:pPr>
        <w:shd w:val="clear" w:color="auto" w:fill="FFFFFF"/>
        <w:spacing w:after="120" w:line="240" w:lineRule="auto"/>
        <w:ind w:left="284"/>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г. воведување стимулации за продуцентите </w:t>
      </w:r>
      <w:r w:rsidR="00892221" w:rsidRPr="00B35D00">
        <w:rPr>
          <w:rFonts w:ascii="Arial Narrow" w:eastAsia="Times New Roman" w:hAnsi="Arial Narrow" w:cs="Times New Roman"/>
          <w:sz w:val="24"/>
          <w:szCs w:val="24"/>
          <w:lang w:val="mk-MK"/>
        </w:rPr>
        <w:t xml:space="preserve">со цел да  </w:t>
      </w:r>
      <w:r w:rsidRPr="00B35D00">
        <w:rPr>
          <w:rFonts w:ascii="Arial Narrow" w:eastAsia="Times New Roman" w:hAnsi="Arial Narrow" w:cs="Times New Roman"/>
          <w:sz w:val="24"/>
          <w:szCs w:val="24"/>
          <w:lang w:val="mk-MK"/>
        </w:rPr>
        <w:t>ги поддржат жените креати</w:t>
      </w:r>
      <w:r w:rsidR="00513B8D" w:rsidRPr="00B35D00">
        <w:rPr>
          <w:rFonts w:ascii="Arial Narrow" w:eastAsia="Times New Roman" w:hAnsi="Arial Narrow" w:cs="Times New Roman"/>
          <w:sz w:val="24"/>
          <w:szCs w:val="24"/>
          <w:lang w:val="mk-MK"/>
        </w:rPr>
        <w:t>в</w:t>
      </w:r>
      <w:r w:rsidRPr="00B35D00">
        <w:rPr>
          <w:rFonts w:ascii="Arial Narrow" w:eastAsia="Times New Roman" w:hAnsi="Arial Narrow" w:cs="Times New Roman"/>
          <w:sz w:val="24"/>
          <w:szCs w:val="24"/>
          <w:lang w:val="mk-MK"/>
        </w:rPr>
        <w:t>ци</w:t>
      </w:r>
      <w:r w:rsidR="00CC5ED0" w:rsidRPr="00B35D00">
        <w:rPr>
          <w:rFonts w:ascii="Arial Narrow" w:eastAsia="Times New Roman" w:hAnsi="Arial Narrow" w:cs="Times New Roman"/>
          <w:sz w:val="24"/>
          <w:szCs w:val="24"/>
          <w:lang w:val="mk-MK"/>
        </w:rPr>
        <w:t>;</w:t>
      </w:r>
    </w:p>
    <w:p w:rsidR="00892221" w:rsidRPr="00B35D00" w:rsidRDefault="00202B9D" w:rsidP="003D1D48">
      <w:pPr>
        <w:shd w:val="clear" w:color="auto" w:fill="FFFFFF"/>
        <w:spacing w:after="120" w:line="240" w:lineRule="auto"/>
        <w:ind w:left="284"/>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д. воведување стимулации за дистрибутерите </w:t>
      </w:r>
      <w:r w:rsidR="00892221" w:rsidRPr="00B35D00">
        <w:rPr>
          <w:rFonts w:ascii="Arial Narrow" w:eastAsia="Times New Roman" w:hAnsi="Arial Narrow" w:cs="Times New Roman"/>
          <w:sz w:val="24"/>
          <w:szCs w:val="24"/>
          <w:lang w:val="mk-MK"/>
        </w:rPr>
        <w:t xml:space="preserve">со цел да поддржуваат </w:t>
      </w:r>
      <w:r w:rsidRPr="00B35D00">
        <w:rPr>
          <w:rFonts w:ascii="Arial Narrow" w:eastAsia="Times New Roman" w:hAnsi="Arial Narrow" w:cs="Times New Roman"/>
          <w:sz w:val="24"/>
          <w:szCs w:val="24"/>
          <w:lang w:val="mk-MK"/>
        </w:rPr>
        <w:t xml:space="preserve">содржини </w:t>
      </w:r>
      <w:r w:rsidR="00892221" w:rsidRPr="00B35D00">
        <w:rPr>
          <w:rFonts w:ascii="Arial Narrow" w:eastAsia="Times New Roman" w:hAnsi="Arial Narrow" w:cs="Times New Roman"/>
          <w:sz w:val="24"/>
          <w:szCs w:val="24"/>
          <w:lang w:val="mk-MK"/>
        </w:rPr>
        <w:t>создадени  од жени.</w:t>
      </w:r>
    </w:p>
    <w:p w:rsidR="00892221" w:rsidRPr="00B35D00" w:rsidRDefault="00892221" w:rsidP="003D1D48">
      <w:pPr>
        <w:shd w:val="clear" w:color="auto" w:fill="FFFFFF"/>
        <w:spacing w:after="120" w:line="240" w:lineRule="auto"/>
        <w:ind w:left="284" w:right="4"/>
        <w:textAlignment w:val="top"/>
        <w:rPr>
          <w:rFonts w:ascii="Arial Narrow" w:eastAsia="Times New Roman" w:hAnsi="Arial Narrow" w:cs="Times New Roman"/>
          <w:sz w:val="24"/>
          <w:szCs w:val="24"/>
          <w:lang w:val="mk-MK"/>
        </w:rPr>
      </w:pPr>
    </w:p>
    <w:p w:rsidR="00892221" w:rsidRPr="00B35D00" w:rsidRDefault="00892221" w:rsidP="003D1D48">
      <w:pPr>
        <w:shd w:val="clear" w:color="auto" w:fill="FFFFFF"/>
        <w:spacing w:after="120" w:line="240" w:lineRule="auto"/>
        <w:ind w:left="284" w:right="4"/>
        <w:textAlignment w:val="top"/>
        <w:rPr>
          <w:rFonts w:ascii="Arial Narrow" w:eastAsia="Times New Roman" w:hAnsi="Arial Narrow" w:cs="Times New Roman"/>
          <w:sz w:val="24"/>
          <w:szCs w:val="24"/>
          <w:lang w:val="mk-MK"/>
        </w:rPr>
      </w:pPr>
    </w:p>
    <w:p w:rsidR="00CC5ED0" w:rsidRPr="00B35D00" w:rsidRDefault="00202B9D" w:rsidP="003D1D48">
      <w:pPr>
        <w:shd w:val="clear" w:color="auto" w:fill="FFFFFF"/>
        <w:spacing w:after="120" w:line="240" w:lineRule="auto"/>
        <w:ind w:left="284" w:right="4"/>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Владите на </w:t>
      </w:r>
      <w:r w:rsidR="00513B8D" w:rsidRPr="00B35D00">
        <w:rPr>
          <w:rFonts w:ascii="Arial Narrow" w:eastAsia="Times New Roman" w:hAnsi="Arial Narrow" w:cs="Times New Roman"/>
          <w:sz w:val="24"/>
          <w:szCs w:val="24"/>
          <w:lang w:val="mk-MK"/>
        </w:rPr>
        <w:t>земјите-членки</w:t>
      </w:r>
      <w:r w:rsidRPr="00B35D00">
        <w:rPr>
          <w:rFonts w:ascii="Arial Narrow" w:eastAsia="Times New Roman" w:hAnsi="Arial Narrow" w:cs="Times New Roman"/>
          <w:sz w:val="24"/>
          <w:szCs w:val="24"/>
          <w:lang w:val="mk-MK"/>
        </w:rPr>
        <w:t xml:space="preserve"> се повикуваат да ги разгледаат следниве мерки </w:t>
      </w:r>
      <w:r w:rsidR="003D32DD" w:rsidRPr="00B35D00">
        <w:rPr>
          <w:rFonts w:ascii="Arial Narrow" w:eastAsia="Times New Roman" w:hAnsi="Arial Narrow" w:cs="Times New Roman"/>
          <w:sz w:val="24"/>
          <w:szCs w:val="24"/>
          <w:lang w:val="mk-MK"/>
        </w:rPr>
        <w:t>за</w:t>
      </w:r>
      <w:r w:rsidRPr="00B35D00">
        <w:rPr>
          <w:rFonts w:ascii="Arial Narrow" w:eastAsia="Times New Roman" w:hAnsi="Arial Narrow" w:cs="Times New Roman"/>
          <w:sz w:val="24"/>
          <w:szCs w:val="24"/>
          <w:lang w:val="mk-MK"/>
        </w:rPr>
        <w:t xml:space="preserve"> поддршка на спроведувањето на препораката</w:t>
      </w:r>
      <w:r w:rsidR="00CC5ED0" w:rsidRPr="00B35D00">
        <w:rPr>
          <w:rFonts w:ascii="Arial Narrow" w:eastAsia="Times New Roman" w:hAnsi="Arial Narrow" w:cs="Times New Roman"/>
          <w:sz w:val="24"/>
          <w:szCs w:val="24"/>
          <w:lang w:val="mk-MK"/>
        </w:rPr>
        <w:t>:</w:t>
      </w:r>
    </w:p>
    <w:p w:rsidR="00202B9D" w:rsidRPr="00B35D00" w:rsidRDefault="00202B9D" w:rsidP="003D1D48">
      <w:pPr>
        <w:shd w:val="clear" w:color="auto" w:fill="FFFFFF"/>
        <w:spacing w:after="120" w:line="240" w:lineRule="auto"/>
        <w:textAlignment w:val="top"/>
        <w:rPr>
          <w:rFonts w:ascii="Arial Narrow" w:eastAsia="Times New Roman" w:hAnsi="Arial Narrow" w:cs="Times New Roman"/>
          <w:sz w:val="24"/>
          <w:szCs w:val="24"/>
          <w:lang w:val="mk-MK"/>
        </w:rPr>
      </w:pPr>
    </w:p>
    <w:p w:rsidR="00CC5ED0" w:rsidRPr="00B35D00" w:rsidRDefault="00892221" w:rsidP="003D1D48">
      <w:pPr>
        <w:shd w:val="clear" w:color="auto" w:fill="FFFFFF"/>
        <w:spacing w:after="120" w:line="240" w:lineRule="auto"/>
        <w:textAlignment w:val="top"/>
        <w:rPr>
          <w:rFonts w:ascii="Arial Narrow" w:eastAsia="Times New Roman" w:hAnsi="Arial Narrow" w:cs="Times New Roman"/>
          <w:b/>
          <w:bCs/>
          <w:sz w:val="24"/>
          <w:szCs w:val="24"/>
          <w:lang w:val="mk-MK"/>
        </w:rPr>
      </w:pPr>
      <w:r w:rsidRPr="00B35D00">
        <w:rPr>
          <w:rFonts w:ascii="Arial Narrow" w:eastAsia="Times New Roman" w:hAnsi="Arial Narrow" w:cs="Times New Roman"/>
          <w:b/>
          <w:bCs/>
          <w:sz w:val="24"/>
          <w:szCs w:val="24"/>
          <w:lang w:val="mk-MK"/>
        </w:rPr>
        <w:t>I. Преглед</w:t>
      </w:r>
      <w:r w:rsidR="003D32DD" w:rsidRPr="00B35D00">
        <w:rPr>
          <w:rFonts w:ascii="Arial Narrow" w:eastAsia="Times New Roman" w:hAnsi="Arial Narrow" w:cs="Times New Roman"/>
          <w:b/>
          <w:bCs/>
          <w:sz w:val="24"/>
          <w:szCs w:val="24"/>
          <w:lang w:val="mk-MK"/>
        </w:rPr>
        <w:t xml:space="preserve"> на законодавството</w:t>
      </w:r>
      <w:r w:rsidR="00CC5ED0" w:rsidRPr="00B35D00">
        <w:rPr>
          <w:rFonts w:ascii="Arial Narrow" w:eastAsia="Times New Roman" w:hAnsi="Arial Narrow" w:cs="Times New Roman"/>
          <w:b/>
          <w:bCs/>
          <w:sz w:val="24"/>
          <w:szCs w:val="24"/>
          <w:lang w:val="mk-MK"/>
        </w:rPr>
        <w:t xml:space="preserve">, </w:t>
      </w:r>
      <w:r w:rsidR="003D32DD" w:rsidRPr="00B35D00">
        <w:rPr>
          <w:rFonts w:ascii="Arial Narrow" w:eastAsia="Times New Roman" w:hAnsi="Arial Narrow" w:cs="Times New Roman"/>
          <w:b/>
          <w:bCs/>
          <w:sz w:val="24"/>
          <w:szCs w:val="24"/>
          <w:lang w:val="mk-MK"/>
        </w:rPr>
        <w:t>регулативата и политиките</w:t>
      </w:r>
    </w:p>
    <w:p w:rsidR="00D441B0" w:rsidRPr="00B35D00" w:rsidRDefault="00D441B0" w:rsidP="003D1D48">
      <w:pPr>
        <w:shd w:val="clear" w:color="auto" w:fill="FFFFFF"/>
        <w:spacing w:after="120" w:line="240" w:lineRule="auto"/>
        <w:textAlignment w:val="top"/>
        <w:rPr>
          <w:rFonts w:ascii="Arial Narrow" w:eastAsia="Times New Roman" w:hAnsi="Arial Narrow" w:cs="Times New Roman"/>
          <w:sz w:val="24"/>
          <w:szCs w:val="24"/>
          <w:lang w:val="mk-MK"/>
        </w:rPr>
      </w:pPr>
    </w:p>
    <w:p w:rsidR="00C1147B" w:rsidRPr="00B35D00" w:rsidRDefault="00513B8D" w:rsidP="003D1D48">
      <w:pPr>
        <w:pStyle w:val="ListParagraph"/>
        <w:numPr>
          <w:ilvl w:val="0"/>
          <w:numId w:val="23"/>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Земјите-членки</w:t>
      </w:r>
      <w:r w:rsidR="003D32DD" w:rsidRPr="00B35D00">
        <w:rPr>
          <w:rFonts w:ascii="Arial Narrow" w:eastAsia="Times New Roman" w:hAnsi="Arial Narrow" w:cs="Times New Roman"/>
          <w:sz w:val="24"/>
          <w:szCs w:val="24"/>
          <w:lang w:val="mk-MK"/>
        </w:rPr>
        <w:t xml:space="preserve"> треба да усвојат соодветна правна рамка намената за обезбедување на почитување на принципот на човечко достоинство и забрана </w:t>
      </w:r>
      <w:r w:rsidR="006103CE" w:rsidRPr="00B35D00">
        <w:rPr>
          <w:rFonts w:ascii="Arial Narrow" w:eastAsia="Times New Roman" w:hAnsi="Arial Narrow" w:cs="Times New Roman"/>
          <w:sz w:val="24"/>
          <w:szCs w:val="24"/>
          <w:lang w:val="mk-MK"/>
        </w:rPr>
        <w:t>з</w:t>
      </w:r>
      <w:r w:rsidR="003D32DD" w:rsidRPr="00B35D00">
        <w:rPr>
          <w:rFonts w:ascii="Arial Narrow" w:eastAsia="Times New Roman" w:hAnsi="Arial Narrow" w:cs="Times New Roman"/>
          <w:sz w:val="24"/>
          <w:szCs w:val="24"/>
          <w:lang w:val="mk-MK"/>
        </w:rPr>
        <w:t xml:space="preserve">а сета дискриминација врз полова основа, и поттикнување </w:t>
      </w:r>
      <w:r w:rsidR="006103CE" w:rsidRPr="00B35D00">
        <w:rPr>
          <w:rFonts w:ascii="Arial Narrow" w:eastAsia="Times New Roman" w:hAnsi="Arial Narrow" w:cs="Times New Roman"/>
          <w:sz w:val="24"/>
          <w:szCs w:val="24"/>
          <w:lang w:val="mk-MK"/>
        </w:rPr>
        <w:t xml:space="preserve">на </w:t>
      </w:r>
      <w:r w:rsidR="003D32DD" w:rsidRPr="00B35D00">
        <w:rPr>
          <w:rFonts w:ascii="Arial Narrow" w:eastAsia="Times New Roman" w:hAnsi="Arial Narrow" w:cs="Times New Roman"/>
          <w:sz w:val="24"/>
          <w:szCs w:val="24"/>
          <w:lang w:val="mk-MK"/>
        </w:rPr>
        <w:t xml:space="preserve">омраза или која </w:t>
      </w:r>
      <w:r w:rsidRPr="00B35D00">
        <w:rPr>
          <w:rFonts w:ascii="Arial Narrow" w:eastAsia="Times New Roman" w:hAnsi="Arial Narrow" w:cs="Times New Roman"/>
          <w:sz w:val="24"/>
          <w:szCs w:val="24"/>
          <w:lang w:val="mk-MK"/>
        </w:rPr>
        <w:t xml:space="preserve">било </w:t>
      </w:r>
      <w:r w:rsidR="003D32DD" w:rsidRPr="00B35D00">
        <w:rPr>
          <w:rFonts w:ascii="Arial Narrow" w:eastAsia="Times New Roman" w:hAnsi="Arial Narrow" w:cs="Times New Roman"/>
          <w:sz w:val="24"/>
          <w:szCs w:val="24"/>
          <w:lang w:val="mk-MK"/>
        </w:rPr>
        <w:t xml:space="preserve">форма на насилство засновано врз род во рамките на аудиовизуелниот сектор, освен </w:t>
      </w:r>
      <w:r w:rsidR="006103CE" w:rsidRPr="00B35D00">
        <w:rPr>
          <w:rFonts w:ascii="Arial Narrow" w:eastAsia="Times New Roman" w:hAnsi="Arial Narrow" w:cs="Times New Roman"/>
          <w:sz w:val="24"/>
          <w:szCs w:val="24"/>
          <w:lang w:val="mk-MK"/>
        </w:rPr>
        <w:t xml:space="preserve">ако </w:t>
      </w:r>
      <w:r w:rsidR="003D32DD" w:rsidRPr="00B35D00">
        <w:rPr>
          <w:rFonts w:ascii="Arial Narrow" w:eastAsia="Times New Roman" w:hAnsi="Arial Narrow" w:cs="Times New Roman"/>
          <w:sz w:val="24"/>
          <w:szCs w:val="24"/>
          <w:lang w:val="mk-MK"/>
        </w:rPr>
        <w:t xml:space="preserve">веќе </w:t>
      </w:r>
      <w:r w:rsidR="006103CE" w:rsidRPr="00B35D00">
        <w:rPr>
          <w:rFonts w:ascii="Arial Narrow" w:eastAsia="Times New Roman" w:hAnsi="Arial Narrow" w:cs="Times New Roman"/>
          <w:sz w:val="24"/>
          <w:szCs w:val="24"/>
          <w:lang w:val="mk-MK"/>
        </w:rPr>
        <w:t>не</w:t>
      </w:r>
      <w:r w:rsidR="003D32DD" w:rsidRPr="00B35D00">
        <w:rPr>
          <w:rFonts w:ascii="Arial Narrow" w:eastAsia="Times New Roman" w:hAnsi="Arial Narrow" w:cs="Times New Roman"/>
          <w:sz w:val="24"/>
          <w:szCs w:val="24"/>
          <w:lang w:val="mk-MK"/>
        </w:rPr>
        <w:t>маат таква.</w:t>
      </w:r>
    </w:p>
    <w:p w:rsidR="00C1147B" w:rsidRPr="00B35D00" w:rsidRDefault="00C1147B" w:rsidP="003D1D48">
      <w:pPr>
        <w:pStyle w:val="ListParagraph"/>
        <w:shd w:val="clear" w:color="auto" w:fill="FFFFFF"/>
        <w:spacing w:after="120" w:line="240" w:lineRule="auto"/>
        <w:jc w:val="both"/>
        <w:textAlignment w:val="top"/>
        <w:rPr>
          <w:rFonts w:ascii="Arial Narrow" w:eastAsia="Times New Roman" w:hAnsi="Arial Narrow" w:cs="Times New Roman"/>
          <w:sz w:val="24"/>
          <w:szCs w:val="24"/>
          <w:lang w:val="mk-MK"/>
        </w:rPr>
      </w:pPr>
    </w:p>
    <w:p w:rsidR="00CC5ED0" w:rsidRPr="00B35D00" w:rsidRDefault="00513B8D" w:rsidP="003D1D48">
      <w:pPr>
        <w:pStyle w:val="ListParagraph"/>
        <w:numPr>
          <w:ilvl w:val="0"/>
          <w:numId w:val="23"/>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Земјите-членки</w:t>
      </w:r>
      <w:r w:rsidR="00C1147B" w:rsidRPr="00B35D00">
        <w:rPr>
          <w:rFonts w:ascii="Arial Narrow" w:eastAsia="Times New Roman" w:hAnsi="Arial Narrow" w:cs="Times New Roman"/>
          <w:sz w:val="24"/>
          <w:szCs w:val="24"/>
          <w:lang w:val="mk-MK"/>
        </w:rPr>
        <w:t xml:space="preserve"> треба да </w:t>
      </w:r>
      <w:r w:rsidR="006103CE" w:rsidRPr="00B35D00">
        <w:rPr>
          <w:rFonts w:ascii="Arial Narrow" w:eastAsia="Times New Roman" w:hAnsi="Arial Narrow" w:cs="Times New Roman"/>
          <w:sz w:val="24"/>
          <w:szCs w:val="24"/>
          <w:lang w:val="mk-MK"/>
        </w:rPr>
        <w:t>обезбедат</w:t>
      </w:r>
      <w:r w:rsidR="00C1147B" w:rsidRPr="00B35D00">
        <w:rPr>
          <w:rFonts w:ascii="Arial Narrow" w:eastAsia="Times New Roman" w:hAnsi="Arial Narrow" w:cs="Times New Roman"/>
          <w:sz w:val="24"/>
          <w:szCs w:val="24"/>
          <w:lang w:val="mk-MK"/>
        </w:rPr>
        <w:t xml:space="preserve">, преку соодветни </w:t>
      </w:r>
      <w:r w:rsidRPr="00B35D00">
        <w:rPr>
          <w:rFonts w:ascii="Arial Narrow" w:eastAsia="Times New Roman" w:hAnsi="Arial Narrow" w:cs="Times New Roman"/>
          <w:sz w:val="24"/>
          <w:szCs w:val="24"/>
          <w:lang w:val="mk-MK"/>
        </w:rPr>
        <w:t>средства</w:t>
      </w:r>
      <w:r w:rsidR="00C1147B" w:rsidRPr="00B35D00">
        <w:rPr>
          <w:rFonts w:ascii="Arial Narrow" w:eastAsia="Times New Roman" w:hAnsi="Arial Narrow" w:cs="Times New Roman"/>
          <w:sz w:val="24"/>
          <w:szCs w:val="24"/>
          <w:lang w:val="mk-MK"/>
        </w:rPr>
        <w:t>, почитува</w:t>
      </w:r>
      <w:r w:rsidR="006103CE" w:rsidRPr="00B35D00">
        <w:rPr>
          <w:rFonts w:ascii="Arial Narrow" w:eastAsia="Times New Roman" w:hAnsi="Arial Narrow" w:cs="Times New Roman"/>
          <w:sz w:val="24"/>
          <w:szCs w:val="24"/>
          <w:lang w:val="mk-MK"/>
        </w:rPr>
        <w:t>ње на</w:t>
      </w:r>
      <w:r w:rsidR="00C1147B" w:rsidRPr="00B35D00">
        <w:rPr>
          <w:rFonts w:ascii="Arial Narrow" w:eastAsia="Times New Roman" w:hAnsi="Arial Narrow" w:cs="Times New Roman"/>
          <w:sz w:val="24"/>
          <w:szCs w:val="24"/>
          <w:lang w:val="mk-MK"/>
        </w:rPr>
        <w:t xml:space="preserve"> принципите за </w:t>
      </w:r>
      <w:r w:rsidR="003D1D48" w:rsidRPr="00B35D00">
        <w:rPr>
          <w:rFonts w:ascii="Arial Narrow" w:eastAsia="Times New Roman" w:hAnsi="Arial Narrow" w:cs="Times New Roman"/>
          <w:sz w:val="24"/>
          <w:szCs w:val="24"/>
          <w:lang w:val="mk-MK"/>
        </w:rPr>
        <w:t>родова</w:t>
      </w:r>
      <w:r w:rsidR="00C1147B" w:rsidRPr="00B35D00">
        <w:rPr>
          <w:rFonts w:ascii="Arial Narrow" w:eastAsia="Times New Roman" w:hAnsi="Arial Narrow" w:cs="Times New Roman"/>
          <w:sz w:val="24"/>
          <w:szCs w:val="24"/>
          <w:lang w:val="mk-MK"/>
        </w:rPr>
        <w:t xml:space="preserve"> еднаквост </w:t>
      </w:r>
      <w:r w:rsidR="006103CE" w:rsidRPr="00B35D00">
        <w:rPr>
          <w:rFonts w:ascii="Arial Narrow" w:eastAsia="Times New Roman" w:hAnsi="Arial Narrow" w:cs="Times New Roman"/>
          <w:sz w:val="24"/>
          <w:szCs w:val="24"/>
          <w:lang w:val="mk-MK"/>
        </w:rPr>
        <w:t xml:space="preserve">од страна на клучните фигури во </w:t>
      </w:r>
      <w:r w:rsidRPr="00B35D00">
        <w:rPr>
          <w:rFonts w:ascii="Arial Narrow" w:eastAsia="Times New Roman" w:hAnsi="Arial Narrow" w:cs="Times New Roman"/>
          <w:sz w:val="24"/>
          <w:szCs w:val="24"/>
          <w:lang w:val="mk-MK"/>
        </w:rPr>
        <w:t>аудиовизуелниот</w:t>
      </w:r>
      <w:r w:rsidR="006103CE" w:rsidRPr="00B35D00">
        <w:rPr>
          <w:rFonts w:ascii="Arial Narrow" w:eastAsia="Times New Roman" w:hAnsi="Arial Narrow" w:cs="Times New Roman"/>
          <w:sz w:val="24"/>
          <w:szCs w:val="24"/>
          <w:lang w:val="mk-MK"/>
        </w:rPr>
        <w:t xml:space="preserve"> сектор </w:t>
      </w:r>
      <w:r w:rsidR="002E4DCC" w:rsidRPr="00B35D00">
        <w:rPr>
          <w:rFonts w:ascii="Arial Narrow" w:eastAsia="Times New Roman" w:hAnsi="Arial Narrow" w:cs="Times New Roman"/>
          <w:sz w:val="24"/>
          <w:szCs w:val="24"/>
          <w:lang w:val="mk-MK"/>
        </w:rPr>
        <w:t xml:space="preserve">во </w:t>
      </w:r>
      <w:r w:rsidR="00C1147B" w:rsidRPr="00B35D00">
        <w:rPr>
          <w:rFonts w:ascii="Arial Narrow" w:eastAsia="Times New Roman" w:hAnsi="Arial Narrow" w:cs="Times New Roman"/>
          <w:sz w:val="24"/>
          <w:szCs w:val="24"/>
          <w:lang w:val="mk-MK"/>
        </w:rPr>
        <w:t xml:space="preserve">нивното одлучување и </w:t>
      </w:r>
      <w:r w:rsidR="002E4DCC" w:rsidRPr="00B35D00">
        <w:rPr>
          <w:rFonts w:ascii="Arial Narrow" w:eastAsia="Times New Roman" w:hAnsi="Arial Narrow" w:cs="Times New Roman"/>
          <w:sz w:val="24"/>
          <w:szCs w:val="24"/>
          <w:lang w:val="mk-MK"/>
        </w:rPr>
        <w:t>пракса.</w:t>
      </w:r>
      <w:r w:rsidR="00C1147B" w:rsidRPr="00B35D00">
        <w:rPr>
          <w:rFonts w:ascii="Arial Narrow" w:eastAsia="Times New Roman" w:hAnsi="Arial Narrow" w:cs="Times New Roman"/>
          <w:sz w:val="24"/>
          <w:szCs w:val="24"/>
          <w:lang w:val="mk-MK"/>
        </w:rPr>
        <w:t xml:space="preserve"> </w:t>
      </w:r>
    </w:p>
    <w:p w:rsidR="00C1147B" w:rsidRPr="00B35D00" w:rsidRDefault="00C1147B" w:rsidP="003D1D48">
      <w:pPr>
        <w:pStyle w:val="ListParagraph"/>
        <w:spacing w:after="120" w:line="240" w:lineRule="auto"/>
        <w:jc w:val="both"/>
        <w:rPr>
          <w:rFonts w:ascii="Arial Narrow" w:eastAsia="Times New Roman" w:hAnsi="Arial Narrow" w:cs="Times New Roman"/>
          <w:sz w:val="24"/>
          <w:szCs w:val="24"/>
          <w:lang w:val="mk-MK"/>
        </w:rPr>
      </w:pPr>
    </w:p>
    <w:p w:rsidR="005B5FFB" w:rsidRPr="00B35D00" w:rsidRDefault="00C1147B" w:rsidP="003D1D48">
      <w:pPr>
        <w:pStyle w:val="ListParagraph"/>
        <w:numPr>
          <w:ilvl w:val="0"/>
          <w:numId w:val="23"/>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Националните, наднационалните и регионалните тела треба да </w:t>
      </w:r>
      <w:r w:rsidR="002E4DCC" w:rsidRPr="00B35D00">
        <w:rPr>
          <w:rFonts w:ascii="Arial Narrow" w:eastAsia="Times New Roman" w:hAnsi="Arial Narrow" w:cs="Times New Roman"/>
          <w:sz w:val="24"/>
          <w:szCs w:val="24"/>
          <w:lang w:val="mk-MK"/>
        </w:rPr>
        <w:t xml:space="preserve">се поттикнат </w:t>
      </w:r>
      <w:r w:rsidRPr="00B35D00">
        <w:rPr>
          <w:rFonts w:ascii="Arial Narrow" w:eastAsia="Times New Roman" w:hAnsi="Arial Narrow" w:cs="Times New Roman"/>
          <w:sz w:val="24"/>
          <w:szCs w:val="24"/>
          <w:lang w:val="mk-MK"/>
        </w:rPr>
        <w:t xml:space="preserve">да усвојат </w:t>
      </w:r>
      <w:proofErr w:type="spellStart"/>
      <w:r w:rsidRPr="00B35D00">
        <w:rPr>
          <w:rFonts w:ascii="Arial Narrow" w:eastAsia="Times New Roman" w:hAnsi="Arial Narrow" w:cs="Times New Roman"/>
          <w:sz w:val="24"/>
          <w:szCs w:val="24"/>
          <w:lang w:val="mk-MK"/>
        </w:rPr>
        <w:t>саморегулаторни</w:t>
      </w:r>
      <w:proofErr w:type="spellEnd"/>
      <w:r w:rsidRPr="00B35D00">
        <w:rPr>
          <w:rFonts w:ascii="Arial Narrow" w:eastAsia="Times New Roman" w:hAnsi="Arial Narrow" w:cs="Times New Roman"/>
          <w:sz w:val="24"/>
          <w:szCs w:val="24"/>
          <w:lang w:val="mk-MK"/>
        </w:rPr>
        <w:t xml:space="preserve"> мерки, внатрешни кодекси на однесување/етика и внатрешен надзор,</w:t>
      </w:r>
      <w:r w:rsidR="005B5FFB" w:rsidRPr="00B35D00">
        <w:rPr>
          <w:rFonts w:ascii="Arial Narrow" w:eastAsia="Times New Roman" w:hAnsi="Arial Narrow" w:cs="Times New Roman"/>
          <w:sz w:val="24"/>
          <w:szCs w:val="24"/>
          <w:lang w:val="mk-MK"/>
        </w:rPr>
        <w:t xml:space="preserve"> и да развијат стандарди кои </w:t>
      </w:r>
      <w:r w:rsidR="002E4DCC" w:rsidRPr="00B35D00">
        <w:rPr>
          <w:rFonts w:ascii="Arial Narrow" w:eastAsia="Times New Roman" w:hAnsi="Arial Narrow" w:cs="Times New Roman"/>
          <w:sz w:val="24"/>
          <w:szCs w:val="24"/>
          <w:lang w:val="mk-MK"/>
        </w:rPr>
        <w:t xml:space="preserve">ќе </w:t>
      </w:r>
      <w:r w:rsidR="005B5FFB" w:rsidRPr="00B35D00">
        <w:rPr>
          <w:rFonts w:ascii="Arial Narrow" w:eastAsia="Times New Roman" w:hAnsi="Arial Narrow" w:cs="Times New Roman"/>
          <w:sz w:val="24"/>
          <w:szCs w:val="24"/>
          <w:lang w:val="mk-MK"/>
        </w:rPr>
        <w:t xml:space="preserve">промовираат родова еднаквост, со цел да се развијат конзистентни внатрешни политики и работни услови </w:t>
      </w:r>
      <w:proofErr w:type="spellStart"/>
      <w:r w:rsidR="005B5FFB" w:rsidRPr="00B35D00">
        <w:rPr>
          <w:rFonts w:ascii="Arial Narrow" w:eastAsia="Times New Roman" w:hAnsi="Arial Narrow" w:cs="Times New Roman"/>
          <w:sz w:val="24"/>
          <w:szCs w:val="24"/>
          <w:lang w:val="mk-MK"/>
        </w:rPr>
        <w:t>усмерени</w:t>
      </w:r>
      <w:proofErr w:type="spellEnd"/>
      <w:r w:rsidR="005B5FFB" w:rsidRPr="00B35D00">
        <w:rPr>
          <w:rFonts w:ascii="Arial Narrow" w:eastAsia="Times New Roman" w:hAnsi="Arial Narrow" w:cs="Times New Roman"/>
          <w:sz w:val="24"/>
          <w:szCs w:val="24"/>
          <w:lang w:val="mk-MK"/>
        </w:rPr>
        <w:t xml:space="preserve"> кон: </w:t>
      </w:r>
    </w:p>
    <w:p w:rsidR="005B5FFB" w:rsidRPr="00B35D00" w:rsidRDefault="005B5FFB" w:rsidP="003D1D48">
      <w:pPr>
        <w:pStyle w:val="ListParagraph"/>
        <w:spacing w:after="120" w:line="240" w:lineRule="auto"/>
        <w:jc w:val="both"/>
        <w:rPr>
          <w:rFonts w:ascii="Arial Narrow" w:eastAsia="Times New Roman" w:hAnsi="Arial Narrow" w:cs="Times New Roman"/>
          <w:sz w:val="24"/>
          <w:szCs w:val="24"/>
          <w:lang w:val="mk-MK"/>
        </w:rPr>
      </w:pPr>
    </w:p>
    <w:p w:rsidR="00F361CF" w:rsidRPr="00B35D00" w:rsidRDefault="00F361CF" w:rsidP="003D1D48">
      <w:pPr>
        <w:shd w:val="clear" w:color="auto" w:fill="FFFFFF"/>
        <w:spacing w:after="120" w:line="240" w:lineRule="auto"/>
        <w:ind w:left="993" w:hanging="284"/>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а. обезбедување еднаков пристап </w:t>
      </w:r>
      <w:r w:rsidR="002E4DCC" w:rsidRPr="00B35D00">
        <w:rPr>
          <w:rFonts w:ascii="Arial Narrow" w:eastAsia="Times New Roman" w:hAnsi="Arial Narrow" w:cs="Times New Roman"/>
          <w:sz w:val="24"/>
          <w:szCs w:val="24"/>
          <w:lang w:val="mk-MK"/>
        </w:rPr>
        <w:t>до</w:t>
      </w:r>
      <w:r w:rsidRPr="00B35D00">
        <w:rPr>
          <w:rFonts w:ascii="Arial Narrow" w:eastAsia="Times New Roman" w:hAnsi="Arial Narrow" w:cs="Times New Roman"/>
          <w:sz w:val="24"/>
          <w:szCs w:val="24"/>
          <w:lang w:val="mk-MK"/>
        </w:rPr>
        <w:t xml:space="preserve"> и застапеност во аудиовизуелниот сектор за мажите и жените</w:t>
      </w:r>
      <w:r w:rsidR="00CC5ED0" w:rsidRPr="00B35D00">
        <w:rPr>
          <w:rFonts w:ascii="Arial Narrow" w:eastAsia="Times New Roman" w:hAnsi="Arial Narrow" w:cs="Times New Roman"/>
          <w:sz w:val="24"/>
          <w:szCs w:val="24"/>
          <w:lang w:val="mk-MK"/>
        </w:rPr>
        <w:t>;</w:t>
      </w:r>
    </w:p>
    <w:p w:rsidR="00F361CF" w:rsidRPr="00B35D00" w:rsidRDefault="00F361CF" w:rsidP="003D1D48">
      <w:pPr>
        <w:shd w:val="clear" w:color="auto" w:fill="FFFFFF"/>
        <w:spacing w:after="120" w:line="240" w:lineRule="auto"/>
        <w:ind w:left="993" w:hanging="284"/>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б. обезбедување балансирана застапеност на жените и мажите на менаџерски позиции, во телата со советодавна, регулаторна или внатрешно</w:t>
      </w:r>
      <w:r w:rsidR="002E4DCC" w:rsidRPr="00B35D00">
        <w:rPr>
          <w:rFonts w:ascii="Arial Narrow" w:eastAsia="Times New Roman" w:hAnsi="Arial Narrow" w:cs="Times New Roman"/>
          <w:sz w:val="24"/>
          <w:szCs w:val="24"/>
          <w:lang w:val="mk-MK"/>
        </w:rPr>
        <w:t>-</w:t>
      </w:r>
      <w:r w:rsidRPr="00B35D00">
        <w:rPr>
          <w:rFonts w:ascii="Arial Narrow" w:eastAsia="Times New Roman" w:hAnsi="Arial Narrow" w:cs="Times New Roman"/>
          <w:sz w:val="24"/>
          <w:szCs w:val="24"/>
          <w:lang w:val="mk-MK"/>
        </w:rPr>
        <w:t>надзорна улога, и општо во процесот на донесување одлуки;</w:t>
      </w:r>
    </w:p>
    <w:p w:rsidR="00E37A1E" w:rsidRPr="00B35D00" w:rsidRDefault="00F361CF" w:rsidP="003D1D48">
      <w:pPr>
        <w:shd w:val="clear" w:color="auto" w:fill="FFFFFF"/>
        <w:spacing w:after="120" w:line="240" w:lineRule="auto"/>
        <w:ind w:left="993" w:hanging="284"/>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в. негување на свеста за родова еднаквост </w:t>
      </w:r>
      <w:r w:rsidR="00CC5ED0" w:rsidRPr="00B35D00">
        <w:rPr>
          <w:rFonts w:ascii="Arial Narrow" w:eastAsia="Times New Roman" w:hAnsi="Arial Narrow" w:cs="Times New Roman"/>
          <w:sz w:val="24"/>
          <w:szCs w:val="24"/>
          <w:lang w:val="mk-MK"/>
        </w:rPr>
        <w:t>(</w:t>
      </w:r>
      <w:r w:rsidRPr="00B35D00">
        <w:rPr>
          <w:rFonts w:ascii="Arial Narrow" w:eastAsia="Times New Roman" w:hAnsi="Arial Narrow" w:cs="Times New Roman"/>
          <w:sz w:val="24"/>
          <w:szCs w:val="24"/>
          <w:lang w:val="mk-MK"/>
        </w:rPr>
        <w:t xml:space="preserve">на пример, </w:t>
      </w:r>
      <w:r w:rsidR="00E37A1E" w:rsidRPr="00B35D00">
        <w:rPr>
          <w:rFonts w:ascii="Arial Narrow" w:eastAsia="Times New Roman" w:hAnsi="Arial Narrow" w:cs="Times New Roman"/>
          <w:sz w:val="24"/>
          <w:szCs w:val="24"/>
          <w:lang w:val="mk-MK"/>
        </w:rPr>
        <w:t>обук</w:t>
      </w:r>
      <w:r w:rsidR="002E4DCC" w:rsidRPr="00B35D00">
        <w:rPr>
          <w:rFonts w:ascii="Arial Narrow" w:eastAsia="Times New Roman" w:hAnsi="Arial Narrow" w:cs="Times New Roman"/>
          <w:sz w:val="24"/>
          <w:szCs w:val="24"/>
          <w:lang w:val="mk-MK"/>
        </w:rPr>
        <w:t>и</w:t>
      </w:r>
      <w:r w:rsidR="00E37A1E" w:rsidRPr="00B35D00">
        <w:rPr>
          <w:rFonts w:ascii="Arial Narrow" w:eastAsia="Times New Roman" w:hAnsi="Arial Narrow" w:cs="Times New Roman"/>
          <w:sz w:val="24"/>
          <w:szCs w:val="24"/>
          <w:lang w:val="mk-MK"/>
        </w:rPr>
        <w:t xml:space="preserve"> за </w:t>
      </w:r>
      <w:r w:rsidR="003D1D48" w:rsidRPr="00B35D00">
        <w:rPr>
          <w:rFonts w:ascii="Arial Narrow" w:eastAsia="Times New Roman" w:hAnsi="Arial Narrow" w:cs="Times New Roman"/>
          <w:sz w:val="24"/>
          <w:szCs w:val="24"/>
          <w:lang w:val="mk-MK"/>
        </w:rPr>
        <w:t>пот</w:t>
      </w:r>
      <w:r w:rsidR="00E37A1E" w:rsidRPr="00B35D00">
        <w:rPr>
          <w:rFonts w:ascii="Arial Narrow" w:eastAsia="Times New Roman" w:hAnsi="Arial Narrow" w:cs="Times New Roman"/>
          <w:sz w:val="24"/>
          <w:szCs w:val="24"/>
          <w:lang w:val="mk-MK"/>
        </w:rPr>
        <w:t>свесните предрасуди или иницијативи</w:t>
      </w:r>
      <w:r w:rsidR="002E4DCC" w:rsidRPr="00B35D00">
        <w:rPr>
          <w:rFonts w:ascii="Arial Narrow" w:eastAsia="Times New Roman" w:hAnsi="Arial Narrow" w:cs="Times New Roman"/>
          <w:sz w:val="24"/>
          <w:szCs w:val="24"/>
          <w:lang w:val="mk-MK"/>
        </w:rPr>
        <w:t>те</w:t>
      </w:r>
      <w:r w:rsidR="00E37A1E" w:rsidRPr="00B35D00">
        <w:rPr>
          <w:rFonts w:ascii="Arial Narrow" w:eastAsia="Times New Roman" w:hAnsi="Arial Narrow" w:cs="Times New Roman"/>
          <w:sz w:val="24"/>
          <w:szCs w:val="24"/>
          <w:lang w:val="mk-MK"/>
        </w:rPr>
        <w:t xml:space="preserve"> за </w:t>
      </w:r>
      <w:r w:rsidR="00A86BC5" w:rsidRPr="00B35D00">
        <w:rPr>
          <w:rFonts w:ascii="Arial Narrow" w:eastAsia="Times New Roman" w:hAnsi="Arial Narrow" w:cs="Times New Roman"/>
          <w:sz w:val="24"/>
          <w:szCs w:val="24"/>
          <w:lang w:val="mk-MK"/>
        </w:rPr>
        <w:t>воведување на родовата еднаквост во главните текови (</w:t>
      </w:r>
      <w:proofErr w:type="spellStart"/>
      <w:r w:rsidR="00A86BC5" w:rsidRPr="00B35D00">
        <w:rPr>
          <w:rFonts w:ascii="Arial Narrow" w:eastAsia="Times New Roman" w:hAnsi="Arial Narrow" w:cs="Times New Roman"/>
          <w:sz w:val="24"/>
          <w:szCs w:val="24"/>
          <w:lang w:val="mk-MK"/>
        </w:rPr>
        <w:t>gender</w:t>
      </w:r>
      <w:proofErr w:type="spellEnd"/>
      <w:r w:rsidR="00A86BC5" w:rsidRPr="00B35D00">
        <w:rPr>
          <w:rFonts w:ascii="Arial Narrow" w:eastAsia="Times New Roman" w:hAnsi="Arial Narrow" w:cs="Times New Roman"/>
          <w:sz w:val="24"/>
          <w:szCs w:val="24"/>
          <w:lang w:val="mk-MK"/>
        </w:rPr>
        <w:t xml:space="preserve"> </w:t>
      </w:r>
      <w:proofErr w:type="spellStart"/>
      <w:r w:rsidR="00A86BC5" w:rsidRPr="00B35D00">
        <w:rPr>
          <w:rFonts w:ascii="Arial Narrow" w:eastAsia="Times New Roman" w:hAnsi="Arial Narrow" w:cs="Times New Roman"/>
          <w:sz w:val="24"/>
          <w:szCs w:val="24"/>
          <w:lang w:val="mk-MK"/>
        </w:rPr>
        <w:t>mainstreaming</w:t>
      </w:r>
      <w:proofErr w:type="spellEnd"/>
      <w:r w:rsidR="00E37A1E" w:rsidRPr="00B35D00">
        <w:rPr>
          <w:rFonts w:ascii="Arial Narrow" w:eastAsia="Times New Roman" w:hAnsi="Arial Narrow" w:cs="Times New Roman"/>
          <w:sz w:val="24"/>
          <w:szCs w:val="24"/>
          <w:lang w:val="mk-MK"/>
        </w:rPr>
        <w:t>);</w:t>
      </w:r>
    </w:p>
    <w:p w:rsidR="00E37A1E" w:rsidRPr="00B35D00" w:rsidRDefault="00E37A1E" w:rsidP="003D1D48">
      <w:pPr>
        <w:shd w:val="clear" w:color="auto" w:fill="FFFFFF"/>
        <w:spacing w:after="120" w:line="240" w:lineRule="auto"/>
        <w:ind w:left="993" w:hanging="284"/>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г. поддршка на иницијативите за подигање на свеста и </w:t>
      </w:r>
      <w:r w:rsidR="002E4DCC" w:rsidRPr="00B35D00">
        <w:rPr>
          <w:rFonts w:ascii="Arial Narrow" w:eastAsia="Times New Roman" w:hAnsi="Arial Narrow" w:cs="Times New Roman"/>
          <w:sz w:val="24"/>
          <w:szCs w:val="24"/>
          <w:lang w:val="mk-MK"/>
        </w:rPr>
        <w:t xml:space="preserve">на </w:t>
      </w:r>
      <w:r w:rsidRPr="00B35D00">
        <w:rPr>
          <w:rFonts w:ascii="Arial Narrow" w:eastAsia="Times New Roman" w:hAnsi="Arial Narrow" w:cs="Times New Roman"/>
          <w:sz w:val="24"/>
          <w:szCs w:val="24"/>
          <w:lang w:val="mk-MK"/>
        </w:rPr>
        <w:t>кампањите за борба против родовите стереотипи, вклучувајќи го и говорот на омраза и сексизмот во аудиовизуелниот сектор</w:t>
      </w:r>
      <w:r w:rsidR="00CC5ED0" w:rsidRPr="00B35D00">
        <w:rPr>
          <w:rFonts w:ascii="Arial Narrow" w:eastAsia="Times New Roman" w:hAnsi="Arial Narrow" w:cs="Times New Roman"/>
          <w:sz w:val="24"/>
          <w:szCs w:val="24"/>
          <w:lang w:val="mk-MK"/>
        </w:rPr>
        <w:t>;</w:t>
      </w:r>
    </w:p>
    <w:p w:rsidR="00E37A1E" w:rsidRPr="00B35D00" w:rsidRDefault="00E37A1E" w:rsidP="003D1D48">
      <w:pPr>
        <w:shd w:val="clear" w:color="auto" w:fill="FFFFFF"/>
        <w:spacing w:after="120" w:line="240" w:lineRule="auto"/>
        <w:ind w:left="993" w:hanging="284"/>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д. </w:t>
      </w:r>
      <w:r w:rsidR="002E4DCC" w:rsidRPr="00B35D00">
        <w:rPr>
          <w:rFonts w:ascii="Arial Narrow" w:eastAsia="Times New Roman" w:hAnsi="Arial Narrow" w:cs="Times New Roman"/>
          <w:sz w:val="24"/>
          <w:szCs w:val="24"/>
          <w:lang w:val="mk-MK"/>
        </w:rPr>
        <w:t xml:space="preserve">промовирање на </w:t>
      </w:r>
      <w:proofErr w:type="spellStart"/>
      <w:r w:rsidR="002E4DCC" w:rsidRPr="00B35D00">
        <w:rPr>
          <w:rFonts w:ascii="Arial Narrow" w:eastAsia="Times New Roman" w:hAnsi="Arial Narrow" w:cs="Times New Roman"/>
          <w:sz w:val="24"/>
          <w:szCs w:val="24"/>
          <w:lang w:val="mk-MK"/>
        </w:rPr>
        <w:t>нестереотипни</w:t>
      </w:r>
      <w:proofErr w:type="spellEnd"/>
      <w:r w:rsidR="002E4DCC" w:rsidRPr="00B35D00">
        <w:rPr>
          <w:rFonts w:ascii="Arial Narrow" w:eastAsia="Times New Roman" w:hAnsi="Arial Narrow" w:cs="Times New Roman"/>
          <w:sz w:val="24"/>
          <w:szCs w:val="24"/>
          <w:lang w:val="mk-MK"/>
        </w:rPr>
        <w:t xml:space="preserve"> слики</w:t>
      </w:r>
      <w:r w:rsidRPr="00B35D00">
        <w:rPr>
          <w:rFonts w:ascii="Arial Narrow" w:eastAsia="Times New Roman" w:hAnsi="Arial Narrow" w:cs="Times New Roman"/>
          <w:sz w:val="24"/>
          <w:szCs w:val="24"/>
          <w:lang w:val="mk-MK"/>
        </w:rPr>
        <w:t xml:space="preserve"> и избегнување на </w:t>
      </w:r>
      <w:proofErr w:type="spellStart"/>
      <w:r w:rsidRPr="00B35D00">
        <w:rPr>
          <w:rFonts w:ascii="Arial Narrow" w:eastAsia="Times New Roman" w:hAnsi="Arial Narrow" w:cs="Times New Roman"/>
          <w:sz w:val="24"/>
          <w:szCs w:val="24"/>
          <w:lang w:val="mk-MK"/>
        </w:rPr>
        <w:t>сексистичко</w:t>
      </w:r>
      <w:proofErr w:type="spellEnd"/>
      <w:r w:rsidRPr="00B35D00">
        <w:rPr>
          <w:rFonts w:ascii="Arial Narrow" w:eastAsia="Times New Roman" w:hAnsi="Arial Narrow" w:cs="Times New Roman"/>
          <w:sz w:val="24"/>
          <w:szCs w:val="24"/>
          <w:lang w:val="mk-MK"/>
        </w:rPr>
        <w:t xml:space="preserve"> рекламирање, јазик и содржини кои би можеле да доведат до дискриминација врз основа на полот, поттикнување на омраза и насилство врз основа на род;</w:t>
      </w:r>
    </w:p>
    <w:p w:rsidR="00B6303F" w:rsidRPr="00B35D00" w:rsidRDefault="00E37A1E" w:rsidP="003D1D48">
      <w:pPr>
        <w:shd w:val="clear" w:color="auto" w:fill="FFFFFF"/>
        <w:spacing w:after="120" w:line="240" w:lineRule="auto"/>
        <w:ind w:left="993" w:hanging="284"/>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ѓ. поддршка и промовирање на добри практики низ општествен дијалог и развој на мрежи и партнерства </w:t>
      </w:r>
      <w:r w:rsidR="00B6303F" w:rsidRPr="00B35D00">
        <w:rPr>
          <w:rFonts w:ascii="Arial Narrow" w:eastAsia="Times New Roman" w:hAnsi="Arial Narrow" w:cs="Times New Roman"/>
          <w:sz w:val="24"/>
          <w:szCs w:val="24"/>
          <w:lang w:val="mk-MK"/>
        </w:rPr>
        <w:t xml:space="preserve">помеѓу разни чинители во аудиовизуелниот сектор со цел </w:t>
      </w:r>
      <w:r w:rsidR="002E4DCC" w:rsidRPr="00B35D00">
        <w:rPr>
          <w:rFonts w:ascii="Arial Narrow" w:eastAsia="Times New Roman" w:hAnsi="Arial Narrow" w:cs="Times New Roman"/>
          <w:sz w:val="24"/>
          <w:szCs w:val="24"/>
          <w:lang w:val="mk-MK"/>
        </w:rPr>
        <w:t>продлабочување</w:t>
      </w:r>
      <w:r w:rsidR="00B6303F" w:rsidRPr="00B35D00">
        <w:rPr>
          <w:rFonts w:ascii="Arial Narrow" w:eastAsia="Times New Roman" w:hAnsi="Arial Narrow" w:cs="Times New Roman"/>
          <w:sz w:val="24"/>
          <w:szCs w:val="24"/>
          <w:lang w:val="mk-MK"/>
        </w:rPr>
        <w:t xml:space="preserve"> на родовата еднаквост во нивните разн</w:t>
      </w:r>
      <w:r w:rsidR="00403E91" w:rsidRPr="00B35D00">
        <w:rPr>
          <w:rFonts w:ascii="Arial Narrow" w:eastAsia="Times New Roman" w:hAnsi="Arial Narrow" w:cs="Times New Roman"/>
          <w:sz w:val="24"/>
          <w:szCs w:val="24"/>
          <w:lang w:val="mk-MK"/>
        </w:rPr>
        <w:t>овидн</w:t>
      </w:r>
      <w:r w:rsidR="00B6303F" w:rsidRPr="00B35D00">
        <w:rPr>
          <w:rFonts w:ascii="Arial Narrow" w:eastAsia="Times New Roman" w:hAnsi="Arial Narrow" w:cs="Times New Roman"/>
          <w:sz w:val="24"/>
          <w:szCs w:val="24"/>
          <w:lang w:val="mk-MK"/>
        </w:rPr>
        <w:t>и активности;</w:t>
      </w:r>
    </w:p>
    <w:p w:rsidR="00B6303F" w:rsidRPr="00B35D00" w:rsidRDefault="00B6303F" w:rsidP="003D1D48">
      <w:pPr>
        <w:shd w:val="clear" w:color="auto" w:fill="FFFFFF"/>
        <w:spacing w:after="120" w:line="240" w:lineRule="auto"/>
        <w:ind w:left="993" w:hanging="284"/>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е. поддршка и унапредување на развојот на политики на работното место кои овозможуваат урамнотеженост помеѓу кариерата и приватниот живот (на пример, пристап кон соодветна грижа за децата</w:t>
      </w:r>
      <w:r w:rsidR="00CC5ED0" w:rsidRPr="00B35D00">
        <w:rPr>
          <w:rFonts w:ascii="Arial Narrow" w:eastAsia="Times New Roman" w:hAnsi="Arial Narrow" w:cs="Times New Roman"/>
          <w:sz w:val="24"/>
          <w:szCs w:val="24"/>
          <w:lang w:val="mk-MK"/>
        </w:rPr>
        <w:t>);</w:t>
      </w:r>
    </w:p>
    <w:p w:rsidR="00CC5ED0" w:rsidRPr="00B35D00" w:rsidRDefault="00B6303F" w:rsidP="003D1D48">
      <w:pPr>
        <w:shd w:val="clear" w:color="auto" w:fill="FFFFFF"/>
        <w:spacing w:after="120" w:line="240" w:lineRule="auto"/>
        <w:ind w:left="993" w:hanging="284"/>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lastRenderedPageBreak/>
        <w:t xml:space="preserve">ж. </w:t>
      </w:r>
      <w:r w:rsidR="00406354" w:rsidRPr="00B35D00">
        <w:rPr>
          <w:rFonts w:ascii="Arial Narrow" w:eastAsia="Times New Roman" w:hAnsi="Arial Narrow" w:cs="Times New Roman"/>
          <w:sz w:val="24"/>
          <w:szCs w:val="24"/>
          <w:lang w:val="mk-MK"/>
        </w:rPr>
        <w:t>в</w:t>
      </w:r>
      <w:r w:rsidRPr="00B35D00">
        <w:rPr>
          <w:rFonts w:ascii="Arial Narrow" w:eastAsia="Times New Roman" w:hAnsi="Arial Narrow" w:cs="Times New Roman"/>
          <w:sz w:val="24"/>
          <w:szCs w:val="24"/>
          <w:lang w:val="mk-MK"/>
        </w:rPr>
        <w:t>клу</w:t>
      </w:r>
      <w:r w:rsidR="00406354" w:rsidRPr="00B35D00">
        <w:rPr>
          <w:rFonts w:ascii="Arial Narrow" w:eastAsia="Times New Roman" w:hAnsi="Arial Narrow" w:cs="Times New Roman"/>
          <w:sz w:val="24"/>
          <w:szCs w:val="24"/>
          <w:lang w:val="mk-MK"/>
        </w:rPr>
        <w:t xml:space="preserve">чување </w:t>
      </w:r>
      <w:r w:rsidR="00403E91" w:rsidRPr="00B35D00">
        <w:rPr>
          <w:rFonts w:ascii="Arial Narrow" w:eastAsia="Times New Roman" w:hAnsi="Arial Narrow" w:cs="Times New Roman"/>
          <w:sz w:val="24"/>
          <w:szCs w:val="24"/>
          <w:lang w:val="mk-MK"/>
        </w:rPr>
        <w:t xml:space="preserve">на </w:t>
      </w:r>
      <w:r w:rsidR="00406354" w:rsidRPr="00B35D00">
        <w:rPr>
          <w:rFonts w:ascii="Arial Narrow" w:eastAsia="Times New Roman" w:hAnsi="Arial Narrow" w:cs="Times New Roman"/>
          <w:sz w:val="24"/>
          <w:szCs w:val="24"/>
          <w:lang w:val="mk-MK"/>
        </w:rPr>
        <w:t>проценки на спроведувањето на политиката за родова еднаквост во аудиовизуелниот сектор во нивните годишни извештаи</w:t>
      </w:r>
      <w:r w:rsidR="00CC5ED0" w:rsidRPr="00B35D00">
        <w:rPr>
          <w:rFonts w:ascii="Arial Narrow" w:eastAsia="Times New Roman" w:hAnsi="Arial Narrow" w:cs="Times New Roman"/>
          <w:sz w:val="24"/>
          <w:szCs w:val="24"/>
          <w:lang w:val="mk-MK"/>
        </w:rPr>
        <w:t>.</w:t>
      </w:r>
    </w:p>
    <w:p w:rsidR="005B5FFB" w:rsidRPr="00B35D00" w:rsidRDefault="005B5FFB" w:rsidP="003D1D48">
      <w:pPr>
        <w:shd w:val="clear" w:color="auto" w:fill="FFFFFF"/>
        <w:spacing w:after="120" w:line="240" w:lineRule="auto"/>
        <w:ind w:left="993" w:hanging="284"/>
        <w:textAlignment w:val="top"/>
        <w:rPr>
          <w:rFonts w:ascii="Arial Narrow" w:eastAsia="Times New Roman" w:hAnsi="Arial Narrow" w:cs="Times New Roman"/>
          <w:sz w:val="24"/>
          <w:szCs w:val="24"/>
          <w:lang w:val="mk-MK"/>
        </w:rPr>
      </w:pPr>
    </w:p>
    <w:p w:rsidR="00CC5ED0" w:rsidRPr="00B35D00" w:rsidRDefault="00406354" w:rsidP="003D1D48">
      <w:pPr>
        <w:shd w:val="clear" w:color="auto" w:fill="FFFFFF"/>
        <w:spacing w:after="120" w:line="240" w:lineRule="auto"/>
        <w:textAlignment w:val="top"/>
        <w:rPr>
          <w:rFonts w:ascii="Arial Narrow" w:eastAsia="Times New Roman" w:hAnsi="Arial Narrow" w:cs="Times New Roman"/>
          <w:b/>
          <w:bCs/>
          <w:sz w:val="24"/>
          <w:szCs w:val="24"/>
          <w:lang w:val="mk-MK"/>
        </w:rPr>
      </w:pPr>
      <w:r w:rsidRPr="00B35D00">
        <w:rPr>
          <w:rFonts w:ascii="Arial Narrow" w:eastAsia="Times New Roman" w:hAnsi="Arial Narrow" w:cs="Times New Roman"/>
          <w:b/>
          <w:bCs/>
          <w:sz w:val="24"/>
          <w:szCs w:val="24"/>
          <w:lang w:val="mk-MK"/>
        </w:rPr>
        <w:t>II. Собирање</w:t>
      </w:r>
      <w:r w:rsidR="00CC5ED0" w:rsidRPr="00B35D00">
        <w:rPr>
          <w:rFonts w:ascii="Arial Narrow" w:eastAsia="Times New Roman" w:hAnsi="Arial Narrow" w:cs="Times New Roman"/>
          <w:b/>
          <w:bCs/>
          <w:sz w:val="24"/>
          <w:szCs w:val="24"/>
          <w:lang w:val="mk-MK"/>
        </w:rPr>
        <w:t xml:space="preserve">, </w:t>
      </w:r>
      <w:r w:rsidR="008B183F" w:rsidRPr="00B35D00">
        <w:rPr>
          <w:rFonts w:ascii="Arial Narrow" w:eastAsia="Times New Roman" w:hAnsi="Arial Narrow" w:cs="Times New Roman"/>
          <w:b/>
          <w:bCs/>
          <w:sz w:val="24"/>
          <w:szCs w:val="24"/>
          <w:lang w:val="mk-MK"/>
        </w:rPr>
        <w:t>мониторинг</w:t>
      </w:r>
      <w:r w:rsidR="003F1217" w:rsidRPr="00B35D00">
        <w:rPr>
          <w:rFonts w:ascii="Arial Narrow" w:eastAsia="Times New Roman" w:hAnsi="Arial Narrow" w:cs="Times New Roman"/>
          <w:b/>
          <w:bCs/>
          <w:sz w:val="24"/>
          <w:szCs w:val="24"/>
          <w:lang w:val="mk-MK"/>
        </w:rPr>
        <w:t xml:space="preserve"> и објавување податоци</w:t>
      </w:r>
    </w:p>
    <w:p w:rsidR="00D441B0" w:rsidRPr="00B35D00" w:rsidRDefault="00D441B0" w:rsidP="003D1D48">
      <w:pPr>
        <w:shd w:val="clear" w:color="auto" w:fill="FFFFFF"/>
        <w:spacing w:after="120" w:line="240" w:lineRule="auto"/>
        <w:textAlignment w:val="top"/>
        <w:rPr>
          <w:rFonts w:ascii="Arial Narrow" w:eastAsia="Times New Roman" w:hAnsi="Arial Narrow" w:cs="Times New Roman"/>
          <w:sz w:val="24"/>
          <w:szCs w:val="24"/>
          <w:lang w:val="mk-MK"/>
        </w:rPr>
      </w:pPr>
    </w:p>
    <w:p w:rsidR="00CC5ED0" w:rsidRPr="00B35D00" w:rsidRDefault="003F1217" w:rsidP="003D1D48">
      <w:pPr>
        <w:pStyle w:val="ListParagraph"/>
        <w:numPr>
          <w:ilvl w:val="0"/>
          <w:numId w:val="26"/>
        </w:numPr>
        <w:shd w:val="clear" w:color="auto" w:fill="FFFFFF"/>
        <w:spacing w:after="120" w:line="240" w:lineRule="auto"/>
        <w:ind w:left="851" w:hanging="491"/>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Усвојување методи за мониторинг и показатели за успешност како оние утврдени во </w:t>
      </w:r>
      <w:r w:rsidR="00403E91" w:rsidRPr="00B35D00">
        <w:rPr>
          <w:rFonts w:ascii="Arial Narrow" w:eastAsia="Times New Roman" w:hAnsi="Arial Narrow" w:cs="Times New Roman"/>
          <w:sz w:val="24"/>
          <w:szCs w:val="24"/>
          <w:lang w:val="mk-MK"/>
        </w:rPr>
        <w:t>Прилог</w:t>
      </w:r>
      <w:r w:rsidR="00CC5ED0" w:rsidRPr="00B35D00">
        <w:rPr>
          <w:rFonts w:ascii="Arial Narrow" w:eastAsia="Times New Roman" w:hAnsi="Arial Narrow" w:cs="Times New Roman"/>
          <w:sz w:val="24"/>
          <w:szCs w:val="24"/>
          <w:lang w:val="mk-MK"/>
        </w:rPr>
        <w:t xml:space="preserve"> II.</w:t>
      </w:r>
    </w:p>
    <w:p w:rsidR="003F04D9" w:rsidRPr="00B35D00" w:rsidRDefault="003F04D9" w:rsidP="003D1D48">
      <w:pPr>
        <w:pStyle w:val="ListParagraph"/>
        <w:shd w:val="clear" w:color="auto" w:fill="FFFFFF"/>
        <w:spacing w:after="120" w:line="240" w:lineRule="auto"/>
        <w:ind w:left="851"/>
        <w:jc w:val="both"/>
        <w:textAlignment w:val="top"/>
        <w:rPr>
          <w:rFonts w:ascii="Arial Narrow" w:eastAsia="Times New Roman" w:hAnsi="Arial Narrow" w:cs="Times New Roman"/>
          <w:sz w:val="24"/>
          <w:szCs w:val="24"/>
          <w:lang w:val="mk-MK"/>
        </w:rPr>
      </w:pPr>
    </w:p>
    <w:p w:rsidR="00CC5ED0" w:rsidRPr="00B35D00" w:rsidRDefault="001707FB" w:rsidP="003D1D48">
      <w:pPr>
        <w:pStyle w:val="ListParagraph"/>
        <w:numPr>
          <w:ilvl w:val="0"/>
          <w:numId w:val="26"/>
        </w:numPr>
        <w:shd w:val="clear" w:color="auto" w:fill="FFFFFF"/>
        <w:spacing w:after="120" w:line="240" w:lineRule="auto"/>
        <w:ind w:left="851" w:hanging="491"/>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Мониторинг</w:t>
      </w:r>
      <w:r w:rsidR="003F1217" w:rsidRPr="00B35D00">
        <w:rPr>
          <w:rFonts w:ascii="Arial Narrow" w:eastAsia="Times New Roman" w:hAnsi="Arial Narrow" w:cs="Times New Roman"/>
          <w:sz w:val="24"/>
          <w:szCs w:val="24"/>
          <w:lang w:val="mk-MK"/>
        </w:rPr>
        <w:t xml:space="preserve"> на состојбата на годишн</w:t>
      </w:r>
      <w:r w:rsidR="004A0895" w:rsidRPr="00B35D00">
        <w:rPr>
          <w:rFonts w:ascii="Arial Narrow" w:eastAsia="Times New Roman" w:hAnsi="Arial Narrow" w:cs="Times New Roman"/>
          <w:sz w:val="24"/>
          <w:szCs w:val="24"/>
          <w:lang w:val="mk-MK"/>
        </w:rPr>
        <w:t>о ниво</w:t>
      </w:r>
      <w:r w:rsidR="003F1217" w:rsidRPr="00B35D00">
        <w:rPr>
          <w:rFonts w:ascii="Arial Narrow" w:eastAsia="Times New Roman" w:hAnsi="Arial Narrow" w:cs="Times New Roman"/>
          <w:sz w:val="24"/>
          <w:szCs w:val="24"/>
          <w:lang w:val="mk-MK"/>
        </w:rPr>
        <w:t xml:space="preserve"> во поглед на родовата еднаквост во аудиовизуелниот сектор на национално ниво, врз основа на горе-споменатите показатели. </w:t>
      </w:r>
    </w:p>
    <w:p w:rsidR="003F04D9" w:rsidRPr="00B35D00" w:rsidRDefault="003F04D9" w:rsidP="003D1D48">
      <w:pPr>
        <w:pStyle w:val="ListParagraph"/>
        <w:spacing w:after="120" w:line="240" w:lineRule="auto"/>
        <w:rPr>
          <w:rFonts w:ascii="Arial Narrow" w:eastAsia="Times New Roman" w:hAnsi="Arial Narrow" w:cs="Times New Roman"/>
          <w:sz w:val="24"/>
          <w:szCs w:val="24"/>
          <w:lang w:val="mk-MK"/>
        </w:rPr>
      </w:pPr>
    </w:p>
    <w:p w:rsidR="00CC5ED0" w:rsidRPr="00B35D00" w:rsidRDefault="003F1217" w:rsidP="003D1D48">
      <w:pPr>
        <w:pStyle w:val="ListParagraph"/>
        <w:numPr>
          <w:ilvl w:val="0"/>
          <w:numId w:val="26"/>
        </w:numPr>
        <w:shd w:val="clear" w:color="auto" w:fill="FFFFFF"/>
        <w:spacing w:after="120" w:line="240" w:lineRule="auto"/>
        <w:ind w:left="851" w:hanging="491"/>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Потен</w:t>
      </w:r>
      <w:r w:rsidR="00D13731" w:rsidRPr="00B35D00">
        <w:rPr>
          <w:rFonts w:ascii="Arial Narrow" w:eastAsia="Times New Roman" w:hAnsi="Arial Narrow" w:cs="Times New Roman"/>
          <w:sz w:val="24"/>
          <w:szCs w:val="24"/>
          <w:lang w:val="mk-MK"/>
        </w:rPr>
        <w:t xml:space="preserve">цирање на причинско-последичните односи со помош на квантитативна анализа на податоците. </w:t>
      </w:r>
    </w:p>
    <w:p w:rsidR="00403E91" w:rsidRPr="00B35D00" w:rsidRDefault="00403E91" w:rsidP="003D1D48">
      <w:pPr>
        <w:pStyle w:val="ListParagraph"/>
        <w:spacing w:after="120" w:line="240" w:lineRule="auto"/>
        <w:rPr>
          <w:rFonts w:ascii="Arial Narrow" w:eastAsia="Times New Roman" w:hAnsi="Arial Narrow" w:cs="Times New Roman"/>
          <w:sz w:val="24"/>
          <w:szCs w:val="24"/>
          <w:lang w:val="mk-MK"/>
        </w:rPr>
      </w:pPr>
    </w:p>
    <w:p w:rsidR="00403E91" w:rsidRPr="00B35D00" w:rsidRDefault="00403E91" w:rsidP="003D1D48">
      <w:pPr>
        <w:pStyle w:val="ListParagraph"/>
        <w:shd w:val="clear" w:color="auto" w:fill="FFFFFF"/>
        <w:spacing w:after="120" w:line="240" w:lineRule="auto"/>
        <w:ind w:left="851"/>
        <w:jc w:val="both"/>
        <w:textAlignment w:val="top"/>
        <w:rPr>
          <w:rFonts w:ascii="Arial Narrow" w:eastAsia="Times New Roman" w:hAnsi="Arial Narrow" w:cs="Times New Roman"/>
          <w:sz w:val="24"/>
          <w:szCs w:val="24"/>
          <w:lang w:val="mk-MK"/>
        </w:rPr>
      </w:pPr>
    </w:p>
    <w:p w:rsidR="00D13731" w:rsidRPr="00B35D00" w:rsidRDefault="00CC5ED0" w:rsidP="003D1D48">
      <w:pPr>
        <w:shd w:val="clear" w:color="auto" w:fill="FFFFFF"/>
        <w:spacing w:after="120" w:line="240" w:lineRule="auto"/>
        <w:textAlignment w:val="top"/>
        <w:rPr>
          <w:rFonts w:ascii="Arial Narrow" w:eastAsia="Times New Roman" w:hAnsi="Arial Narrow" w:cs="Times New Roman"/>
          <w:b/>
          <w:bCs/>
          <w:sz w:val="24"/>
          <w:szCs w:val="24"/>
          <w:lang w:val="mk-MK"/>
        </w:rPr>
      </w:pPr>
      <w:r w:rsidRPr="00B35D00">
        <w:rPr>
          <w:rFonts w:ascii="Arial Narrow" w:eastAsia="Times New Roman" w:hAnsi="Arial Narrow" w:cs="Times New Roman"/>
          <w:b/>
          <w:bCs/>
          <w:sz w:val="24"/>
          <w:szCs w:val="24"/>
          <w:lang w:val="mk-MK"/>
        </w:rPr>
        <w:t>I</w:t>
      </w:r>
      <w:r w:rsidR="00D13731" w:rsidRPr="00B35D00">
        <w:rPr>
          <w:rFonts w:ascii="Arial Narrow" w:eastAsia="Times New Roman" w:hAnsi="Arial Narrow" w:cs="Times New Roman"/>
          <w:b/>
          <w:bCs/>
          <w:sz w:val="24"/>
          <w:szCs w:val="24"/>
          <w:lang w:val="mk-MK"/>
        </w:rPr>
        <w:t>II. Поддршка на истражувањ</w:t>
      </w:r>
      <w:r w:rsidR="00403E91" w:rsidRPr="00B35D00">
        <w:rPr>
          <w:rFonts w:ascii="Arial Narrow" w:eastAsia="Times New Roman" w:hAnsi="Arial Narrow" w:cs="Times New Roman"/>
          <w:b/>
          <w:bCs/>
          <w:sz w:val="24"/>
          <w:szCs w:val="24"/>
          <w:lang w:val="mk-MK"/>
        </w:rPr>
        <w:t>а</w:t>
      </w:r>
      <w:r w:rsidR="00D13731" w:rsidRPr="00B35D00">
        <w:rPr>
          <w:rFonts w:ascii="Arial Narrow" w:eastAsia="Times New Roman" w:hAnsi="Arial Narrow" w:cs="Times New Roman"/>
          <w:b/>
          <w:bCs/>
          <w:sz w:val="24"/>
          <w:szCs w:val="24"/>
          <w:lang w:val="mk-MK"/>
        </w:rPr>
        <w:t>т</w:t>
      </w:r>
      <w:r w:rsidR="00403E91" w:rsidRPr="00B35D00">
        <w:rPr>
          <w:rFonts w:ascii="Arial Narrow" w:eastAsia="Times New Roman" w:hAnsi="Arial Narrow" w:cs="Times New Roman"/>
          <w:b/>
          <w:bCs/>
          <w:sz w:val="24"/>
          <w:szCs w:val="24"/>
          <w:lang w:val="mk-MK"/>
        </w:rPr>
        <w:t>а</w:t>
      </w:r>
    </w:p>
    <w:p w:rsidR="00D441B0" w:rsidRPr="00B35D00" w:rsidRDefault="00D441B0" w:rsidP="003D1D48">
      <w:pPr>
        <w:shd w:val="clear" w:color="auto" w:fill="FFFFFF"/>
        <w:spacing w:after="120" w:line="240" w:lineRule="auto"/>
        <w:textAlignment w:val="top"/>
        <w:rPr>
          <w:rFonts w:ascii="Arial Narrow" w:eastAsia="Times New Roman" w:hAnsi="Arial Narrow" w:cs="Times New Roman"/>
          <w:b/>
          <w:bCs/>
          <w:sz w:val="24"/>
          <w:szCs w:val="24"/>
          <w:lang w:val="mk-MK"/>
        </w:rPr>
      </w:pPr>
    </w:p>
    <w:p w:rsidR="00CC5ED0" w:rsidRPr="00B35D00" w:rsidRDefault="00247B47" w:rsidP="003D1D48">
      <w:pPr>
        <w:pStyle w:val="ListParagraph"/>
        <w:numPr>
          <w:ilvl w:val="0"/>
          <w:numId w:val="28"/>
        </w:numPr>
        <w:shd w:val="clear" w:color="auto" w:fill="FFFFFF"/>
        <w:spacing w:after="120" w:line="240" w:lineRule="auto"/>
        <w:ind w:left="851" w:hanging="567"/>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Поттикнување на активн</w:t>
      </w:r>
      <w:r w:rsidR="00403E91" w:rsidRPr="00B35D00">
        <w:rPr>
          <w:rFonts w:ascii="Arial Narrow" w:eastAsia="Times New Roman" w:hAnsi="Arial Narrow" w:cs="Times New Roman"/>
          <w:sz w:val="24"/>
          <w:szCs w:val="24"/>
          <w:lang w:val="mk-MK"/>
        </w:rPr>
        <w:t>и истражувања</w:t>
      </w:r>
      <w:r w:rsidRPr="00B35D00">
        <w:rPr>
          <w:rFonts w:ascii="Arial Narrow" w:eastAsia="Times New Roman" w:hAnsi="Arial Narrow" w:cs="Times New Roman"/>
          <w:sz w:val="24"/>
          <w:szCs w:val="24"/>
          <w:lang w:val="mk-MK"/>
        </w:rPr>
        <w:t xml:space="preserve"> </w:t>
      </w:r>
      <w:r w:rsidR="00403E91" w:rsidRPr="00B35D00">
        <w:rPr>
          <w:rFonts w:ascii="Arial Narrow" w:eastAsia="Times New Roman" w:hAnsi="Arial Narrow" w:cs="Times New Roman"/>
          <w:sz w:val="24"/>
          <w:szCs w:val="24"/>
          <w:lang w:val="mk-MK"/>
        </w:rPr>
        <w:t>за</w:t>
      </w:r>
      <w:r w:rsidRPr="00B35D00">
        <w:rPr>
          <w:rFonts w:ascii="Arial Narrow" w:eastAsia="Times New Roman" w:hAnsi="Arial Narrow" w:cs="Times New Roman"/>
          <w:sz w:val="24"/>
          <w:szCs w:val="24"/>
          <w:lang w:val="mk-MK"/>
        </w:rPr>
        <w:t xml:space="preserve"> родовата еднаквост во аудиовизуелната област, особено во поглед на пристапот, застапеноста, учеството и работните услови, и редовно објавување на исходите од таквите иницијативи. </w:t>
      </w:r>
    </w:p>
    <w:p w:rsidR="003F04D9" w:rsidRPr="00B35D00" w:rsidRDefault="003F04D9" w:rsidP="003D1D48">
      <w:pPr>
        <w:pStyle w:val="ListParagraph"/>
        <w:shd w:val="clear" w:color="auto" w:fill="FFFFFF"/>
        <w:spacing w:after="120" w:line="240" w:lineRule="auto"/>
        <w:ind w:left="851"/>
        <w:jc w:val="both"/>
        <w:textAlignment w:val="top"/>
        <w:rPr>
          <w:rFonts w:ascii="Arial Narrow" w:eastAsia="Times New Roman" w:hAnsi="Arial Narrow" w:cs="Times New Roman"/>
          <w:sz w:val="24"/>
          <w:szCs w:val="24"/>
          <w:lang w:val="mk-MK"/>
        </w:rPr>
      </w:pPr>
    </w:p>
    <w:p w:rsidR="003F04D9" w:rsidRPr="00B35D00" w:rsidRDefault="00403E91" w:rsidP="003D1D48">
      <w:pPr>
        <w:pStyle w:val="ListParagraph"/>
        <w:numPr>
          <w:ilvl w:val="0"/>
          <w:numId w:val="28"/>
        </w:numPr>
        <w:shd w:val="clear" w:color="auto" w:fill="FFFFFF"/>
        <w:spacing w:after="120" w:line="240" w:lineRule="auto"/>
        <w:ind w:left="851" w:hanging="567"/>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Поддршка з</w:t>
      </w:r>
      <w:r w:rsidR="003F04D9" w:rsidRPr="00B35D00">
        <w:rPr>
          <w:rFonts w:ascii="Arial Narrow" w:eastAsia="Times New Roman" w:hAnsi="Arial Narrow" w:cs="Times New Roman"/>
          <w:sz w:val="24"/>
          <w:szCs w:val="24"/>
          <w:lang w:val="mk-MK"/>
        </w:rPr>
        <w:t xml:space="preserve">а активно истражување </w:t>
      </w:r>
      <w:r w:rsidRPr="00B35D00">
        <w:rPr>
          <w:rFonts w:ascii="Arial Narrow" w:eastAsia="Times New Roman" w:hAnsi="Arial Narrow" w:cs="Times New Roman"/>
          <w:sz w:val="24"/>
          <w:szCs w:val="24"/>
          <w:lang w:val="mk-MK"/>
        </w:rPr>
        <w:t xml:space="preserve">на аудиовизуелниот сектор </w:t>
      </w:r>
      <w:r w:rsidR="003F04D9" w:rsidRPr="00B35D00">
        <w:rPr>
          <w:rFonts w:ascii="Arial Narrow" w:eastAsia="Times New Roman" w:hAnsi="Arial Narrow" w:cs="Times New Roman"/>
          <w:sz w:val="24"/>
          <w:szCs w:val="24"/>
          <w:lang w:val="mk-MK"/>
        </w:rPr>
        <w:t>од перспектива на родовата еднаквост</w:t>
      </w:r>
      <w:r w:rsidR="00CC5ED0" w:rsidRPr="00B35D00">
        <w:rPr>
          <w:rFonts w:ascii="Arial Narrow" w:eastAsia="Times New Roman" w:hAnsi="Arial Narrow" w:cs="Times New Roman"/>
          <w:sz w:val="24"/>
          <w:szCs w:val="24"/>
          <w:lang w:val="mk-MK"/>
        </w:rPr>
        <w:t xml:space="preserve">, </w:t>
      </w:r>
      <w:r w:rsidR="003F04D9" w:rsidRPr="00B35D00">
        <w:rPr>
          <w:rFonts w:ascii="Arial Narrow" w:eastAsia="Times New Roman" w:hAnsi="Arial Narrow" w:cs="Times New Roman"/>
          <w:sz w:val="24"/>
          <w:szCs w:val="24"/>
          <w:lang w:val="mk-MK"/>
        </w:rPr>
        <w:t>и организирање дебати со цел да се подобр</w:t>
      </w:r>
      <w:r w:rsidRPr="00B35D00">
        <w:rPr>
          <w:rFonts w:ascii="Arial Narrow" w:eastAsia="Times New Roman" w:hAnsi="Arial Narrow" w:cs="Times New Roman"/>
          <w:sz w:val="24"/>
          <w:szCs w:val="24"/>
          <w:lang w:val="mk-MK"/>
        </w:rPr>
        <w:t>ат</w:t>
      </w:r>
      <w:r w:rsidR="003F04D9" w:rsidRPr="00B35D00">
        <w:rPr>
          <w:rFonts w:ascii="Arial Narrow" w:eastAsia="Times New Roman" w:hAnsi="Arial Narrow" w:cs="Times New Roman"/>
          <w:sz w:val="24"/>
          <w:szCs w:val="24"/>
          <w:lang w:val="mk-MK"/>
        </w:rPr>
        <w:t xml:space="preserve"> политиката и законодавството.</w:t>
      </w:r>
    </w:p>
    <w:p w:rsidR="00D441B0" w:rsidRPr="00B35D00" w:rsidRDefault="00D441B0" w:rsidP="003D1D48">
      <w:pPr>
        <w:pStyle w:val="ListParagraph"/>
        <w:spacing w:after="120" w:line="240" w:lineRule="auto"/>
        <w:rPr>
          <w:rFonts w:ascii="Arial Narrow" w:eastAsia="Times New Roman" w:hAnsi="Arial Narrow" w:cs="Times New Roman"/>
          <w:sz w:val="24"/>
          <w:szCs w:val="24"/>
          <w:lang w:val="mk-MK"/>
        </w:rPr>
      </w:pPr>
    </w:p>
    <w:p w:rsidR="00D441B0" w:rsidRPr="00B35D00" w:rsidRDefault="00403E91" w:rsidP="003D1D48">
      <w:pPr>
        <w:pStyle w:val="ListParagraph"/>
        <w:numPr>
          <w:ilvl w:val="0"/>
          <w:numId w:val="28"/>
        </w:numPr>
        <w:shd w:val="clear" w:color="auto" w:fill="FFFFFF"/>
        <w:spacing w:after="120" w:line="240" w:lineRule="auto"/>
        <w:ind w:left="851" w:hanging="567"/>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Унапредување на истражувањата</w:t>
      </w:r>
      <w:r w:rsidR="00D441B0" w:rsidRPr="00B35D00">
        <w:rPr>
          <w:rFonts w:ascii="Arial Narrow" w:eastAsia="Times New Roman" w:hAnsi="Arial Narrow" w:cs="Times New Roman"/>
          <w:sz w:val="24"/>
          <w:szCs w:val="24"/>
          <w:lang w:val="mk-MK"/>
        </w:rPr>
        <w:t xml:space="preserve"> за влијанието на </w:t>
      </w:r>
      <w:r w:rsidR="00247B47" w:rsidRPr="00B35D00">
        <w:rPr>
          <w:rFonts w:ascii="Arial Narrow" w:eastAsia="Times New Roman" w:hAnsi="Arial Narrow" w:cs="Times New Roman"/>
          <w:sz w:val="24"/>
          <w:szCs w:val="24"/>
          <w:lang w:val="mk-MK"/>
        </w:rPr>
        <w:t>аудиовизуелниот сектор</w:t>
      </w:r>
      <w:r w:rsidR="00CC5ED0" w:rsidRPr="00B35D00">
        <w:rPr>
          <w:rFonts w:ascii="Arial Narrow" w:eastAsia="Times New Roman" w:hAnsi="Arial Narrow" w:cs="Times New Roman"/>
          <w:sz w:val="24"/>
          <w:szCs w:val="24"/>
          <w:lang w:val="mk-MK"/>
        </w:rPr>
        <w:t xml:space="preserve"> </w:t>
      </w:r>
      <w:r w:rsidR="00D441B0" w:rsidRPr="00B35D00">
        <w:rPr>
          <w:rFonts w:ascii="Arial Narrow" w:eastAsia="Times New Roman" w:hAnsi="Arial Narrow" w:cs="Times New Roman"/>
          <w:sz w:val="24"/>
          <w:szCs w:val="24"/>
          <w:lang w:val="mk-MK"/>
        </w:rPr>
        <w:t xml:space="preserve">врз формирањето на вредностите, ставовите, потребите и интересите на жените и мажите. </w:t>
      </w:r>
    </w:p>
    <w:p w:rsidR="00D441B0" w:rsidRPr="00B35D00" w:rsidRDefault="00D441B0" w:rsidP="003D1D48">
      <w:pPr>
        <w:pStyle w:val="ListParagraph"/>
        <w:spacing w:after="120" w:line="240" w:lineRule="auto"/>
        <w:rPr>
          <w:rFonts w:ascii="Arial Narrow" w:eastAsia="Times New Roman" w:hAnsi="Arial Narrow" w:cs="Times New Roman"/>
          <w:sz w:val="24"/>
          <w:szCs w:val="24"/>
          <w:lang w:val="mk-MK"/>
        </w:rPr>
      </w:pPr>
    </w:p>
    <w:p w:rsidR="00CC5ED0" w:rsidRPr="00B35D00" w:rsidRDefault="00D441B0" w:rsidP="003D1D48">
      <w:pPr>
        <w:pStyle w:val="ListParagraph"/>
        <w:numPr>
          <w:ilvl w:val="0"/>
          <w:numId w:val="28"/>
        </w:numPr>
        <w:shd w:val="clear" w:color="auto" w:fill="FFFFFF"/>
        <w:spacing w:after="120" w:line="240" w:lineRule="auto"/>
        <w:ind w:left="851" w:hanging="567"/>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Поттикнување на иницијативи за соработка за </w:t>
      </w:r>
      <w:r w:rsidR="00403E91" w:rsidRPr="00B35D00">
        <w:rPr>
          <w:rFonts w:ascii="Arial Narrow" w:eastAsia="Times New Roman" w:hAnsi="Arial Narrow" w:cs="Times New Roman"/>
          <w:sz w:val="24"/>
          <w:szCs w:val="24"/>
          <w:lang w:val="mk-MK"/>
        </w:rPr>
        <w:t xml:space="preserve">истражувачките </w:t>
      </w:r>
      <w:r w:rsidRPr="00B35D00">
        <w:rPr>
          <w:rFonts w:ascii="Arial Narrow" w:eastAsia="Times New Roman" w:hAnsi="Arial Narrow" w:cs="Times New Roman"/>
          <w:sz w:val="24"/>
          <w:szCs w:val="24"/>
          <w:lang w:val="mk-MK"/>
        </w:rPr>
        <w:t xml:space="preserve">мрежи и партнерства, на пример, здружување на академски институции, невладини организации и други тела. </w:t>
      </w:r>
    </w:p>
    <w:p w:rsidR="00867469" w:rsidRPr="00B35D00" w:rsidRDefault="00867469" w:rsidP="003D1D48">
      <w:pPr>
        <w:pStyle w:val="ListParagraph"/>
        <w:shd w:val="clear" w:color="auto" w:fill="FFFFFF"/>
        <w:spacing w:after="120" w:line="240" w:lineRule="auto"/>
        <w:ind w:left="851"/>
        <w:textAlignment w:val="top"/>
        <w:rPr>
          <w:rFonts w:ascii="Arial Narrow" w:eastAsia="Times New Roman" w:hAnsi="Arial Narrow" w:cs="Times New Roman"/>
          <w:sz w:val="24"/>
          <w:szCs w:val="24"/>
          <w:lang w:val="mk-MK"/>
        </w:rPr>
      </w:pPr>
    </w:p>
    <w:p w:rsidR="00232805" w:rsidRPr="00B35D00" w:rsidRDefault="00232805" w:rsidP="003D1D48">
      <w:pPr>
        <w:pStyle w:val="ListParagraph"/>
        <w:shd w:val="clear" w:color="auto" w:fill="FFFFFF"/>
        <w:spacing w:after="120" w:line="240" w:lineRule="auto"/>
        <w:ind w:left="851"/>
        <w:textAlignment w:val="top"/>
        <w:rPr>
          <w:rFonts w:ascii="Arial Narrow" w:eastAsia="Times New Roman" w:hAnsi="Arial Narrow" w:cs="Times New Roman"/>
          <w:sz w:val="24"/>
          <w:szCs w:val="24"/>
          <w:lang w:val="mk-MK"/>
        </w:rPr>
      </w:pPr>
    </w:p>
    <w:p w:rsidR="00EE0546" w:rsidRPr="00B35D00" w:rsidRDefault="00EE0546" w:rsidP="003D1D48">
      <w:pPr>
        <w:shd w:val="clear" w:color="auto" w:fill="FFFFFF"/>
        <w:spacing w:after="120" w:line="240" w:lineRule="auto"/>
        <w:jc w:val="both"/>
        <w:textAlignment w:val="top"/>
        <w:rPr>
          <w:rFonts w:ascii="Arial Narrow" w:eastAsia="Times New Roman" w:hAnsi="Arial Narrow" w:cs="Times New Roman"/>
          <w:b/>
          <w:bCs/>
          <w:sz w:val="24"/>
          <w:szCs w:val="24"/>
          <w:lang w:val="mk-MK"/>
        </w:rPr>
      </w:pPr>
      <w:r w:rsidRPr="00B35D00">
        <w:rPr>
          <w:rFonts w:ascii="Arial Narrow" w:eastAsia="Times New Roman" w:hAnsi="Arial Narrow" w:cs="Times New Roman"/>
          <w:b/>
          <w:bCs/>
          <w:sz w:val="24"/>
          <w:szCs w:val="24"/>
          <w:lang w:val="mk-MK"/>
        </w:rPr>
        <w:t xml:space="preserve">IV. Поттикнување на </w:t>
      </w:r>
      <w:r w:rsidR="003D2302" w:rsidRPr="00B35D00">
        <w:rPr>
          <w:rFonts w:ascii="Arial Narrow" w:eastAsia="Times New Roman" w:hAnsi="Arial Narrow" w:cs="Times New Roman"/>
          <w:b/>
          <w:bCs/>
          <w:sz w:val="24"/>
          <w:szCs w:val="24"/>
          <w:lang w:val="mk-MK"/>
        </w:rPr>
        <w:t>постојан</w:t>
      </w:r>
      <w:r w:rsidRPr="00B35D00">
        <w:rPr>
          <w:rFonts w:ascii="Arial Narrow" w:eastAsia="Times New Roman" w:hAnsi="Arial Narrow" w:cs="Times New Roman"/>
          <w:b/>
          <w:bCs/>
          <w:sz w:val="24"/>
          <w:szCs w:val="24"/>
          <w:lang w:val="mk-MK"/>
        </w:rPr>
        <w:t xml:space="preserve"> развој на медиумската писменост </w:t>
      </w:r>
    </w:p>
    <w:p w:rsidR="00D441B0" w:rsidRPr="00B35D00" w:rsidRDefault="00D441B0" w:rsidP="003D1D48">
      <w:pPr>
        <w:shd w:val="clear" w:color="auto" w:fill="FFFFFF"/>
        <w:spacing w:after="120" w:line="240" w:lineRule="auto"/>
        <w:jc w:val="both"/>
        <w:textAlignment w:val="top"/>
        <w:rPr>
          <w:rFonts w:ascii="Arial Narrow" w:eastAsia="Times New Roman" w:hAnsi="Arial Narrow" w:cs="Times New Roman"/>
          <w:b/>
          <w:bCs/>
          <w:sz w:val="24"/>
          <w:szCs w:val="24"/>
          <w:lang w:val="mk-MK"/>
        </w:rPr>
      </w:pPr>
    </w:p>
    <w:p w:rsidR="0041622F" w:rsidRPr="00B35D00" w:rsidRDefault="003D2302" w:rsidP="003D1D48">
      <w:pPr>
        <w:pStyle w:val="ListParagraph"/>
        <w:numPr>
          <w:ilvl w:val="0"/>
          <w:numId w:val="30"/>
        </w:numPr>
        <w:shd w:val="clear" w:color="auto" w:fill="FFFFFF"/>
        <w:spacing w:after="120" w:line="240" w:lineRule="auto"/>
        <w:ind w:left="851" w:hanging="567"/>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Промовирање </w:t>
      </w:r>
      <w:r w:rsidR="00867469" w:rsidRPr="00B35D00">
        <w:rPr>
          <w:rFonts w:ascii="Arial Narrow" w:eastAsia="Times New Roman" w:hAnsi="Arial Narrow" w:cs="Times New Roman"/>
          <w:sz w:val="24"/>
          <w:szCs w:val="24"/>
          <w:lang w:val="mk-MK"/>
        </w:rPr>
        <w:t>на родово-</w:t>
      </w:r>
      <w:r w:rsidRPr="00B35D00">
        <w:rPr>
          <w:rFonts w:ascii="Arial Narrow" w:eastAsia="Times New Roman" w:hAnsi="Arial Narrow" w:cs="Times New Roman"/>
          <w:sz w:val="24"/>
          <w:szCs w:val="24"/>
          <w:lang w:val="mk-MK"/>
        </w:rPr>
        <w:t>чувствителна</w:t>
      </w:r>
      <w:r w:rsidR="00867469" w:rsidRPr="00B35D00">
        <w:rPr>
          <w:rFonts w:ascii="Arial Narrow" w:eastAsia="Times New Roman" w:hAnsi="Arial Narrow" w:cs="Times New Roman"/>
          <w:sz w:val="24"/>
          <w:szCs w:val="24"/>
          <w:lang w:val="mk-MK"/>
        </w:rPr>
        <w:t xml:space="preserve"> мед</w:t>
      </w:r>
      <w:r w:rsidR="00A17088" w:rsidRPr="00B35D00">
        <w:rPr>
          <w:rFonts w:ascii="Arial Narrow" w:eastAsia="Times New Roman" w:hAnsi="Arial Narrow" w:cs="Times New Roman"/>
          <w:sz w:val="24"/>
          <w:szCs w:val="24"/>
          <w:lang w:val="mk-MK"/>
        </w:rPr>
        <w:t>и</w:t>
      </w:r>
      <w:r w:rsidR="00867469" w:rsidRPr="00B35D00">
        <w:rPr>
          <w:rFonts w:ascii="Arial Narrow" w:eastAsia="Times New Roman" w:hAnsi="Arial Narrow" w:cs="Times New Roman"/>
          <w:sz w:val="24"/>
          <w:szCs w:val="24"/>
          <w:lang w:val="mk-MK"/>
        </w:rPr>
        <w:t xml:space="preserve">умска писменост за помладите генерации, подготвување на младите луѓе да пристапуваат </w:t>
      </w:r>
      <w:r w:rsidRPr="00B35D00">
        <w:rPr>
          <w:rFonts w:ascii="Arial Narrow" w:eastAsia="Times New Roman" w:hAnsi="Arial Narrow" w:cs="Times New Roman"/>
          <w:sz w:val="24"/>
          <w:szCs w:val="24"/>
          <w:lang w:val="mk-MK"/>
        </w:rPr>
        <w:t xml:space="preserve">одговорно </w:t>
      </w:r>
      <w:r w:rsidR="00867469" w:rsidRPr="00B35D00">
        <w:rPr>
          <w:rFonts w:ascii="Arial Narrow" w:eastAsia="Times New Roman" w:hAnsi="Arial Narrow" w:cs="Times New Roman"/>
          <w:sz w:val="24"/>
          <w:szCs w:val="24"/>
          <w:lang w:val="mk-MK"/>
        </w:rPr>
        <w:t>кон разни</w:t>
      </w:r>
      <w:r w:rsidRPr="00B35D00">
        <w:rPr>
          <w:rFonts w:ascii="Arial Narrow" w:eastAsia="Times New Roman" w:hAnsi="Arial Narrow" w:cs="Times New Roman"/>
          <w:sz w:val="24"/>
          <w:szCs w:val="24"/>
          <w:lang w:val="mk-MK"/>
        </w:rPr>
        <w:t>те</w:t>
      </w:r>
      <w:r w:rsidR="00867469" w:rsidRPr="00B35D00">
        <w:rPr>
          <w:rFonts w:ascii="Arial Narrow" w:eastAsia="Times New Roman" w:hAnsi="Arial Narrow" w:cs="Times New Roman"/>
          <w:sz w:val="24"/>
          <w:szCs w:val="24"/>
          <w:lang w:val="mk-MK"/>
        </w:rPr>
        <w:t xml:space="preserve"> форми на аудиовизуелни содржини и нивно оспособување да стекнат критички поглед </w:t>
      </w:r>
      <w:r w:rsidR="0041622F" w:rsidRPr="00B35D00">
        <w:rPr>
          <w:rFonts w:ascii="Arial Narrow" w:eastAsia="Times New Roman" w:hAnsi="Arial Narrow" w:cs="Times New Roman"/>
          <w:sz w:val="24"/>
          <w:szCs w:val="24"/>
          <w:lang w:val="mk-MK"/>
        </w:rPr>
        <w:t>врз</w:t>
      </w:r>
      <w:r w:rsidR="00867469" w:rsidRPr="00B35D00">
        <w:rPr>
          <w:rFonts w:ascii="Arial Narrow" w:eastAsia="Times New Roman" w:hAnsi="Arial Narrow" w:cs="Times New Roman"/>
          <w:sz w:val="24"/>
          <w:szCs w:val="24"/>
          <w:lang w:val="mk-MK"/>
        </w:rPr>
        <w:t xml:space="preserve"> претставувањето на жените</w:t>
      </w:r>
      <w:r w:rsidR="0041622F" w:rsidRPr="00B35D00">
        <w:rPr>
          <w:rFonts w:ascii="Arial Narrow" w:eastAsia="Times New Roman" w:hAnsi="Arial Narrow" w:cs="Times New Roman"/>
          <w:sz w:val="24"/>
          <w:szCs w:val="24"/>
          <w:lang w:val="mk-MK"/>
        </w:rPr>
        <w:t xml:space="preserve"> </w:t>
      </w:r>
      <w:r w:rsidR="00867469" w:rsidRPr="00B35D00">
        <w:rPr>
          <w:rFonts w:ascii="Arial Narrow" w:eastAsia="Times New Roman" w:hAnsi="Arial Narrow" w:cs="Times New Roman"/>
          <w:sz w:val="24"/>
          <w:szCs w:val="24"/>
          <w:lang w:val="mk-MK"/>
        </w:rPr>
        <w:t>и ма</w:t>
      </w:r>
      <w:r w:rsidR="0041622F" w:rsidRPr="00B35D00">
        <w:rPr>
          <w:rFonts w:ascii="Arial Narrow" w:eastAsia="Times New Roman" w:hAnsi="Arial Narrow" w:cs="Times New Roman"/>
          <w:sz w:val="24"/>
          <w:szCs w:val="24"/>
          <w:lang w:val="mk-MK"/>
        </w:rPr>
        <w:t xml:space="preserve">жите и да ги дешифрираат </w:t>
      </w:r>
      <w:proofErr w:type="spellStart"/>
      <w:r w:rsidR="003D1D48" w:rsidRPr="00B35D00">
        <w:rPr>
          <w:rFonts w:ascii="Arial Narrow" w:eastAsia="Times New Roman" w:hAnsi="Arial Narrow" w:cs="Times New Roman"/>
          <w:sz w:val="24"/>
          <w:szCs w:val="24"/>
          <w:lang w:val="mk-MK"/>
        </w:rPr>
        <w:t>сексистичките</w:t>
      </w:r>
      <w:proofErr w:type="spellEnd"/>
      <w:r w:rsidR="003D1D48" w:rsidRPr="00B35D00">
        <w:rPr>
          <w:rFonts w:ascii="Arial Narrow" w:eastAsia="Times New Roman" w:hAnsi="Arial Narrow" w:cs="Times New Roman"/>
          <w:sz w:val="24"/>
          <w:szCs w:val="24"/>
          <w:lang w:val="mk-MK"/>
        </w:rPr>
        <w:t xml:space="preserve"> стереотипи</w:t>
      </w:r>
      <w:r w:rsidR="007352E3" w:rsidRPr="00B35D00">
        <w:rPr>
          <w:rFonts w:ascii="Arial Narrow" w:eastAsia="Times New Roman" w:hAnsi="Arial Narrow" w:cs="Times New Roman"/>
          <w:sz w:val="24"/>
          <w:szCs w:val="24"/>
          <w:lang w:val="mk-MK"/>
        </w:rPr>
        <w:t>.</w:t>
      </w:r>
    </w:p>
    <w:p w:rsidR="0041622F" w:rsidRPr="00B35D00" w:rsidRDefault="0041622F" w:rsidP="003D1D48">
      <w:pPr>
        <w:pStyle w:val="ListParagraph"/>
        <w:shd w:val="clear" w:color="auto" w:fill="FFFFFF"/>
        <w:spacing w:after="120" w:line="240" w:lineRule="auto"/>
        <w:ind w:left="851"/>
        <w:jc w:val="both"/>
        <w:textAlignment w:val="top"/>
        <w:rPr>
          <w:rFonts w:ascii="Arial Narrow" w:eastAsia="Times New Roman" w:hAnsi="Arial Narrow" w:cs="Times New Roman"/>
          <w:sz w:val="24"/>
          <w:szCs w:val="24"/>
          <w:lang w:val="mk-MK"/>
        </w:rPr>
      </w:pPr>
    </w:p>
    <w:p w:rsidR="00167F21" w:rsidRPr="00B35D00" w:rsidRDefault="00BD31F8" w:rsidP="003D1D48">
      <w:pPr>
        <w:pStyle w:val="ListParagraph"/>
        <w:numPr>
          <w:ilvl w:val="0"/>
          <w:numId w:val="30"/>
        </w:numPr>
        <w:shd w:val="clear" w:color="auto" w:fill="FFFFFF"/>
        <w:spacing w:after="120" w:line="240" w:lineRule="auto"/>
        <w:ind w:left="851" w:hanging="491"/>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Унапредување </w:t>
      </w:r>
      <w:r w:rsidR="00167F21" w:rsidRPr="00B35D00">
        <w:rPr>
          <w:rFonts w:ascii="Arial Narrow" w:eastAsia="Times New Roman" w:hAnsi="Arial Narrow" w:cs="Times New Roman"/>
          <w:sz w:val="24"/>
          <w:szCs w:val="24"/>
          <w:lang w:val="mk-MK"/>
        </w:rPr>
        <w:t>на перспективата на родова е</w:t>
      </w:r>
      <w:r w:rsidR="001B05C7" w:rsidRPr="00B35D00">
        <w:rPr>
          <w:rFonts w:ascii="Arial Narrow" w:eastAsia="Times New Roman" w:hAnsi="Arial Narrow" w:cs="Times New Roman"/>
          <w:sz w:val="24"/>
          <w:szCs w:val="24"/>
          <w:lang w:val="mk-MK"/>
        </w:rPr>
        <w:t>д</w:t>
      </w:r>
      <w:r w:rsidR="00167F21" w:rsidRPr="00B35D00">
        <w:rPr>
          <w:rFonts w:ascii="Arial Narrow" w:eastAsia="Times New Roman" w:hAnsi="Arial Narrow" w:cs="Times New Roman"/>
          <w:sz w:val="24"/>
          <w:szCs w:val="24"/>
          <w:lang w:val="mk-MK"/>
        </w:rPr>
        <w:t>н</w:t>
      </w:r>
      <w:r w:rsidR="001B05C7" w:rsidRPr="00B35D00">
        <w:rPr>
          <w:rFonts w:ascii="Arial Narrow" w:eastAsia="Times New Roman" w:hAnsi="Arial Narrow" w:cs="Times New Roman"/>
          <w:sz w:val="24"/>
          <w:szCs w:val="24"/>
          <w:lang w:val="mk-MK"/>
        </w:rPr>
        <w:t>а</w:t>
      </w:r>
      <w:r w:rsidR="00167F21" w:rsidRPr="00B35D00">
        <w:rPr>
          <w:rFonts w:ascii="Arial Narrow" w:eastAsia="Times New Roman" w:hAnsi="Arial Narrow" w:cs="Times New Roman"/>
          <w:sz w:val="24"/>
          <w:szCs w:val="24"/>
          <w:lang w:val="mk-MK"/>
        </w:rPr>
        <w:t>квост во програмите за медиумска писменост за младите како сре</w:t>
      </w:r>
      <w:r w:rsidR="007352E3" w:rsidRPr="00B35D00">
        <w:rPr>
          <w:rFonts w:ascii="Arial Narrow" w:eastAsia="Times New Roman" w:hAnsi="Arial Narrow" w:cs="Times New Roman"/>
          <w:sz w:val="24"/>
          <w:szCs w:val="24"/>
          <w:lang w:val="mk-MK"/>
        </w:rPr>
        <w:t>д</w:t>
      </w:r>
      <w:r w:rsidR="00167F21" w:rsidRPr="00B35D00">
        <w:rPr>
          <w:rFonts w:ascii="Arial Narrow" w:eastAsia="Times New Roman" w:hAnsi="Arial Narrow" w:cs="Times New Roman"/>
          <w:sz w:val="24"/>
          <w:szCs w:val="24"/>
          <w:lang w:val="mk-MK"/>
        </w:rPr>
        <w:t>ство за обезбеду</w:t>
      </w:r>
      <w:r w:rsidR="007352E3" w:rsidRPr="00B35D00">
        <w:rPr>
          <w:rFonts w:ascii="Arial Narrow" w:eastAsia="Times New Roman" w:hAnsi="Arial Narrow" w:cs="Times New Roman"/>
          <w:sz w:val="24"/>
          <w:szCs w:val="24"/>
          <w:lang w:val="mk-MK"/>
        </w:rPr>
        <w:t xml:space="preserve">вање </w:t>
      </w:r>
      <w:r w:rsidR="00167F21" w:rsidRPr="00B35D00">
        <w:rPr>
          <w:rFonts w:ascii="Arial Narrow" w:eastAsia="Times New Roman" w:hAnsi="Arial Narrow" w:cs="Times New Roman"/>
          <w:sz w:val="24"/>
          <w:szCs w:val="24"/>
          <w:lang w:val="mk-MK"/>
        </w:rPr>
        <w:t xml:space="preserve">широка едукација за човековите права и активна вклученост во демократските процеси. </w:t>
      </w:r>
      <w:r w:rsidR="001B05C7" w:rsidRPr="00B35D00">
        <w:rPr>
          <w:rFonts w:ascii="Arial Narrow" w:eastAsia="Times New Roman" w:hAnsi="Arial Narrow" w:cs="Times New Roman"/>
          <w:sz w:val="24"/>
          <w:szCs w:val="24"/>
          <w:lang w:val="mk-MK"/>
        </w:rPr>
        <w:t xml:space="preserve"> </w:t>
      </w:r>
    </w:p>
    <w:p w:rsidR="00167F21" w:rsidRPr="00B35D00" w:rsidRDefault="00167F21" w:rsidP="003D1D48">
      <w:pPr>
        <w:pStyle w:val="ListParagraph"/>
        <w:spacing w:after="120" w:line="240" w:lineRule="auto"/>
        <w:jc w:val="both"/>
        <w:rPr>
          <w:rFonts w:ascii="Arial Narrow" w:eastAsia="Times New Roman" w:hAnsi="Arial Narrow" w:cs="Times New Roman"/>
          <w:sz w:val="24"/>
          <w:szCs w:val="24"/>
          <w:lang w:val="mk-MK"/>
        </w:rPr>
      </w:pPr>
    </w:p>
    <w:p w:rsidR="001B05C7" w:rsidRPr="00B35D00" w:rsidRDefault="00CC5ED0" w:rsidP="003D1D48">
      <w:pPr>
        <w:pStyle w:val="ListParagraph"/>
        <w:numPr>
          <w:ilvl w:val="0"/>
          <w:numId w:val="30"/>
        </w:numPr>
        <w:shd w:val="clear" w:color="auto" w:fill="FFFFFF"/>
        <w:spacing w:after="120" w:line="240" w:lineRule="auto"/>
        <w:ind w:left="851" w:hanging="491"/>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lastRenderedPageBreak/>
        <w:t xml:space="preserve"> </w:t>
      </w:r>
      <w:r w:rsidR="001B05C7" w:rsidRPr="00B35D00">
        <w:rPr>
          <w:rFonts w:ascii="Arial Narrow" w:eastAsia="Times New Roman" w:hAnsi="Arial Narrow" w:cs="Times New Roman"/>
          <w:sz w:val="24"/>
          <w:szCs w:val="24"/>
          <w:lang w:val="mk-MK"/>
        </w:rPr>
        <w:t>Развој на посебни алатки за подигање на свеста за медиумска</w:t>
      </w:r>
      <w:r w:rsidR="007352E3" w:rsidRPr="00B35D00">
        <w:rPr>
          <w:rFonts w:ascii="Arial Narrow" w:eastAsia="Times New Roman" w:hAnsi="Arial Narrow" w:cs="Times New Roman"/>
          <w:sz w:val="24"/>
          <w:szCs w:val="24"/>
          <w:lang w:val="mk-MK"/>
        </w:rPr>
        <w:t>та</w:t>
      </w:r>
      <w:r w:rsidR="001B05C7" w:rsidRPr="00B35D00">
        <w:rPr>
          <w:rFonts w:ascii="Arial Narrow" w:eastAsia="Times New Roman" w:hAnsi="Arial Narrow" w:cs="Times New Roman"/>
          <w:sz w:val="24"/>
          <w:szCs w:val="24"/>
          <w:lang w:val="mk-MK"/>
        </w:rPr>
        <w:t xml:space="preserve"> писменост </w:t>
      </w:r>
      <w:r w:rsidR="007352E3" w:rsidRPr="00B35D00">
        <w:rPr>
          <w:rFonts w:ascii="Arial Narrow" w:eastAsia="Times New Roman" w:hAnsi="Arial Narrow" w:cs="Times New Roman"/>
          <w:sz w:val="24"/>
          <w:szCs w:val="24"/>
          <w:lang w:val="mk-MK"/>
        </w:rPr>
        <w:t xml:space="preserve">во </w:t>
      </w:r>
      <w:r w:rsidR="001B05C7" w:rsidRPr="00B35D00">
        <w:rPr>
          <w:rFonts w:ascii="Arial Narrow" w:eastAsia="Times New Roman" w:hAnsi="Arial Narrow" w:cs="Times New Roman"/>
          <w:sz w:val="24"/>
          <w:szCs w:val="24"/>
          <w:lang w:val="mk-MK"/>
        </w:rPr>
        <w:t>и за аудиовизуелни</w:t>
      </w:r>
      <w:r w:rsidR="007352E3" w:rsidRPr="00B35D00">
        <w:rPr>
          <w:rFonts w:ascii="Arial Narrow" w:eastAsia="Times New Roman" w:hAnsi="Arial Narrow" w:cs="Times New Roman"/>
          <w:sz w:val="24"/>
          <w:szCs w:val="24"/>
          <w:lang w:val="mk-MK"/>
        </w:rPr>
        <w:t>те</w:t>
      </w:r>
      <w:r w:rsidR="001B05C7" w:rsidRPr="00B35D00">
        <w:rPr>
          <w:rFonts w:ascii="Arial Narrow" w:eastAsia="Times New Roman" w:hAnsi="Arial Narrow" w:cs="Times New Roman"/>
          <w:sz w:val="24"/>
          <w:szCs w:val="24"/>
          <w:lang w:val="mk-MK"/>
        </w:rPr>
        <w:t xml:space="preserve"> дела за возрасни, вклучувајќи ги </w:t>
      </w:r>
      <w:r w:rsidR="007352E3" w:rsidRPr="00B35D00">
        <w:rPr>
          <w:rFonts w:ascii="Arial Narrow" w:eastAsia="Times New Roman" w:hAnsi="Arial Narrow" w:cs="Times New Roman"/>
          <w:sz w:val="24"/>
          <w:szCs w:val="24"/>
          <w:lang w:val="mk-MK"/>
        </w:rPr>
        <w:t xml:space="preserve">тука и </w:t>
      </w:r>
      <w:r w:rsidR="001B05C7" w:rsidRPr="00B35D00">
        <w:rPr>
          <w:rFonts w:ascii="Arial Narrow" w:eastAsia="Times New Roman" w:hAnsi="Arial Narrow" w:cs="Times New Roman"/>
          <w:sz w:val="24"/>
          <w:szCs w:val="24"/>
          <w:lang w:val="mk-MK"/>
        </w:rPr>
        <w:t xml:space="preserve">родителите и наставниците како важни </w:t>
      </w:r>
      <w:r w:rsidR="003D1D48" w:rsidRPr="00B35D00">
        <w:rPr>
          <w:rFonts w:ascii="Arial Narrow" w:eastAsia="Times New Roman" w:hAnsi="Arial Narrow" w:cs="Times New Roman"/>
          <w:sz w:val="24"/>
          <w:szCs w:val="24"/>
          <w:lang w:val="mk-MK"/>
        </w:rPr>
        <w:t>фактори</w:t>
      </w:r>
      <w:r w:rsidR="001B05C7" w:rsidRPr="00B35D00">
        <w:rPr>
          <w:rFonts w:ascii="Arial Narrow" w:eastAsia="Times New Roman" w:hAnsi="Arial Narrow" w:cs="Times New Roman"/>
          <w:sz w:val="24"/>
          <w:szCs w:val="24"/>
          <w:lang w:val="mk-MK"/>
        </w:rPr>
        <w:t xml:space="preserve"> за развој</w:t>
      </w:r>
      <w:r w:rsidR="007352E3" w:rsidRPr="00B35D00">
        <w:rPr>
          <w:rFonts w:ascii="Arial Narrow" w:eastAsia="Times New Roman" w:hAnsi="Arial Narrow" w:cs="Times New Roman"/>
          <w:sz w:val="24"/>
          <w:szCs w:val="24"/>
          <w:lang w:val="mk-MK"/>
        </w:rPr>
        <w:t>от</w:t>
      </w:r>
      <w:r w:rsidR="001B05C7" w:rsidRPr="00B35D00">
        <w:rPr>
          <w:rFonts w:ascii="Arial Narrow" w:eastAsia="Times New Roman" w:hAnsi="Arial Narrow" w:cs="Times New Roman"/>
          <w:sz w:val="24"/>
          <w:szCs w:val="24"/>
          <w:lang w:val="mk-MK"/>
        </w:rPr>
        <w:t xml:space="preserve"> на родова едукација и активно граѓанство. </w:t>
      </w:r>
    </w:p>
    <w:p w:rsidR="001B05C7" w:rsidRPr="00B35D00" w:rsidRDefault="001B05C7" w:rsidP="003D1D48">
      <w:pPr>
        <w:pStyle w:val="ListParagraph"/>
        <w:spacing w:after="120" w:line="240" w:lineRule="auto"/>
        <w:jc w:val="both"/>
        <w:rPr>
          <w:rFonts w:ascii="Arial Narrow" w:eastAsia="Times New Roman" w:hAnsi="Arial Narrow" w:cs="Times New Roman"/>
          <w:sz w:val="24"/>
          <w:szCs w:val="24"/>
          <w:lang w:val="mk-MK"/>
        </w:rPr>
      </w:pPr>
    </w:p>
    <w:p w:rsidR="009E7FEA" w:rsidRPr="00B35D00" w:rsidRDefault="009E7FEA" w:rsidP="003D1D48">
      <w:pPr>
        <w:pStyle w:val="ListParagraph"/>
        <w:numPr>
          <w:ilvl w:val="0"/>
          <w:numId w:val="30"/>
        </w:numPr>
        <w:shd w:val="clear" w:color="auto" w:fill="FFFFFF"/>
        <w:spacing w:after="120" w:line="240" w:lineRule="auto"/>
        <w:ind w:left="851" w:hanging="491"/>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Подигање на свеста и зајакнување на капацитетите на аудиовизуелните </w:t>
      </w:r>
      <w:r w:rsidR="006B5EE8" w:rsidRPr="00B35D00">
        <w:rPr>
          <w:rFonts w:ascii="Arial Narrow" w:eastAsia="Times New Roman" w:hAnsi="Arial Narrow" w:cs="Times New Roman"/>
          <w:sz w:val="24"/>
          <w:szCs w:val="24"/>
          <w:lang w:val="mk-MK"/>
        </w:rPr>
        <w:t>професионалци и студентите преку понуда на редовни програми за образование и стручно усовршување насо</w:t>
      </w:r>
      <w:r w:rsidR="0092768A" w:rsidRPr="00B35D00">
        <w:rPr>
          <w:rFonts w:ascii="Arial Narrow" w:eastAsia="Times New Roman" w:hAnsi="Arial Narrow" w:cs="Times New Roman"/>
          <w:sz w:val="24"/>
          <w:szCs w:val="24"/>
          <w:lang w:val="mk-MK"/>
        </w:rPr>
        <w:t>ч</w:t>
      </w:r>
      <w:r w:rsidR="006B5EE8" w:rsidRPr="00B35D00">
        <w:rPr>
          <w:rFonts w:ascii="Arial Narrow" w:eastAsia="Times New Roman" w:hAnsi="Arial Narrow" w:cs="Times New Roman"/>
          <w:sz w:val="24"/>
          <w:szCs w:val="24"/>
          <w:lang w:val="mk-MK"/>
        </w:rPr>
        <w:t>ени кон стекнување на темелн</w:t>
      </w:r>
      <w:r w:rsidR="0092768A" w:rsidRPr="00B35D00">
        <w:rPr>
          <w:rFonts w:ascii="Arial Narrow" w:eastAsia="Times New Roman" w:hAnsi="Arial Narrow" w:cs="Times New Roman"/>
          <w:sz w:val="24"/>
          <w:szCs w:val="24"/>
          <w:lang w:val="mk-MK"/>
        </w:rPr>
        <w:t>и знаења</w:t>
      </w:r>
      <w:r w:rsidR="006B5EE8" w:rsidRPr="00B35D00">
        <w:rPr>
          <w:rFonts w:ascii="Arial Narrow" w:eastAsia="Times New Roman" w:hAnsi="Arial Narrow" w:cs="Times New Roman"/>
          <w:sz w:val="24"/>
          <w:szCs w:val="24"/>
          <w:lang w:val="mk-MK"/>
        </w:rPr>
        <w:t xml:space="preserve"> за родова</w:t>
      </w:r>
      <w:r w:rsidR="0092768A" w:rsidRPr="00B35D00">
        <w:rPr>
          <w:rFonts w:ascii="Arial Narrow" w:eastAsia="Times New Roman" w:hAnsi="Arial Narrow" w:cs="Times New Roman"/>
          <w:sz w:val="24"/>
          <w:szCs w:val="24"/>
          <w:lang w:val="mk-MK"/>
        </w:rPr>
        <w:t>та еднаквост и нејзината клуч</w:t>
      </w:r>
      <w:r w:rsidR="006B5EE8" w:rsidRPr="00B35D00">
        <w:rPr>
          <w:rFonts w:ascii="Arial Narrow" w:eastAsia="Times New Roman" w:hAnsi="Arial Narrow" w:cs="Times New Roman"/>
          <w:sz w:val="24"/>
          <w:szCs w:val="24"/>
          <w:lang w:val="mk-MK"/>
        </w:rPr>
        <w:t xml:space="preserve">на улога во едно демократско општество. </w:t>
      </w:r>
    </w:p>
    <w:p w:rsidR="009E7FEA" w:rsidRPr="00B35D00" w:rsidRDefault="009E7FEA" w:rsidP="003D1D48">
      <w:pPr>
        <w:pStyle w:val="ListParagraph"/>
        <w:spacing w:after="120" w:line="240" w:lineRule="auto"/>
        <w:jc w:val="both"/>
        <w:rPr>
          <w:rFonts w:ascii="Arial Narrow" w:eastAsia="Times New Roman" w:hAnsi="Arial Narrow" w:cs="Times New Roman"/>
          <w:sz w:val="24"/>
          <w:szCs w:val="24"/>
          <w:lang w:val="mk-MK"/>
        </w:rPr>
      </w:pPr>
    </w:p>
    <w:p w:rsidR="0059593A" w:rsidRPr="00B35D00" w:rsidRDefault="0059593A" w:rsidP="003D1D48">
      <w:pPr>
        <w:pStyle w:val="ListParagraph"/>
        <w:numPr>
          <w:ilvl w:val="0"/>
          <w:numId w:val="30"/>
        </w:numPr>
        <w:shd w:val="clear" w:color="auto" w:fill="FFFFFF"/>
        <w:spacing w:after="120" w:line="240" w:lineRule="auto"/>
        <w:ind w:left="851" w:hanging="491"/>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Вградување на перспективата на родова еднаквост во наставните програми кои се однесуваат на </w:t>
      </w:r>
      <w:r w:rsidR="00247B47" w:rsidRPr="00B35D00">
        <w:rPr>
          <w:rFonts w:ascii="Arial Narrow" w:eastAsia="Times New Roman" w:hAnsi="Arial Narrow" w:cs="Times New Roman"/>
          <w:sz w:val="24"/>
          <w:szCs w:val="24"/>
          <w:lang w:val="mk-MK"/>
        </w:rPr>
        <w:t>аудиовизуелниот сектор</w:t>
      </w:r>
      <w:r w:rsidR="00CC5ED0"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 xml:space="preserve">и во </w:t>
      </w:r>
      <w:r w:rsidR="00556B8F" w:rsidRPr="00B35D00">
        <w:rPr>
          <w:rFonts w:ascii="Arial Narrow" w:eastAsia="Times New Roman" w:hAnsi="Arial Narrow" w:cs="Times New Roman"/>
          <w:sz w:val="24"/>
          <w:szCs w:val="24"/>
          <w:lang w:val="mk-MK"/>
        </w:rPr>
        <w:t xml:space="preserve">континуираните </w:t>
      </w:r>
      <w:r w:rsidRPr="00B35D00">
        <w:rPr>
          <w:rFonts w:ascii="Arial Narrow" w:eastAsia="Times New Roman" w:hAnsi="Arial Narrow" w:cs="Times New Roman"/>
          <w:sz w:val="24"/>
          <w:szCs w:val="24"/>
          <w:lang w:val="mk-MK"/>
        </w:rPr>
        <w:t xml:space="preserve">обуки. </w:t>
      </w:r>
    </w:p>
    <w:p w:rsidR="0059593A" w:rsidRPr="00B35D00" w:rsidRDefault="0059593A" w:rsidP="003D1D48">
      <w:pPr>
        <w:pStyle w:val="ListParagraph"/>
        <w:spacing w:after="120" w:line="240" w:lineRule="auto"/>
        <w:rPr>
          <w:rFonts w:ascii="Arial Narrow" w:eastAsia="Times New Roman" w:hAnsi="Arial Narrow" w:cs="Times New Roman"/>
          <w:b/>
          <w:bCs/>
          <w:sz w:val="24"/>
          <w:szCs w:val="24"/>
          <w:lang w:val="mk-MK"/>
        </w:rPr>
      </w:pPr>
    </w:p>
    <w:p w:rsidR="00556B8F" w:rsidRPr="00B35D00" w:rsidRDefault="00556B8F" w:rsidP="003D1D48">
      <w:pPr>
        <w:pStyle w:val="ListParagraph"/>
        <w:spacing w:after="120" w:line="240" w:lineRule="auto"/>
        <w:rPr>
          <w:rFonts w:ascii="Arial Narrow" w:eastAsia="Times New Roman" w:hAnsi="Arial Narrow" w:cs="Times New Roman"/>
          <w:b/>
          <w:bCs/>
          <w:sz w:val="24"/>
          <w:szCs w:val="24"/>
          <w:lang w:val="mk-MK"/>
        </w:rPr>
      </w:pPr>
    </w:p>
    <w:p w:rsidR="00D441B0" w:rsidRPr="00B35D00" w:rsidRDefault="00CC5ED0" w:rsidP="003D1D48">
      <w:pPr>
        <w:shd w:val="clear" w:color="auto" w:fill="FFFFFF"/>
        <w:spacing w:after="120" w:line="240" w:lineRule="auto"/>
        <w:textAlignment w:val="top"/>
        <w:rPr>
          <w:rFonts w:ascii="Arial Narrow" w:eastAsia="Times New Roman" w:hAnsi="Arial Narrow" w:cs="Times New Roman"/>
          <w:b/>
          <w:bCs/>
          <w:sz w:val="24"/>
          <w:szCs w:val="24"/>
          <w:lang w:val="mk-MK"/>
        </w:rPr>
      </w:pPr>
      <w:r w:rsidRPr="00B35D00">
        <w:rPr>
          <w:rFonts w:ascii="Arial Narrow" w:eastAsia="Times New Roman" w:hAnsi="Arial Narrow" w:cs="Times New Roman"/>
          <w:b/>
          <w:bCs/>
          <w:sz w:val="24"/>
          <w:szCs w:val="24"/>
          <w:lang w:val="mk-MK"/>
        </w:rPr>
        <w:t xml:space="preserve">V. </w:t>
      </w:r>
      <w:r w:rsidR="00D441B0" w:rsidRPr="00B35D00">
        <w:rPr>
          <w:rFonts w:ascii="Arial Narrow" w:eastAsia="Times New Roman" w:hAnsi="Arial Narrow" w:cs="Times New Roman"/>
          <w:b/>
          <w:bCs/>
          <w:sz w:val="24"/>
          <w:szCs w:val="24"/>
          <w:lang w:val="mk-MK"/>
        </w:rPr>
        <w:t>Унапредување на процесите на отчетност</w:t>
      </w:r>
    </w:p>
    <w:p w:rsidR="00D441B0" w:rsidRPr="00B35D00" w:rsidRDefault="00D441B0" w:rsidP="003D1D48">
      <w:pPr>
        <w:shd w:val="clear" w:color="auto" w:fill="FFFFFF"/>
        <w:spacing w:after="120" w:line="240" w:lineRule="auto"/>
        <w:textAlignment w:val="top"/>
        <w:rPr>
          <w:rFonts w:ascii="Arial Narrow" w:eastAsia="Times New Roman" w:hAnsi="Arial Narrow" w:cs="Times New Roman"/>
          <w:b/>
          <w:bCs/>
          <w:sz w:val="24"/>
          <w:szCs w:val="24"/>
          <w:lang w:val="mk-MK"/>
        </w:rPr>
      </w:pPr>
    </w:p>
    <w:p w:rsidR="00CC5ED0" w:rsidRPr="00B35D00" w:rsidRDefault="00095F54" w:rsidP="003D1D48">
      <w:pPr>
        <w:pStyle w:val="ListParagraph"/>
        <w:numPr>
          <w:ilvl w:val="0"/>
          <w:numId w:val="32"/>
        </w:numPr>
        <w:shd w:val="clear" w:color="auto" w:fill="FFFFFF"/>
        <w:spacing w:after="120" w:line="240" w:lineRule="auto"/>
        <w:ind w:left="851" w:hanging="491"/>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Подигање на свеста </w:t>
      </w:r>
      <w:r w:rsidR="00BA1701" w:rsidRPr="00B35D00">
        <w:rPr>
          <w:rFonts w:ascii="Arial Narrow" w:eastAsia="Times New Roman" w:hAnsi="Arial Narrow" w:cs="Times New Roman"/>
          <w:sz w:val="24"/>
          <w:szCs w:val="24"/>
          <w:lang w:val="mk-MK"/>
        </w:rPr>
        <w:t xml:space="preserve">за процедурите за поднесување претставки кои </w:t>
      </w:r>
      <w:r w:rsidR="00CC5ED0" w:rsidRPr="00B35D00">
        <w:rPr>
          <w:rFonts w:ascii="Arial Narrow" w:eastAsia="Times New Roman" w:hAnsi="Arial Narrow" w:cs="Times New Roman"/>
          <w:sz w:val="24"/>
          <w:szCs w:val="24"/>
          <w:lang w:val="mk-MK"/>
        </w:rPr>
        <w:t xml:space="preserve"> </w:t>
      </w:r>
      <w:r w:rsidR="00BA1701" w:rsidRPr="00B35D00">
        <w:rPr>
          <w:rFonts w:ascii="Arial Narrow" w:eastAsia="Times New Roman" w:hAnsi="Arial Narrow" w:cs="Times New Roman"/>
          <w:sz w:val="24"/>
          <w:szCs w:val="24"/>
          <w:lang w:val="mk-MK"/>
        </w:rPr>
        <w:t xml:space="preserve">граѓаните можат да ги применат </w:t>
      </w:r>
      <w:r w:rsidR="00556B8F" w:rsidRPr="00B35D00">
        <w:rPr>
          <w:rFonts w:ascii="Arial Narrow" w:eastAsia="Times New Roman" w:hAnsi="Arial Narrow" w:cs="Times New Roman"/>
          <w:sz w:val="24"/>
          <w:szCs w:val="24"/>
          <w:lang w:val="mk-MK"/>
        </w:rPr>
        <w:t>против</w:t>
      </w:r>
      <w:r w:rsidR="00BA1701" w:rsidRPr="00B35D00">
        <w:rPr>
          <w:rFonts w:ascii="Arial Narrow" w:eastAsia="Times New Roman" w:hAnsi="Arial Narrow" w:cs="Times New Roman"/>
          <w:sz w:val="24"/>
          <w:szCs w:val="24"/>
          <w:lang w:val="mk-MK"/>
        </w:rPr>
        <w:t xml:space="preserve"> аудиовизуелните содржини кои ги сметаат за спротивни на родовата еднаквост. </w:t>
      </w:r>
    </w:p>
    <w:p w:rsidR="00D441B0" w:rsidRPr="00B35D00" w:rsidRDefault="00D441B0" w:rsidP="003D1D48">
      <w:pPr>
        <w:pStyle w:val="ListParagraph"/>
        <w:shd w:val="clear" w:color="auto" w:fill="FFFFFF"/>
        <w:spacing w:after="120" w:line="240" w:lineRule="auto"/>
        <w:ind w:left="851"/>
        <w:textAlignment w:val="top"/>
        <w:rPr>
          <w:rFonts w:ascii="Arial Narrow" w:eastAsia="Times New Roman" w:hAnsi="Arial Narrow" w:cs="Times New Roman"/>
          <w:sz w:val="24"/>
          <w:szCs w:val="24"/>
          <w:lang w:val="mk-MK"/>
        </w:rPr>
      </w:pPr>
    </w:p>
    <w:p w:rsidR="00CC5ED0" w:rsidRPr="00B35D00" w:rsidRDefault="00BA1701" w:rsidP="003D1D48">
      <w:pPr>
        <w:pStyle w:val="ListParagraph"/>
        <w:numPr>
          <w:ilvl w:val="0"/>
          <w:numId w:val="32"/>
        </w:numPr>
        <w:shd w:val="clear" w:color="auto" w:fill="FFFFFF"/>
        <w:spacing w:after="120" w:line="240" w:lineRule="auto"/>
        <w:ind w:left="851" w:hanging="491"/>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Поддршка на невладините ор</w:t>
      </w:r>
      <w:r w:rsidR="0029379C" w:rsidRPr="00B35D00">
        <w:rPr>
          <w:rFonts w:ascii="Arial Narrow" w:eastAsia="Times New Roman" w:hAnsi="Arial Narrow" w:cs="Times New Roman"/>
          <w:sz w:val="24"/>
          <w:szCs w:val="24"/>
          <w:lang w:val="mk-MK"/>
        </w:rPr>
        <w:t>ганизации, асоцијации, академ</w:t>
      </w:r>
      <w:r w:rsidR="00556B8F" w:rsidRPr="00B35D00">
        <w:rPr>
          <w:rFonts w:ascii="Arial Narrow" w:eastAsia="Times New Roman" w:hAnsi="Arial Narrow" w:cs="Times New Roman"/>
          <w:sz w:val="24"/>
          <w:szCs w:val="24"/>
          <w:lang w:val="mk-MK"/>
        </w:rPr>
        <w:t>ски установи</w:t>
      </w:r>
      <w:r w:rsidR="0029379C" w:rsidRPr="00B35D00">
        <w:rPr>
          <w:rFonts w:ascii="Arial Narrow" w:eastAsia="Times New Roman" w:hAnsi="Arial Narrow" w:cs="Times New Roman"/>
          <w:sz w:val="24"/>
          <w:szCs w:val="24"/>
          <w:lang w:val="mk-MK"/>
        </w:rPr>
        <w:t xml:space="preserve">, поединци и други важни чинители во одбраната на родовата еднаквост преку изнесување на нивните </w:t>
      </w:r>
      <w:r w:rsidR="00740361" w:rsidRPr="00B35D00">
        <w:rPr>
          <w:rFonts w:ascii="Arial Narrow" w:eastAsia="Times New Roman" w:hAnsi="Arial Narrow" w:cs="Times New Roman"/>
          <w:sz w:val="24"/>
          <w:szCs w:val="24"/>
          <w:lang w:val="mk-MK"/>
        </w:rPr>
        <w:t>прашања</w:t>
      </w:r>
      <w:r w:rsidR="00B036B3" w:rsidRPr="00B35D00">
        <w:rPr>
          <w:rFonts w:ascii="Arial Narrow" w:eastAsia="Times New Roman" w:hAnsi="Arial Narrow" w:cs="Times New Roman"/>
          <w:sz w:val="24"/>
          <w:szCs w:val="24"/>
          <w:lang w:val="mk-MK"/>
        </w:rPr>
        <w:t xml:space="preserve"> пред </w:t>
      </w:r>
      <w:proofErr w:type="spellStart"/>
      <w:r w:rsidR="00B036B3" w:rsidRPr="00B35D00">
        <w:rPr>
          <w:rFonts w:ascii="Arial Narrow" w:eastAsia="Times New Roman" w:hAnsi="Arial Narrow" w:cs="Times New Roman"/>
          <w:sz w:val="24"/>
          <w:szCs w:val="24"/>
          <w:lang w:val="mk-MK"/>
        </w:rPr>
        <w:t>саморегулаторните</w:t>
      </w:r>
      <w:proofErr w:type="spellEnd"/>
      <w:r w:rsidR="00B036B3" w:rsidRPr="00B35D00">
        <w:rPr>
          <w:rFonts w:ascii="Arial Narrow" w:eastAsia="Times New Roman" w:hAnsi="Arial Narrow" w:cs="Times New Roman"/>
          <w:sz w:val="24"/>
          <w:szCs w:val="24"/>
          <w:lang w:val="mk-MK"/>
        </w:rPr>
        <w:t xml:space="preserve"> тела или други специјализирани тела</w:t>
      </w:r>
      <w:r w:rsidR="00CC5ED0" w:rsidRPr="00B35D00">
        <w:rPr>
          <w:rFonts w:ascii="Arial Narrow" w:eastAsia="Times New Roman" w:hAnsi="Arial Narrow" w:cs="Times New Roman"/>
          <w:sz w:val="24"/>
          <w:szCs w:val="24"/>
          <w:lang w:val="mk-MK"/>
        </w:rPr>
        <w:t xml:space="preserve"> (</w:t>
      </w:r>
      <w:r w:rsidR="00B036B3" w:rsidRPr="00B35D00">
        <w:rPr>
          <w:rFonts w:ascii="Arial Narrow" w:eastAsia="Times New Roman" w:hAnsi="Arial Narrow" w:cs="Times New Roman"/>
          <w:sz w:val="24"/>
          <w:szCs w:val="24"/>
          <w:lang w:val="mk-MK"/>
        </w:rPr>
        <w:t>на пример, етички комисии или комисии</w:t>
      </w:r>
      <w:r w:rsidR="003D1D48" w:rsidRPr="00B35D00">
        <w:rPr>
          <w:rFonts w:ascii="Arial Narrow" w:eastAsia="Times New Roman" w:hAnsi="Arial Narrow" w:cs="Times New Roman"/>
          <w:sz w:val="24"/>
          <w:szCs w:val="24"/>
          <w:lang w:val="mk-MK"/>
        </w:rPr>
        <w:t xml:space="preserve"> против дискриминација</w:t>
      </w:r>
      <w:r w:rsidR="00B036B3" w:rsidRPr="00B35D00">
        <w:rPr>
          <w:rFonts w:ascii="Arial Narrow" w:eastAsia="Times New Roman" w:hAnsi="Arial Narrow" w:cs="Times New Roman"/>
          <w:sz w:val="24"/>
          <w:szCs w:val="24"/>
          <w:lang w:val="mk-MK"/>
        </w:rPr>
        <w:t xml:space="preserve">). </w:t>
      </w:r>
    </w:p>
    <w:p w:rsidR="00B036B3" w:rsidRPr="00B35D00" w:rsidRDefault="00B036B3" w:rsidP="003D1D48">
      <w:pPr>
        <w:pStyle w:val="ListParagraph"/>
        <w:spacing w:after="120" w:line="240" w:lineRule="auto"/>
        <w:rPr>
          <w:rFonts w:ascii="Arial Narrow" w:eastAsia="Times New Roman" w:hAnsi="Arial Narrow" w:cs="Times New Roman"/>
          <w:sz w:val="24"/>
          <w:szCs w:val="24"/>
          <w:lang w:val="mk-MK"/>
        </w:rPr>
      </w:pPr>
    </w:p>
    <w:p w:rsidR="00CC5ED0" w:rsidRPr="00B35D00" w:rsidRDefault="00B036B3" w:rsidP="003D1D48">
      <w:pPr>
        <w:pStyle w:val="ListParagraph"/>
        <w:numPr>
          <w:ilvl w:val="0"/>
          <w:numId w:val="32"/>
        </w:numPr>
        <w:shd w:val="clear" w:color="auto" w:fill="FFFFFF"/>
        <w:spacing w:after="120" w:line="240" w:lineRule="auto"/>
        <w:ind w:left="851" w:hanging="491"/>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Поттикнување </w:t>
      </w:r>
      <w:r w:rsidR="00251D3B" w:rsidRPr="00B35D00">
        <w:rPr>
          <w:rFonts w:ascii="Arial Narrow" w:eastAsia="Times New Roman" w:hAnsi="Arial Narrow" w:cs="Times New Roman"/>
          <w:sz w:val="24"/>
          <w:szCs w:val="24"/>
          <w:lang w:val="mk-MK"/>
        </w:rPr>
        <w:t xml:space="preserve">да се ажурираат </w:t>
      </w:r>
      <w:proofErr w:type="spellStart"/>
      <w:r w:rsidR="00251D3B" w:rsidRPr="00B35D00">
        <w:rPr>
          <w:rFonts w:ascii="Arial Narrow" w:eastAsia="Times New Roman" w:hAnsi="Arial Narrow" w:cs="Times New Roman"/>
          <w:sz w:val="24"/>
          <w:szCs w:val="24"/>
          <w:lang w:val="mk-MK"/>
        </w:rPr>
        <w:t>постоечките</w:t>
      </w:r>
      <w:proofErr w:type="spellEnd"/>
      <w:r w:rsidR="00251D3B" w:rsidRPr="00B35D00">
        <w:rPr>
          <w:rFonts w:ascii="Arial Narrow" w:eastAsia="Times New Roman" w:hAnsi="Arial Narrow" w:cs="Times New Roman"/>
          <w:sz w:val="24"/>
          <w:szCs w:val="24"/>
          <w:lang w:val="mk-MK"/>
        </w:rPr>
        <w:t xml:space="preserve"> механизми за отчетност и нивна ефективна примена во случаите  на прекршување на родовата еднаквост во </w:t>
      </w:r>
      <w:r w:rsidR="00247B47" w:rsidRPr="00B35D00">
        <w:rPr>
          <w:rFonts w:ascii="Arial Narrow" w:eastAsia="Times New Roman" w:hAnsi="Arial Narrow" w:cs="Times New Roman"/>
          <w:sz w:val="24"/>
          <w:szCs w:val="24"/>
          <w:lang w:val="mk-MK"/>
        </w:rPr>
        <w:t>аудиовизуелниот сектор</w:t>
      </w:r>
      <w:r w:rsidR="00CC5ED0" w:rsidRPr="00B35D00">
        <w:rPr>
          <w:rFonts w:ascii="Arial Narrow" w:eastAsia="Times New Roman" w:hAnsi="Arial Narrow" w:cs="Times New Roman"/>
          <w:sz w:val="24"/>
          <w:szCs w:val="24"/>
          <w:lang w:val="mk-MK"/>
        </w:rPr>
        <w:t>.</w:t>
      </w:r>
    </w:p>
    <w:p w:rsidR="00251D3B" w:rsidRPr="00B35D00" w:rsidRDefault="00251D3B" w:rsidP="003D1D48">
      <w:pPr>
        <w:pStyle w:val="ListParagraph"/>
        <w:spacing w:after="120" w:line="240" w:lineRule="auto"/>
        <w:rPr>
          <w:rFonts w:ascii="Arial Narrow" w:eastAsia="Times New Roman" w:hAnsi="Arial Narrow" w:cs="Times New Roman"/>
          <w:sz w:val="24"/>
          <w:szCs w:val="24"/>
          <w:lang w:val="mk-MK"/>
        </w:rPr>
      </w:pPr>
    </w:p>
    <w:p w:rsidR="00251D3B" w:rsidRPr="00B35D00" w:rsidRDefault="00251D3B" w:rsidP="003D1D48">
      <w:pPr>
        <w:pStyle w:val="ListParagraph"/>
        <w:numPr>
          <w:ilvl w:val="0"/>
          <w:numId w:val="32"/>
        </w:numPr>
        <w:shd w:val="clear" w:color="auto" w:fill="FFFFFF"/>
        <w:spacing w:after="120" w:line="240" w:lineRule="auto"/>
        <w:ind w:left="851" w:hanging="491"/>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Олеснување на воспоставувањето на нови механизми за отчетност и гра</w:t>
      </w:r>
      <w:r w:rsidR="00740361" w:rsidRPr="00B35D00">
        <w:rPr>
          <w:rFonts w:ascii="Arial Narrow" w:eastAsia="Times New Roman" w:hAnsi="Arial Narrow" w:cs="Times New Roman"/>
          <w:sz w:val="24"/>
          <w:szCs w:val="24"/>
          <w:lang w:val="mk-MK"/>
        </w:rPr>
        <w:t>ѓ</w:t>
      </w:r>
      <w:r w:rsidRPr="00B35D00">
        <w:rPr>
          <w:rFonts w:ascii="Arial Narrow" w:eastAsia="Times New Roman" w:hAnsi="Arial Narrow" w:cs="Times New Roman"/>
          <w:sz w:val="24"/>
          <w:szCs w:val="24"/>
          <w:lang w:val="mk-MK"/>
        </w:rPr>
        <w:t xml:space="preserve">анска одговорност во однос на родовата еднаквост, на пример, форуми за јавна дебата и платформи отворени на </w:t>
      </w:r>
      <w:r w:rsidR="00740361" w:rsidRPr="00B35D00">
        <w:rPr>
          <w:rFonts w:ascii="Arial Narrow" w:eastAsia="Times New Roman" w:hAnsi="Arial Narrow" w:cs="Times New Roman"/>
          <w:sz w:val="24"/>
          <w:szCs w:val="24"/>
          <w:lang w:val="mk-MK"/>
        </w:rPr>
        <w:t>и</w:t>
      </w:r>
      <w:r w:rsidRPr="00B35D00">
        <w:rPr>
          <w:rFonts w:ascii="Arial Narrow" w:eastAsia="Times New Roman" w:hAnsi="Arial Narrow" w:cs="Times New Roman"/>
          <w:sz w:val="24"/>
          <w:szCs w:val="24"/>
          <w:lang w:val="mk-MK"/>
        </w:rPr>
        <w:t>нтернет и надвор од мрежите, овозможува</w:t>
      </w:r>
      <w:r w:rsidR="00740361" w:rsidRPr="00B35D00">
        <w:rPr>
          <w:rFonts w:ascii="Arial Narrow" w:eastAsia="Times New Roman" w:hAnsi="Arial Narrow" w:cs="Times New Roman"/>
          <w:sz w:val="24"/>
          <w:szCs w:val="24"/>
          <w:lang w:val="mk-MK"/>
        </w:rPr>
        <w:t>јќи на овој начин д</w:t>
      </w:r>
      <w:r w:rsidRPr="00B35D00">
        <w:rPr>
          <w:rFonts w:ascii="Arial Narrow" w:eastAsia="Times New Roman" w:hAnsi="Arial Narrow" w:cs="Times New Roman"/>
          <w:sz w:val="24"/>
          <w:szCs w:val="24"/>
          <w:lang w:val="mk-MK"/>
        </w:rPr>
        <w:t>иректн</w:t>
      </w:r>
      <w:r w:rsidR="00740361" w:rsidRPr="00B35D00">
        <w:rPr>
          <w:rFonts w:ascii="Arial Narrow" w:eastAsia="Times New Roman" w:hAnsi="Arial Narrow" w:cs="Times New Roman"/>
          <w:sz w:val="24"/>
          <w:szCs w:val="24"/>
          <w:lang w:val="mk-MK"/>
        </w:rPr>
        <w:t xml:space="preserve">и </w:t>
      </w:r>
      <w:r w:rsidRPr="00B35D00">
        <w:rPr>
          <w:rFonts w:ascii="Arial Narrow" w:eastAsia="Times New Roman" w:hAnsi="Arial Narrow" w:cs="Times New Roman"/>
          <w:sz w:val="24"/>
          <w:szCs w:val="24"/>
          <w:lang w:val="mk-MK"/>
        </w:rPr>
        <w:t>размен</w:t>
      </w:r>
      <w:r w:rsidR="00740361" w:rsidRPr="00B35D00">
        <w:rPr>
          <w:rFonts w:ascii="Arial Narrow" w:eastAsia="Times New Roman" w:hAnsi="Arial Narrow" w:cs="Times New Roman"/>
          <w:sz w:val="24"/>
          <w:szCs w:val="24"/>
          <w:lang w:val="mk-MK"/>
        </w:rPr>
        <w:t>и</w:t>
      </w:r>
      <w:r w:rsidRPr="00B35D00">
        <w:rPr>
          <w:rFonts w:ascii="Arial Narrow" w:eastAsia="Times New Roman" w:hAnsi="Arial Narrow" w:cs="Times New Roman"/>
          <w:sz w:val="24"/>
          <w:szCs w:val="24"/>
          <w:lang w:val="mk-MK"/>
        </w:rPr>
        <w:t xml:space="preserve"> поме</w:t>
      </w:r>
      <w:r w:rsidR="00556B8F" w:rsidRPr="00B35D00">
        <w:rPr>
          <w:rFonts w:ascii="Arial Narrow" w:eastAsia="Times New Roman" w:hAnsi="Arial Narrow" w:cs="Times New Roman"/>
          <w:sz w:val="24"/>
          <w:szCs w:val="24"/>
          <w:lang w:val="mk-MK"/>
        </w:rPr>
        <w:t>ѓ</w:t>
      </w:r>
      <w:r w:rsidRPr="00B35D00">
        <w:rPr>
          <w:rFonts w:ascii="Arial Narrow" w:eastAsia="Times New Roman" w:hAnsi="Arial Narrow" w:cs="Times New Roman"/>
          <w:sz w:val="24"/>
          <w:szCs w:val="24"/>
          <w:lang w:val="mk-MK"/>
        </w:rPr>
        <w:t xml:space="preserve">у граѓаните. </w:t>
      </w:r>
    </w:p>
    <w:p w:rsidR="00251D3B" w:rsidRPr="00B35D00" w:rsidRDefault="00251D3B" w:rsidP="003D1D48">
      <w:pPr>
        <w:pStyle w:val="ListParagraph"/>
        <w:spacing w:after="120" w:line="240" w:lineRule="auto"/>
        <w:rPr>
          <w:rFonts w:ascii="Arial Narrow" w:eastAsia="Times New Roman" w:hAnsi="Arial Narrow" w:cs="Times New Roman"/>
          <w:sz w:val="24"/>
          <w:szCs w:val="24"/>
          <w:lang w:val="mk-MK"/>
        </w:rPr>
      </w:pPr>
    </w:p>
    <w:p w:rsidR="00740361" w:rsidRPr="00B35D00" w:rsidRDefault="00740361" w:rsidP="003D1D48">
      <w:pPr>
        <w:pStyle w:val="ListParagraph"/>
        <w:spacing w:after="120" w:line="240" w:lineRule="auto"/>
        <w:rPr>
          <w:rFonts w:ascii="Arial Narrow" w:eastAsia="Times New Roman" w:hAnsi="Arial Narrow" w:cs="Times New Roman"/>
          <w:sz w:val="24"/>
          <w:szCs w:val="24"/>
          <w:lang w:val="mk-MK"/>
        </w:rPr>
      </w:pPr>
    </w:p>
    <w:p w:rsidR="00CC5ED0" w:rsidRPr="00B35D00" w:rsidRDefault="00740361" w:rsidP="003D1D48">
      <w:pPr>
        <w:shd w:val="clear" w:color="auto" w:fill="FFFFFF"/>
        <w:spacing w:after="120" w:line="240" w:lineRule="auto"/>
        <w:textAlignment w:val="top"/>
        <w:rPr>
          <w:rFonts w:ascii="Arial Narrow" w:eastAsia="Times New Roman" w:hAnsi="Arial Narrow" w:cs="Times New Roman"/>
          <w:i/>
          <w:iCs/>
          <w:sz w:val="24"/>
          <w:szCs w:val="24"/>
          <w:lang w:val="mk-MK"/>
        </w:rPr>
      </w:pPr>
      <w:r w:rsidRPr="00B35D00">
        <w:rPr>
          <w:rFonts w:ascii="Arial Narrow" w:eastAsia="Times New Roman" w:hAnsi="Arial Narrow" w:cs="Times New Roman"/>
          <w:i/>
          <w:iCs/>
          <w:sz w:val="24"/>
          <w:szCs w:val="24"/>
          <w:lang w:val="mk-MK"/>
        </w:rPr>
        <w:t>Прилог</w:t>
      </w:r>
      <w:r w:rsidR="00285407" w:rsidRPr="00B35D00">
        <w:rPr>
          <w:rFonts w:ascii="Arial Narrow" w:eastAsia="Times New Roman" w:hAnsi="Arial Narrow" w:cs="Times New Roman"/>
          <w:i/>
          <w:iCs/>
          <w:sz w:val="24"/>
          <w:szCs w:val="24"/>
          <w:lang w:val="mk-MK"/>
        </w:rPr>
        <w:t xml:space="preserve"> II </w:t>
      </w:r>
      <w:r w:rsidR="002326E7" w:rsidRPr="00B35D00">
        <w:rPr>
          <w:rFonts w:ascii="Arial Narrow" w:eastAsia="Times New Roman" w:hAnsi="Arial Narrow" w:cs="Times New Roman"/>
          <w:i/>
          <w:iCs/>
          <w:sz w:val="24"/>
          <w:szCs w:val="24"/>
          <w:lang w:val="mk-MK"/>
        </w:rPr>
        <w:t>кон</w:t>
      </w:r>
      <w:r w:rsidR="00CC5ED0" w:rsidRPr="00B35D00">
        <w:rPr>
          <w:rFonts w:ascii="Arial Narrow" w:eastAsia="Times New Roman" w:hAnsi="Arial Narrow" w:cs="Times New Roman"/>
          <w:i/>
          <w:iCs/>
          <w:sz w:val="24"/>
          <w:szCs w:val="24"/>
          <w:lang w:val="mk-MK"/>
        </w:rPr>
        <w:t xml:space="preserve"> </w:t>
      </w:r>
      <w:r w:rsidR="00BD7948" w:rsidRPr="00B35D00">
        <w:rPr>
          <w:rFonts w:ascii="Arial Narrow" w:eastAsia="Times New Roman" w:hAnsi="Arial Narrow" w:cs="Times New Roman"/>
          <w:i/>
          <w:iCs/>
          <w:sz w:val="24"/>
          <w:szCs w:val="24"/>
          <w:lang w:val="mk-MK"/>
        </w:rPr>
        <w:t>Препорака</w:t>
      </w:r>
      <w:r w:rsidR="00285407" w:rsidRPr="00B35D00">
        <w:rPr>
          <w:rFonts w:ascii="Arial Narrow" w:eastAsia="Times New Roman" w:hAnsi="Arial Narrow" w:cs="Times New Roman"/>
          <w:i/>
          <w:iCs/>
          <w:sz w:val="24"/>
          <w:szCs w:val="24"/>
          <w:lang w:val="mk-MK"/>
        </w:rPr>
        <w:t>та</w:t>
      </w:r>
      <w:r w:rsidR="00CC5ED0" w:rsidRPr="00B35D00">
        <w:rPr>
          <w:rFonts w:ascii="Arial Narrow" w:eastAsia="Times New Roman" w:hAnsi="Arial Narrow" w:cs="Times New Roman"/>
          <w:i/>
          <w:iCs/>
          <w:sz w:val="24"/>
          <w:szCs w:val="24"/>
          <w:lang w:val="mk-MK"/>
        </w:rPr>
        <w:t> </w:t>
      </w:r>
      <w:hyperlink r:id="rId13" w:tooltip="Recommendation of the Committee of Ministers to member States on gender equality in the audiovisual sector (Adopted by the Committee of Ministers on 27 September 2017 at the 1295th meeting of the Ministers' Deputies)" w:history="1">
        <w:r w:rsidR="00CC5ED0" w:rsidRPr="00B35D00">
          <w:rPr>
            <w:rFonts w:ascii="Arial Narrow" w:eastAsia="Times New Roman" w:hAnsi="Arial Narrow" w:cs="Times New Roman"/>
            <w:i/>
            <w:iCs/>
            <w:sz w:val="24"/>
            <w:szCs w:val="24"/>
            <w:lang w:val="mk-MK"/>
          </w:rPr>
          <w:t>CM/</w:t>
        </w:r>
        <w:proofErr w:type="spellStart"/>
        <w:r w:rsidR="00CC5ED0" w:rsidRPr="00B35D00">
          <w:rPr>
            <w:rFonts w:ascii="Arial Narrow" w:eastAsia="Times New Roman" w:hAnsi="Arial Narrow" w:cs="Times New Roman"/>
            <w:i/>
            <w:iCs/>
            <w:sz w:val="24"/>
            <w:szCs w:val="24"/>
            <w:lang w:val="mk-MK"/>
          </w:rPr>
          <w:t>Rec</w:t>
        </w:r>
        <w:proofErr w:type="spellEnd"/>
        <w:r w:rsidR="00CC5ED0" w:rsidRPr="00B35D00">
          <w:rPr>
            <w:rFonts w:ascii="Arial Narrow" w:eastAsia="Times New Roman" w:hAnsi="Arial Narrow" w:cs="Times New Roman"/>
            <w:i/>
            <w:iCs/>
            <w:sz w:val="24"/>
            <w:szCs w:val="24"/>
            <w:lang w:val="mk-MK"/>
          </w:rPr>
          <w:t>(2017)9</w:t>
        </w:r>
      </w:hyperlink>
    </w:p>
    <w:p w:rsidR="00285407" w:rsidRPr="00B35D00" w:rsidRDefault="00285407" w:rsidP="003D1D48">
      <w:pPr>
        <w:shd w:val="clear" w:color="auto" w:fill="FFFFFF"/>
        <w:spacing w:after="120" w:line="240" w:lineRule="auto"/>
        <w:textAlignment w:val="top"/>
        <w:rPr>
          <w:rFonts w:ascii="Arial Narrow" w:eastAsia="Times New Roman" w:hAnsi="Arial Narrow" w:cs="Times New Roman"/>
          <w:sz w:val="24"/>
          <w:szCs w:val="24"/>
          <w:lang w:val="mk-MK"/>
        </w:rPr>
      </w:pPr>
    </w:p>
    <w:p w:rsidR="00CC5ED0" w:rsidRPr="00B35D00" w:rsidRDefault="00285407" w:rsidP="003D1D48">
      <w:pPr>
        <w:shd w:val="clear" w:color="auto" w:fill="FFFFFF"/>
        <w:spacing w:after="120" w:line="240" w:lineRule="auto"/>
        <w:jc w:val="both"/>
        <w:textAlignment w:val="top"/>
        <w:rPr>
          <w:rFonts w:ascii="Arial Narrow" w:eastAsia="Times New Roman" w:hAnsi="Arial Narrow" w:cs="Times New Roman"/>
          <w:b/>
          <w:bCs/>
          <w:sz w:val="24"/>
          <w:szCs w:val="24"/>
          <w:lang w:val="mk-MK"/>
        </w:rPr>
      </w:pPr>
      <w:r w:rsidRPr="00B35D00">
        <w:rPr>
          <w:rFonts w:ascii="Arial Narrow" w:eastAsia="Times New Roman" w:hAnsi="Arial Narrow" w:cs="Times New Roman"/>
          <w:b/>
          <w:bCs/>
          <w:sz w:val="24"/>
          <w:szCs w:val="24"/>
          <w:lang w:val="mk-MK"/>
        </w:rPr>
        <w:t xml:space="preserve">Препорачани методи за </w:t>
      </w:r>
      <w:r w:rsidR="008B183F" w:rsidRPr="00B35D00">
        <w:rPr>
          <w:rFonts w:ascii="Arial Narrow" w:eastAsia="Times New Roman" w:hAnsi="Arial Narrow" w:cs="Times New Roman"/>
          <w:b/>
          <w:bCs/>
          <w:sz w:val="24"/>
          <w:szCs w:val="24"/>
          <w:lang w:val="mk-MK"/>
        </w:rPr>
        <w:t xml:space="preserve">мониторинг </w:t>
      </w:r>
      <w:r w:rsidRPr="00B35D00">
        <w:rPr>
          <w:rFonts w:ascii="Arial Narrow" w:eastAsia="Times New Roman" w:hAnsi="Arial Narrow" w:cs="Times New Roman"/>
          <w:b/>
          <w:bCs/>
          <w:sz w:val="24"/>
          <w:szCs w:val="24"/>
          <w:lang w:val="mk-MK"/>
        </w:rPr>
        <w:t>и показа</w:t>
      </w:r>
      <w:r w:rsidR="00247B47" w:rsidRPr="00B35D00">
        <w:rPr>
          <w:rFonts w:ascii="Arial Narrow" w:eastAsia="Times New Roman" w:hAnsi="Arial Narrow" w:cs="Times New Roman"/>
          <w:b/>
          <w:bCs/>
          <w:sz w:val="24"/>
          <w:szCs w:val="24"/>
          <w:lang w:val="mk-MK"/>
        </w:rPr>
        <w:t>тели за успешност</w:t>
      </w:r>
    </w:p>
    <w:p w:rsidR="00285407" w:rsidRPr="00B35D00" w:rsidRDefault="00285407"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p>
    <w:p w:rsidR="00CC5ED0" w:rsidRPr="00B35D00" w:rsidRDefault="00285407" w:rsidP="003D1D48">
      <w:pPr>
        <w:shd w:val="clear" w:color="auto" w:fill="FFFFFF"/>
        <w:spacing w:after="120" w:line="240" w:lineRule="auto"/>
        <w:textAlignment w:val="top"/>
        <w:rPr>
          <w:rFonts w:ascii="Arial Narrow" w:eastAsia="Times New Roman" w:hAnsi="Arial Narrow" w:cs="Times New Roman"/>
          <w:b/>
          <w:bCs/>
          <w:sz w:val="24"/>
          <w:szCs w:val="24"/>
          <w:lang w:val="mk-MK"/>
        </w:rPr>
      </w:pPr>
      <w:r w:rsidRPr="00B35D00">
        <w:rPr>
          <w:rFonts w:ascii="Arial Narrow" w:eastAsia="Times New Roman" w:hAnsi="Arial Narrow" w:cs="Times New Roman"/>
          <w:b/>
          <w:bCs/>
          <w:sz w:val="24"/>
          <w:szCs w:val="24"/>
          <w:lang w:val="mk-MK"/>
        </w:rPr>
        <w:t xml:space="preserve">Методи за </w:t>
      </w:r>
      <w:r w:rsidR="008B183F" w:rsidRPr="00B35D00">
        <w:rPr>
          <w:rFonts w:ascii="Arial Narrow" w:eastAsia="Times New Roman" w:hAnsi="Arial Narrow" w:cs="Times New Roman"/>
          <w:b/>
          <w:bCs/>
          <w:sz w:val="24"/>
          <w:szCs w:val="24"/>
          <w:lang w:val="mk-MK"/>
        </w:rPr>
        <w:t>мониторинг</w:t>
      </w:r>
    </w:p>
    <w:p w:rsidR="00285407" w:rsidRPr="00B35D00" w:rsidRDefault="00285407" w:rsidP="003D1D48">
      <w:pPr>
        <w:shd w:val="clear" w:color="auto" w:fill="FFFFFF"/>
        <w:spacing w:after="120" w:line="240" w:lineRule="auto"/>
        <w:textAlignment w:val="top"/>
        <w:rPr>
          <w:rFonts w:ascii="Arial Narrow" w:eastAsia="Times New Roman" w:hAnsi="Arial Narrow" w:cs="Times New Roman"/>
          <w:sz w:val="24"/>
          <w:szCs w:val="24"/>
          <w:lang w:val="mk-MK"/>
        </w:rPr>
      </w:pPr>
    </w:p>
    <w:p w:rsidR="00CC5ED0" w:rsidRPr="00B35D00" w:rsidRDefault="00285407"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Покрај точките изложени погоре, </w:t>
      </w:r>
      <w:r w:rsidR="00513B8D" w:rsidRPr="00B35D00">
        <w:rPr>
          <w:rFonts w:ascii="Arial Narrow" w:eastAsia="Times New Roman" w:hAnsi="Arial Narrow" w:cs="Times New Roman"/>
          <w:sz w:val="24"/>
          <w:szCs w:val="24"/>
          <w:lang w:val="mk-MK"/>
        </w:rPr>
        <w:t>земјите-членки</w:t>
      </w:r>
      <w:r w:rsidRPr="00B35D00">
        <w:rPr>
          <w:rFonts w:ascii="Arial Narrow" w:eastAsia="Times New Roman" w:hAnsi="Arial Narrow" w:cs="Times New Roman"/>
          <w:sz w:val="24"/>
          <w:szCs w:val="24"/>
          <w:lang w:val="mk-MK"/>
        </w:rPr>
        <w:t xml:space="preserve"> се повикуваат да ги охрабрат следниве тела да ја следат родовата еднаквост во европскиот а</w:t>
      </w:r>
      <w:r w:rsidR="00247B47" w:rsidRPr="00B35D00">
        <w:rPr>
          <w:rFonts w:ascii="Arial Narrow" w:eastAsia="Times New Roman" w:hAnsi="Arial Narrow" w:cs="Times New Roman"/>
          <w:sz w:val="24"/>
          <w:szCs w:val="24"/>
          <w:lang w:val="mk-MK"/>
        </w:rPr>
        <w:t>удиовизуел</w:t>
      </w:r>
      <w:r w:rsidRPr="00B35D00">
        <w:rPr>
          <w:rFonts w:ascii="Arial Narrow" w:eastAsia="Times New Roman" w:hAnsi="Arial Narrow" w:cs="Times New Roman"/>
          <w:sz w:val="24"/>
          <w:szCs w:val="24"/>
          <w:lang w:val="mk-MK"/>
        </w:rPr>
        <w:t>е</w:t>
      </w:r>
      <w:r w:rsidR="00247B47" w:rsidRPr="00B35D00">
        <w:rPr>
          <w:rFonts w:ascii="Arial Narrow" w:eastAsia="Times New Roman" w:hAnsi="Arial Narrow" w:cs="Times New Roman"/>
          <w:sz w:val="24"/>
          <w:szCs w:val="24"/>
          <w:lang w:val="mk-MK"/>
        </w:rPr>
        <w:t>н сектор</w:t>
      </w:r>
      <w:r w:rsidR="00CC5ED0" w:rsidRPr="00B35D00">
        <w:rPr>
          <w:rFonts w:ascii="Arial Narrow" w:eastAsia="Times New Roman" w:hAnsi="Arial Narrow" w:cs="Times New Roman"/>
          <w:sz w:val="24"/>
          <w:szCs w:val="24"/>
          <w:lang w:val="mk-MK"/>
        </w:rPr>
        <w:t>.</w:t>
      </w:r>
    </w:p>
    <w:p w:rsidR="00CC5ED0" w:rsidRPr="00B35D00" w:rsidRDefault="00285407" w:rsidP="003D1D48">
      <w:pPr>
        <w:numPr>
          <w:ilvl w:val="0"/>
          <w:numId w:val="1"/>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lastRenderedPageBreak/>
        <w:t xml:space="preserve">Наднационалните, националните и регионалните </w:t>
      </w:r>
      <w:r w:rsidR="00C24426" w:rsidRPr="00B35D00">
        <w:rPr>
          <w:rFonts w:ascii="Arial Narrow" w:eastAsia="Times New Roman" w:hAnsi="Arial Narrow" w:cs="Times New Roman"/>
          <w:sz w:val="24"/>
          <w:szCs w:val="24"/>
          <w:lang w:val="mk-MK"/>
        </w:rPr>
        <w:t xml:space="preserve">институти, фондови, агенции, фестивали, јавни радиодифузни сервиси и регулаторни тела за аудиовизуелни услуги треба да </w:t>
      </w:r>
      <w:r w:rsidR="000C1B56" w:rsidRPr="00B35D00">
        <w:rPr>
          <w:rFonts w:ascii="Arial Narrow" w:eastAsia="Times New Roman" w:hAnsi="Arial Narrow" w:cs="Times New Roman"/>
          <w:sz w:val="24"/>
          <w:szCs w:val="24"/>
          <w:lang w:val="mk-MK"/>
        </w:rPr>
        <w:t xml:space="preserve">дадат </w:t>
      </w:r>
      <w:r w:rsidR="00C24426" w:rsidRPr="00B35D00">
        <w:rPr>
          <w:rFonts w:ascii="Arial Narrow" w:eastAsia="Times New Roman" w:hAnsi="Arial Narrow" w:cs="Times New Roman"/>
          <w:sz w:val="24"/>
          <w:szCs w:val="24"/>
          <w:lang w:val="mk-MK"/>
        </w:rPr>
        <w:t>придонес</w:t>
      </w:r>
      <w:r w:rsidR="000C1B56" w:rsidRPr="00B35D00">
        <w:rPr>
          <w:rFonts w:ascii="Arial Narrow" w:eastAsia="Times New Roman" w:hAnsi="Arial Narrow" w:cs="Times New Roman"/>
          <w:sz w:val="24"/>
          <w:szCs w:val="24"/>
          <w:lang w:val="mk-MK"/>
        </w:rPr>
        <w:t xml:space="preserve"> </w:t>
      </w:r>
      <w:r w:rsidR="00C24426" w:rsidRPr="00B35D00">
        <w:rPr>
          <w:rFonts w:ascii="Arial Narrow" w:eastAsia="Times New Roman" w:hAnsi="Arial Narrow" w:cs="Times New Roman"/>
          <w:sz w:val="24"/>
          <w:szCs w:val="24"/>
          <w:lang w:val="mk-MK"/>
        </w:rPr>
        <w:t>кон собирањето на податоци, да</w:t>
      </w:r>
      <w:r w:rsidR="008A5DBC" w:rsidRPr="00B35D00">
        <w:rPr>
          <w:rFonts w:ascii="Arial Narrow" w:eastAsia="Times New Roman" w:hAnsi="Arial Narrow" w:cs="Times New Roman"/>
          <w:sz w:val="24"/>
          <w:szCs w:val="24"/>
          <w:lang w:val="mk-MK"/>
        </w:rPr>
        <w:t xml:space="preserve"> се обврзат на објавување</w:t>
      </w:r>
      <w:r w:rsidR="00C24426" w:rsidRPr="00B35D00">
        <w:rPr>
          <w:rFonts w:ascii="Arial Narrow" w:eastAsia="Times New Roman" w:hAnsi="Arial Narrow" w:cs="Times New Roman"/>
          <w:sz w:val="24"/>
          <w:szCs w:val="24"/>
          <w:lang w:val="mk-MK"/>
        </w:rPr>
        <w:t xml:space="preserve"> на овие податоци и да усвојат мерки врз база на сознанијата со цел да постигнат родова еднаквост и родова видливост за жените. </w:t>
      </w:r>
      <w:bookmarkStart w:id="0" w:name="_GoBack"/>
      <w:bookmarkEnd w:id="0"/>
    </w:p>
    <w:p w:rsidR="00CC5ED0" w:rsidRPr="00B35D00" w:rsidRDefault="00AB0CDC" w:rsidP="003D1D48">
      <w:pPr>
        <w:numPr>
          <w:ilvl w:val="0"/>
          <w:numId w:val="2"/>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На </w:t>
      </w:r>
      <w:r w:rsidR="00994DDB" w:rsidRPr="00B35D00">
        <w:rPr>
          <w:rFonts w:ascii="Arial Narrow" w:eastAsia="Times New Roman" w:hAnsi="Arial Narrow" w:cs="Times New Roman"/>
          <w:sz w:val="24"/>
          <w:szCs w:val="24"/>
          <w:lang w:val="mk-MK"/>
        </w:rPr>
        <w:t>е</w:t>
      </w:r>
      <w:r w:rsidR="00C24426" w:rsidRPr="00B35D00">
        <w:rPr>
          <w:rFonts w:ascii="Arial Narrow" w:eastAsia="Times New Roman" w:hAnsi="Arial Narrow" w:cs="Times New Roman"/>
          <w:sz w:val="24"/>
          <w:szCs w:val="24"/>
          <w:lang w:val="mk-MK"/>
        </w:rPr>
        <w:t>вропските организации кои ги претставуваат телата од јавниот сектор (како што</w:t>
      </w:r>
      <w:r w:rsidR="00994DDB" w:rsidRPr="00B35D00">
        <w:rPr>
          <w:rFonts w:ascii="Arial Narrow" w:eastAsia="Times New Roman" w:hAnsi="Arial Narrow" w:cs="Times New Roman"/>
          <w:sz w:val="24"/>
          <w:szCs w:val="24"/>
          <w:lang w:val="mk-MK"/>
        </w:rPr>
        <w:t xml:space="preserve"> се Европската </w:t>
      </w:r>
      <w:r w:rsidR="00484EAC" w:rsidRPr="00B35D00">
        <w:rPr>
          <w:rFonts w:ascii="Arial Narrow" w:eastAsia="Times New Roman" w:hAnsi="Arial Narrow" w:cs="Times New Roman"/>
          <w:sz w:val="24"/>
          <w:szCs w:val="24"/>
          <w:lang w:val="mk-MK"/>
        </w:rPr>
        <w:t xml:space="preserve">радиодифузна </w:t>
      </w:r>
      <w:r w:rsidR="00994DDB" w:rsidRPr="00B35D00">
        <w:rPr>
          <w:rFonts w:ascii="Arial Narrow" w:eastAsia="Times New Roman" w:hAnsi="Arial Narrow" w:cs="Times New Roman"/>
          <w:sz w:val="24"/>
          <w:szCs w:val="24"/>
          <w:lang w:val="mk-MK"/>
        </w:rPr>
        <w:t xml:space="preserve">унија </w:t>
      </w:r>
      <w:r w:rsidR="00C24426" w:rsidRPr="00B35D00">
        <w:rPr>
          <w:rFonts w:ascii="Arial Narrow" w:eastAsia="Times New Roman" w:hAnsi="Arial Narrow" w:cs="Times New Roman"/>
          <w:sz w:val="24"/>
          <w:szCs w:val="24"/>
          <w:lang w:val="mk-MK"/>
        </w:rPr>
        <w:t>(</w:t>
      </w:r>
      <w:proofErr w:type="spellStart"/>
      <w:r w:rsidRPr="00B35D00">
        <w:rPr>
          <w:rFonts w:ascii="Arial Narrow" w:eastAsia="Times New Roman" w:hAnsi="Arial Narrow" w:cs="Times New Roman"/>
          <w:sz w:val="24"/>
          <w:szCs w:val="24"/>
          <w:lang w:val="mk-MK"/>
        </w:rPr>
        <w:t>European</w:t>
      </w:r>
      <w:proofErr w:type="spellEnd"/>
      <w:r w:rsidRPr="00B35D00">
        <w:rPr>
          <w:rFonts w:ascii="Arial Narrow" w:eastAsia="Times New Roman" w:hAnsi="Arial Narrow" w:cs="Times New Roman"/>
          <w:sz w:val="24"/>
          <w:szCs w:val="24"/>
          <w:lang w:val="mk-MK"/>
        </w:rPr>
        <w:t xml:space="preserve"> </w:t>
      </w:r>
      <w:proofErr w:type="spellStart"/>
      <w:r w:rsidRPr="00B35D00">
        <w:rPr>
          <w:rFonts w:ascii="Arial Narrow" w:eastAsia="Times New Roman" w:hAnsi="Arial Narrow" w:cs="Times New Roman"/>
          <w:sz w:val="24"/>
          <w:szCs w:val="24"/>
          <w:lang w:val="mk-MK"/>
        </w:rPr>
        <w:t>Broadcasting</w:t>
      </w:r>
      <w:proofErr w:type="spellEnd"/>
      <w:r w:rsidRPr="00B35D00">
        <w:rPr>
          <w:rFonts w:ascii="Arial Narrow" w:eastAsia="Times New Roman" w:hAnsi="Arial Narrow" w:cs="Times New Roman"/>
          <w:sz w:val="24"/>
          <w:szCs w:val="24"/>
          <w:lang w:val="mk-MK"/>
        </w:rPr>
        <w:t xml:space="preserve"> </w:t>
      </w:r>
      <w:proofErr w:type="spellStart"/>
      <w:r w:rsidRPr="00B35D00">
        <w:rPr>
          <w:rFonts w:ascii="Arial Narrow" w:eastAsia="Times New Roman" w:hAnsi="Arial Narrow" w:cs="Times New Roman"/>
          <w:sz w:val="24"/>
          <w:szCs w:val="24"/>
          <w:lang w:val="mk-MK"/>
        </w:rPr>
        <w:t>Union</w:t>
      </w:r>
      <w:proofErr w:type="spellEnd"/>
      <w:r w:rsidRPr="00B35D00">
        <w:rPr>
          <w:rFonts w:ascii="Arial Narrow" w:eastAsia="Times New Roman" w:hAnsi="Arial Narrow" w:cs="Times New Roman"/>
          <w:sz w:val="24"/>
          <w:szCs w:val="24"/>
          <w:lang w:val="mk-MK"/>
        </w:rPr>
        <w:t xml:space="preserve"> – EBU)</w:t>
      </w:r>
      <w:r w:rsidR="00C24426"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Директорите на е</w:t>
      </w:r>
      <w:r w:rsidR="00C24426" w:rsidRPr="00B35D00">
        <w:rPr>
          <w:rFonts w:ascii="Arial Narrow" w:eastAsia="Times New Roman" w:hAnsi="Arial Narrow" w:cs="Times New Roman"/>
          <w:sz w:val="24"/>
          <w:szCs w:val="24"/>
          <w:lang w:val="mk-MK"/>
        </w:rPr>
        <w:t xml:space="preserve">вропските </w:t>
      </w:r>
      <w:r w:rsidRPr="00B35D00">
        <w:rPr>
          <w:rFonts w:ascii="Arial Narrow" w:eastAsia="Times New Roman" w:hAnsi="Arial Narrow" w:cs="Times New Roman"/>
          <w:sz w:val="24"/>
          <w:szCs w:val="24"/>
          <w:lang w:val="mk-MK"/>
        </w:rPr>
        <w:t>филмски агенции (</w:t>
      </w:r>
      <w:proofErr w:type="spellStart"/>
      <w:r w:rsidR="00CC5ED0" w:rsidRPr="00B35D00">
        <w:rPr>
          <w:rFonts w:ascii="Arial Narrow" w:eastAsia="Times New Roman" w:hAnsi="Arial Narrow" w:cs="Times New Roman"/>
          <w:sz w:val="24"/>
          <w:szCs w:val="24"/>
          <w:lang w:val="mk-MK"/>
        </w:rPr>
        <w:t>European</w:t>
      </w:r>
      <w:proofErr w:type="spellEnd"/>
      <w:r w:rsidR="00CC5ED0" w:rsidRPr="00B35D00">
        <w:rPr>
          <w:rFonts w:ascii="Arial Narrow" w:eastAsia="Times New Roman" w:hAnsi="Arial Narrow" w:cs="Times New Roman"/>
          <w:sz w:val="24"/>
          <w:szCs w:val="24"/>
          <w:lang w:val="mk-MK"/>
        </w:rPr>
        <w:t xml:space="preserve"> </w:t>
      </w:r>
      <w:proofErr w:type="spellStart"/>
      <w:r w:rsidR="00CC5ED0" w:rsidRPr="00B35D00">
        <w:rPr>
          <w:rFonts w:ascii="Arial Narrow" w:eastAsia="Times New Roman" w:hAnsi="Arial Narrow" w:cs="Times New Roman"/>
          <w:sz w:val="24"/>
          <w:szCs w:val="24"/>
          <w:lang w:val="mk-MK"/>
        </w:rPr>
        <w:t>Film</w:t>
      </w:r>
      <w:proofErr w:type="spellEnd"/>
      <w:r w:rsidR="00CC5ED0" w:rsidRPr="00B35D00">
        <w:rPr>
          <w:rFonts w:ascii="Arial Narrow" w:eastAsia="Times New Roman" w:hAnsi="Arial Narrow" w:cs="Times New Roman"/>
          <w:sz w:val="24"/>
          <w:szCs w:val="24"/>
          <w:lang w:val="mk-MK"/>
        </w:rPr>
        <w:t xml:space="preserve"> </w:t>
      </w:r>
      <w:proofErr w:type="spellStart"/>
      <w:r w:rsidR="00CC5ED0" w:rsidRPr="00B35D00">
        <w:rPr>
          <w:rFonts w:ascii="Arial Narrow" w:eastAsia="Times New Roman" w:hAnsi="Arial Narrow" w:cs="Times New Roman"/>
          <w:sz w:val="24"/>
          <w:szCs w:val="24"/>
          <w:lang w:val="mk-MK"/>
        </w:rPr>
        <w:t>Agency</w:t>
      </w:r>
      <w:proofErr w:type="spellEnd"/>
      <w:r w:rsidR="00CC5ED0" w:rsidRPr="00B35D00">
        <w:rPr>
          <w:rFonts w:ascii="Arial Narrow" w:eastAsia="Times New Roman" w:hAnsi="Arial Narrow" w:cs="Times New Roman"/>
          <w:sz w:val="24"/>
          <w:szCs w:val="24"/>
          <w:lang w:val="mk-MK"/>
        </w:rPr>
        <w:t xml:space="preserve"> </w:t>
      </w:r>
      <w:proofErr w:type="spellStart"/>
      <w:r w:rsidR="00CC5ED0" w:rsidRPr="00B35D00">
        <w:rPr>
          <w:rFonts w:ascii="Arial Narrow" w:eastAsia="Times New Roman" w:hAnsi="Arial Narrow" w:cs="Times New Roman"/>
          <w:sz w:val="24"/>
          <w:szCs w:val="24"/>
          <w:lang w:val="mk-MK"/>
        </w:rPr>
        <w:t>Directors</w:t>
      </w:r>
      <w:proofErr w:type="spellEnd"/>
      <w:r w:rsidR="00CC5ED0"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 xml:space="preserve">– </w:t>
      </w:r>
      <w:proofErr w:type="spellStart"/>
      <w:r w:rsidR="00CC5ED0" w:rsidRPr="00B35D00">
        <w:rPr>
          <w:rFonts w:ascii="Arial Narrow" w:eastAsia="Times New Roman" w:hAnsi="Arial Narrow" w:cs="Times New Roman"/>
          <w:sz w:val="24"/>
          <w:szCs w:val="24"/>
          <w:lang w:val="mk-MK"/>
        </w:rPr>
        <w:t>EFADs</w:t>
      </w:r>
      <w:proofErr w:type="spellEnd"/>
      <w:r w:rsidR="00CC5ED0"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и Сине-</w:t>
      </w:r>
      <w:proofErr w:type="spellStart"/>
      <w:r w:rsidRPr="00B35D00">
        <w:rPr>
          <w:rFonts w:ascii="Arial Narrow" w:eastAsia="Times New Roman" w:hAnsi="Arial Narrow" w:cs="Times New Roman"/>
          <w:sz w:val="24"/>
          <w:szCs w:val="24"/>
          <w:lang w:val="mk-MK"/>
        </w:rPr>
        <w:t>Регио</w:t>
      </w:r>
      <w:proofErr w:type="spellEnd"/>
      <w:r w:rsidRPr="00B35D00">
        <w:rPr>
          <w:rFonts w:ascii="Arial Narrow" w:eastAsia="Times New Roman" w:hAnsi="Arial Narrow" w:cs="Times New Roman"/>
          <w:sz w:val="24"/>
          <w:szCs w:val="24"/>
          <w:lang w:val="mk-MK"/>
        </w:rPr>
        <w:t xml:space="preserve"> (</w:t>
      </w:r>
      <w:proofErr w:type="spellStart"/>
      <w:r w:rsidR="00CC5ED0" w:rsidRPr="00B35D00">
        <w:rPr>
          <w:rFonts w:ascii="Arial Narrow" w:eastAsia="Times New Roman" w:hAnsi="Arial Narrow" w:cs="Times New Roman"/>
          <w:sz w:val="24"/>
          <w:szCs w:val="24"/>
          <w:lang w:val="mk-MK"/>
        </w:rPr>
        <w:t>Cine-Regio</w:t>
      </w:r>
      <w:proofErr w:type="spellEnd"/>
      <w:r w:rsidRPr="00B35D00">
        <w:rPr>
          <w:rFonts w:ascii="Arial Narrow" w:eastAsia="Times New Roman" w:hAnsi="Arial Narrow" w:cs="Times New Roman"/>
          <w:sz w:val="24"/>
          <w:szCs w:val="24"/>
          <w:lang w:val="mk-MK"/>
        </w:rPr>
        <w:t>)</w:t>
      </w:r>
      <w:r w:rsidR="00CC5ED0"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 xml:space="preserve">и на другите организации претставници на оваа дејност им се препорачува: </w:t>
      </w:r>
    </w:p>
    <w:p w:rsidR="000372A6" w:rsidRPr="00B35D00" w:rsidRDefault="000372A6" w:rsidP="003D1D48">
      <w:pPr>
        <w:shd w:val="clear" w:color="auto" w:fill="FFFFFF"/>
        <w:spacing w:after="120" w:line="240" w:lineRule="auto"/>
        <w:ind w:left="2160" w:hanging="720"/>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i/>
          <w:iCs/>
          <w:sz w:val="24"/>
          <w:szCs w:val="24"/>
          <w:lang w:val="mk-MK"/>
        </w:rPr>
        <w:t>а</w:t>
      </w:r>
      <w:r w:rsidR="00CC5ED0" w:rsidRPr="00B35D00">
        <w:rPr>
          <w:rFonts w:ascii="Arial Narrow" w:eastAsia="Times New Roman" w:hAnsi="Arial Narrow" w:cs="Times New Roman"/>
          <w:i/>
          <w:iCs/>
          <w:sz w:val="24"/>
          <w:szCs w:val="24"/>
          <w:lang w:val="mk-MK"/>
        </w:rPr>
        <w:t>.</w:t>
      </w:r>
      <w:r w:rsidRPr="00B35D00">
        <w:rPr>
          <w:rFonts w:ascii="Arial Narrow" w:eastAsia="Times New Roman" w:hAnsi="Arial Narrow" w:cs="Times New Roman"/>
          <w:i/>
          <w:iCs/>
          <w:sz w:val="24"/>
          <w:szCs w:val="24"/>
          <w:lang w:val="mk-MK"/>
        </w:rPr>
        <w:tab/>
      </w:r>
      <w:r w:rsidRPr="00B35D00">
        <w:rPr>
          <w:rFonts w:ascii="Arial Narrow" w:eastAsia="Times New Roman" w:hAnsi="Arial Narrow" w:cs="Times New Roman"/>
          <w:sz w:val="24"/>
          <w:szCs w:val="24"/>
          <w:lang w:val="mk-MK"/>
        </w:rPr>
        <w:t xml:space="preserve">да </w:t>
      </w:r>
      <w:r w:rsidR="005C5263" w:rsidRPr="00B35D00">
        <w:rPr>
          <w:rFonts w:ascii="Arial Narrow" w:eastAsia="Times New Roman" w:hAnsi="Arial Narrow" w:cs="Times New Roman"/>
          <w:sz w:val="24"/>
          <w:szCs w:val="24"/>
          <w:lang w:val="mk-MK"/>
        </w:rPr>
        <w:t xml:space="preserve">заземат </w:t>
      </w:r>
      <w:r w:rsidRPr="00B35D00">
        <w:rPr>
          <w:rFonts w:ascii="Arial Narrow" w:eastAsia="Times New Roman" w:hAnsi="Arial Narrow" w:cs="Times New Roman"/>
          <w:sz w:val="24"/>
          <w:szCs w:val="24"/>
          <w:lang w:val="mk-MK"/>
        </w:rPr>
        <w:t>заеднички при</w:t>
      </w:r>
      <w:r w:rsidR="005C5263" w:rsidRPr="00B35D00">
        <w:rPr>
          <w:rFonts w:ascii="Arial Narrow" w:eastAsia="Times New Roman" w:hAnsi="Arial Narrow" w:cs="Times New Roman"/>
          <w:sz w:val="24"/>
          <w:szCs w:val="24"/>
          <w:lang w:val="mk-MK"/>
        </w:rPr>
        <w:t>од</w:t>
      </w:r>
      <w:r w:rsidRPr="00B35D00">
        <w:rPr>
          <w:rFonts w:ascii="Arial Narrow" w:eastAsia="Times New Roman" w:hAnsi="Arial Narrow" w:cs="Times New Roman"/>
          <w:sz w:val="24"/>
          <w:szCs w:val="24"/>
          <w:lang w:val="mk-MK"/>
        </w:rPr>
        <w:t xml:space="preserve"> кон собирањето на квантитативни и квалитативни податоци за родовата еднаквост</w:t>
      </w:r>
      <w:r w:rsidR="00CC5ED0" w:rsidRPr="00B35D00">
        <w:rPr>
          <w:rFonts w:ascii="Arial Narrow" w:eastAsia="Times New Roman" w:hAnsi="Arial Narrow" w:cs="Times New Roman"/>
          <w:sz w:val="24"/>
          <w:szCs w:val="24"/>
          <w:lang w:val="mk-MK"/>
        </w:rPr>
        <w:t>;</w:t>
      </w:r>
    </w:p>
    <w:p w:rsidR="000372A6" w:rsidRPr="00B35D00" w:rsidRDefault="000372A6" w:rsidP="003D1D48">
      <w:pPr>
        <w:shd w:val="clear" w:color="auto" w:fill="FFFFFF"/>
        <w:spacing w:after="120" w:line="240" w:lineRule="auto"/>
        <w:ind w:left="2160" w:hanging="720"/>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i/>
          <w:iCs/>
          <w:sz w:val="24"/>
          <w:szCs w:val="24"/>
          <w:lang w:val="mk-MK"/>
        </w:rPr>
        <w:t>б</w:t>
      </w:r>
      <w:r w:rsidR="00CC5ED0" w:rsidRPr="00B35D00">
        <w:rPr>
          <w:rFonts w:ascii="Arial Narrow" w:eastAsia="Times New Roman" w:hAnsi="Arial Narrow" w:cs="Times New Roman"/>
          <w:i/>
          <w:iCs/>
          <w:sz w:val="24"/>
          <w:szCs w:val="24"/>
          <w:lang w:val="mk-MK"/>
        </w:rPr>
        <w:t>.</w:t>
      </w:r>
      <w:r w:rsidRPr="00B35D00">
        <w:rPr>
          <w:rFonts w:ascii="Arial Narrow" w:eastAsia="Times New Roman" w:hAnsi="Arial Narrow" w:cs="Times New Roman"/>
          <w:i/>
          <w:iCs/>
          <w:sz w:val="24"/>
          <w:szCs w:val="24"/>
          <w:lang w:val="mk-MK"/>
        </w:rPr>
        <w:t xml:space="preserve"> </w:t>
      </w:r>
      <w:r w:rsidRPr="00B35D00">
        <w:rPr>
          <w:rFonts w:ascii="Arial Narrow" w:eastAsia="Times New Roman" w:hAnsi="Arial Narrow" w:cs="Times New Roman"/>
          <w:i/>
          <w:iCs/>
          <w:sz w:val="24"/>
          <w:szCs w:val="24"/>
          <w:lang w:val="mk-MK"/>
        </w:rPr>
        <w:tab/>
      </w:r>
      <w:r w:rsidRPr="00B35D00">
        <w:rPr>
          <w:rFonts w:ascii="Arial Narrow" w:eastAsia="Times New Roman" w:hAnsi="Arial Narrow" w:cs="Times New Roman"/>
          <w:iCs/>
          <w:sz w:val="24"/>
          <w:szCs w:val="24"/>
          <w:lang w:val="mk-MK"/>
        </w:rPr>
        <w:t xml:space="preserve">да го постигнат ова преку договорени заеднички показатели како оние </w:t>
      </w:r>
      <w:proofErr w:type="spellStart"/>
      <w:r w:rsidRPr="00B35D00">
        <w:rPr>
          <w:rFonts w:ascii="Arial Narrow" w:eastAsia="Times New Roman" w:hAnsi="Arial Narrow" w:cs="Times New Roman"/>
          <w:iCs/>
          <w:sz w:val="24"/>
          <w:szCs w:val="24"/>
          <w:lang w:val="mk-MK"/>
        </w:rPr>
        <w:t>пoсочени</w:t>
      </w:r>
      <w:proofErr w:type="spellEnd"/>
      <w:r w:rsidRPr="00B35D00">
        <w:rPr>
          <w:rFonts w:ascii="Arial Narrow" w:eastAsia="Times New Roman" w:hAnsi="Arial Narrow" w:cs="Times New Roman"/>
          <w:iCs/>
          <w:sz w:val="24"/>
          <w:szCs w:val="24"/>
          <w:lang w:val="mk-MK"/>
        </w:rPr>
        <w:t xml:space="preserve"> подолу, к</w:t>
      </w:r>
      <w:r w:rsidR="005C5263" w:rsidRPr="00B35D00">
        <w:rPr>
          <w:rFonts w:ascii="Arial Narrow" w:eastAsia="Times New Roman" w:hAnsi="Arial Narrow" w:cs="Times New Roman"/>
          <w:iCs/>
          <w:sz w:val="24"/>
          <w:szCs w:val="24"/>
          <w:lang w:val="mk-MK"/>
        </w:rPr>
        <w:t xml:space="preserve">ористејќи стандардизирани </w:t>
      </w:r>
      <w:r w:rsidRPr="00B35D00">
        <w:rPr>
          <w:rFonts w:ascii="Arial Narrow" w:eastAsia="Times New Roman" w:hAnsi="Arial Narrow" w:cs="Times New Roman"/>
          <w:iCs/>
          <w:sz w:val="24"/>
          <w:szCs w:val="24"/>
          <w:lang w:val="mk-MK"/>
        </w:rPr>
        <w:t>збирови на податоци</w:t>
      </w:r>
      <w:r w:rsidR="00CC5ED0" w:rsidRPr="00B35D00">
        <w:rPr>
          <w:rFonts w:ascii="Arial Narrow" w:eastAsia="Times New Roman" w:hAnsi="Arial Narrow" w:cs="Times New Roman"/>
          <w:sz w:val="24"/>
          <w:szCs w:val="24"/>
          <w:lang w:val="mk-MK"/>
        </w:rPr>
        <w:t>;</w:t>
      </w:r>
      <w:r w:rsidRPr="00B35D00">
        <w:rPr>
          <w:rFonts w:ascii="Arial Narrow" w:eastAsia="Times New Roman" w:hAnsi="Arial Narrow" w:cs="Times New Roman"/>
          <w:sz w:val="24"/>
          <w:szCs w:val="24"/>
          <w:lang w:val="mk-MK"/>
        </w:rPr>
        <w:tab/>
      </w:r>
    </w:p>
    <w:p w:rsidR="008A5DBC" w:rsidRPr="00B35D00" w:rsidRDefault="000372A6" w:rsidP="003D1D48">
      <w:pPr>
        <w:shd w:val="clear" w:color="auto" w:fill="FFFFFF"/>
        <w:spacing w:after="120" w:line="240" w:lineRule="auto"/>
        <w:ind w:left="2160" w:hanging="720"/>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i/>
          <w:iCs/>
          <w:sz w:val="24"/>
          <w:szCs w:val="24"/>
          <w:lang w:val="mk-MK"/>
        </w:rPr>
        <w:t xml:space="preserve">в. </w:t>
      </w:r>
      <w:r w:rsidRPr="00B35D00">
        <w:rPr>
          <w:rFonts w:ascii="Arial Narrow" w:eastAsia="Times New Roman" w:hAnsi="Arial Narrow" w:cs="Times New Roman"/>
          <w:i/>
          <w:iCs/>
          <w:sz w:val="24"/>
          <w:szCs w:val="24"/>
          <w:lang w:val="mk-MK"/>
        </w:rPr>
        <w:tab/>
      </w:r>
      <w:r w:rsidR="008A5DBC" w:rsidRPr="00B35D00">
        <w:rPr>
          <w:rFonts w:ascii="Arial Narrow" w:eastAsia="Times New Roman" w:hAnsi="Arial Narrow" w:cs="Times New Roman"/>
          <w:sz w:val="24"/>
          <w:szCs w:val="24"/>
          <w:lang w:val="mk-MK"/>
        </w:rPr>
        <w:t xml:space="preserve">да се обврзат </w:t>
      </w:r>
      <w:r w:rsidR="009F57BF" w:rsidRPr="00B35D00">
        <w:rPr>
          <w:rFonts w:ascii="Arial Narrow" w:eastAsia="Times New Roman" w:hAnsi="Arial Narrow" w:cs="Times New Roman"/>
          <w:sz w:val="24"/>
          <w:szCs w:val="24"/>
          <w:lang w:val="mk-MK"/>
        </w:rPr>
        <w:t>да ги</w:t>
      </w:r>
      <w:r w:rsidR="008A5DBC" w:rsidRPr="00B35D00">
        <w:rPr>
          <w:rFonts w:ascii="Arial Narrow" w:eastAsia="Times New Roman" w:hAnsi="Arial Narrow" w:cs="Times New Roman"/>
          <w:sz w:val="24"/>
          <w:szCs w:val="24"/>
          <w:lang w:val="mk-MK"/>
        </w:rPr>
        <w:t xml:space="preserve"> објавуваа</w:t>
      </w:r>
      <w:r w:rsidR="009F57BF" w:rsidRPr="00B35D00">
        <w:rPr>
          <w:rFonts w:ascii="Arial Narrow" w:eastAsia="Times New Roman" w:hAnsi="Arial Narrow" w:cs="Times New Roman"/>
          <w:sz w:val="24"/>
          <w:szCs w:val="24"/>
          <w:lang w:val="mk-MK"/>
        </w:rPr>
        <w:t>т</w:t>
      </w:r>
      <w:r w:rsidR="008A5DBC" w:rsidRPr="00B35D00">
        <w:rPr>
          <w:rFonts w:ascii="Arial Narrow" w:eastAsia="Times New Roman" w:hAnsi="Arial Narrow" w:cs="Times New Roman"/>
          <w:sz w:val="24"/>
          <w:szCs w:val="24"/>
          <w:lang w:val="mk-MK"/>
        </w:rPr>
        <w:t xml:space="preserve"> овие податоци на редовна база со цел да се следат трендовите и напредокот</w:t>
      </w:r>
      <w:r w:rsidR="00CC5ED0" w:rsidRPr="00B35D00">
        <w:rPr>
          <w:rFonts w:ascii="Arial Narrow" w:eastAsia="Times New Roman" w:hAnsi="Arial Narrow" w:cs="Times New Roman"/>
          <w:sz w:val="24"/>
          <w:szCs w:val="24"/>
          <w:lang w:val="mk-MK"/>
        </w:rPr>
        <w:t>;</w:t>
      </w:r>
    </w:p>
    <w:p w:rsidR="00CC5ED0" w:rsidRPr="00B35D00" w:rsidRDefault="008A5DBC" w:rsidP="003D1D48">
      <w:pPr>
        <w:shd w:val="clear" w:color="auto" w:fill="FFFFFF"/>
        <w:spacing w:after="120" w:line="240" w:lineRule="auto"/>
        <w:ind w:left="2160" w:hanging="720"/>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i/>
          <w:iCs/>
          <w:sz w:val="24"/>
          <w:szCs w:val="24"/>
          <w:lang w:val="mk-MK"/>
        </w:rPr>
        <w:t>г.</w:t>
      </w:r>
      <w:r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ab/>
        <w:t xml:space="preserve">да ги поттикнат своите членови да ги усвојат истите показатели и да ги следат и објавуваат овие податоци на редовна база со цел да се следат трендовите и напредокот. </w:t>
      </w:r>
    </w:p>
    <w:p w:rsidR="00CC5ED0" w:rsidRPr="00B35D00" w:rsidRDefault="008A5DBC" w:rsidP="003D1D48">
      <w:pPr>
        <w:numPr>
          <w:ilvl w:val="0"/>
          <w:numId w:val="3"/>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Европските организации кои го претставуваат комерцијалниот </w:t>
      </w:r>
      <w:r w:rsidR="00247B47" w:rsidRPr="00B35D00">
        <w:rPr>
          <w:rFonts w:ascii="Arial Narrow" w:eastAsia="Times New Roman" w:hAnsi="Arial Narrow" w:cs="Times New Roman"/>
          <w:sz w:val="24"/>
          <w:szCs w:val="24"/>
          <w:lang w:val="mk-MK"/>
        </w:rPr>
        <w:t>аудиовизуел</w:t>
      </w:r>
      <w:r w:rsidRPr="00B35D00">
        <w:rPr>
          <w:rFonts w:ascii="Arial Narrow" w:eastAsia="Times New Roman" w:hAnsi="Arial Narrow" w:cs="Times New Roman"/>
          <w:sz w:val="24"/>
          <w:szCs w:val="24"/>
          <w:lang w:val="mk-MK"/>
        </w:rPr>
        <w:t>е</w:t>
      </w:r>
      <w:r w:rsidR="00247B47" w:rsidRPr="00B35D00">
        <w:rPr>
          <w:rFonts w:ascii="Arial Narrow" w:eastAsia="Times New Roman" w:hAnsi="Arial Narrow" w:cs="Times New Roman"/>
          <w:sz w:val="24"/>
          <w:szCs w:val="24"/>
          <w:lang w:val="mk-MK"/>
        </w:rPr>
        <w:t>н сектор</w:t>
      </w:r>
      <w:r w:rsidR="00CC5ED0"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 xml:space="preserve">како што се здруженијата </w:t>
      </w:r>
      <w:r w:rsidR="005C5263" w:rsidRPr="00B35D00">
        <w:rPr>
          <w:rFonts w:ascii="Arial Narrow" w:eastAsia="Times New Roman" w:hAnsi="Arial Narrow" w:cs="Times New Roman"/>
          <w:sz w:val="24"/>
          <w:szCs w:val="24"/>
          <w:lang w:val="mk-MK"/>
        </w:rPr>
        <w:t>на</w:t>
      </w:r>
      <w:r w:rsidRPr="00B35D00">
        <w:rPr>
          <w:rFonts w:ascii="Arial Narrow" w:eastAsia="Times New Roman" w:hAnsi="Arial Narrow" w:cs="Times New Roman"/>
          <w:sz w:val="24"/>
          <w:szCs w:val="24"/>
          <w:lang w:val="mk-MK"/>
        </w:rPr>
        <w:t xml:space="preserve"> комерцијалната радиодифузија, дигиталните</w:t>
      </w:r>
      <w:r w:rsidR="005C5263"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медиумски платформи и издавачите на видео игри) се поттикнуваат да ги усво</w:t>
      </w:r>
      <w:r w:rsidR="005C5263" w:rsidRPr="00B35D00">
        <w:rPr>
          <w:rFonts w:ascii="Arial Narrow" w:eastAsia="Times New Roman" w:hAnsi="Arial Narrow" w:cs="Times New Roman"/>
          <w:sz w:val="24"/>
          <w:szCs w:val="24"/>
          <w:lang w:val="mk-MK"/>
        </w:rPr>
        <w:t>ј</w:t>
      </w:r>
      <w:r w:rsidRPr="00B35D00">
        <w:rPr>
          <w:rFonts w:ascii="Arial Narrow" w:eastAsia="Times New Roman" w:hAnsi="Arial Narrow" w:cs="Times New Roman"/>
          <w:sz w:val="24"/>
          <w:szCs w:val="24"/>
          <w:lang w:val="mk-MK"/>
        </w:rPr>
        <w:t xml:space="preserve">ат горе-споменатите методи. </w:t>
      </w:r>
    </w:p>
    <w:p w:rsidR="00CC5ED0" w:rsidRPr="00B35D00" w:rsidRDefault="005C5263" w:rsidP="003D1D48">
      <w:pPr>
        <w:numPr>
          <w:ilvl w:val="0"/>
          <w:numId w:val="4"/>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Европските </w:t>
      </w:r>
      <w:r w:rsidR="00253F97" w:rsidRPr="00B35D00">
        <w:rPr>
          <w:rFonts w:ascii="Arial Narrow" w:eastAsia="Times New Roman" w:hAnsi="Arial Narrow" w:cs="Times New Roman"/>
          <w:sz w:val="24"/>
          <w:szCs w:val="24"/>
          <w:lang w:val="mk-MK"/>
        </w:rPr>
        <w:t>општествени партнери во ау</w:t>
      </w:r>
      <w:r w:rsidR="00247B47" w:rsidRPr="00B35D00">
        <w:rPr>
          <w:rFonts w:ascii="Arial Narrow" w:eastAsia="Times New Roman" w:hAnsi="Arial Narrow" w:cs="Times New Roman"/>
          <w:sz w:val="24"/>
          <w:szCs w:val="24"/>
          <w:lang w:val="mk-MK"/>
        </w:rPr>
        <w:t>диовизуелниот сектор</w:t>
      </w:r>
      <w:r w:rsidR="00CC5ED0" w:rsidRPr="00B35D00">
        <w:rPr>
          <w:rFonts w:ascii="Arial Narrow" w:eastAsia="Times New Roman" w:hAnsi="Arial Narrow" w:cs="Times New Roman"/>
          <w:sz w:val="24"/>
          <w:szCs w:val="24"/>
          <w:lang w:val="mk-MK"/>
        </w:rPr>
        <w:t xml:space="preserve">, </w:t>
      </w:r>
      <w:r w:rsidR="00DD1767" w:rsidRPr="00B35D00">
        <w:rPr>
          <w:rFonts w:ascii="Arial Narrow" w:eastAsia="Times New Roman" w:hAnsi="Arial Narrow" w:cs="Times New Roman"/>
          <w:sz w:val="24"/>
          <w:szCs w:val="24"/>
          <w:lang w:val="mk-MK"/>
        </w:rPr>
        <w:t xml:space="preserve">вклучувајќи ги </w:t>
      </w:r>
      <w:r w:rsidRPr="00B35D00">
        <w:rPr>
          <w:rFonts w:ascii="Arial Narrow" w:eastAsia="Times New Roman" w:hAnsi="Arial Narrow" w:cs="Times New Roman"/>
          <w:sz w:val="24"/>
          <w:szCs w:val="24"/>
          <w:lang w:val="mk-MK"/>
        </w:rPr>
        <w:t xml:space="preserve">тука </w:t>
      </w:r>
      <w:r w:rsidR="00DD1767" w:rsidRPr="00B35D00">
        <w:rPr>
          <w:rFonts w:ascii="Arial Narrow" w:eastAsia="Times New Roman" w:hAnsi="Arial Narrow" w:cs="Times New Roman"/>
          <w:sz w:val="24"/>
          <w:szCs w:val="24"/>
          <w:lang w:val="mk-MK"/>
        </w:rPr>
        <w:t xml:space="preserve">Европската </w:t>
      </w:r>
      <w:r w:rsidR="0052649A" w:rsidRPr="00B35D00">
        <w:rPr>
          <w:rFonts w:ascii="Arial Narrow" w:eastAsia="Times New Roman" w:hAnsi="Arial Narrow" w:cs="Times New Roman"/>
          <w:sz w:val="24"/>
          <w:szCs w:val="24"/>
          <w:lang w:val="mk-MK"/>
        </w:rPr>
        <w:t xml:space="preserve">федерација на </w:t>
      </w:r>
      <w:r w:rsidR="00DD1767" w:rsidRPr="00B35D00">
        <w:rPr>
          <w:rFonts w:ascii="Arial Narrow" w:eastAsia="Times New Roman" w:hAnsi="Arial Narrow" w:cs="Times New Roman"/>
          <w:sz w:val="24"/>
          <w:szCs w:val="24"/>
          <w:lang w:val="mk-MK"/>
        </w:rPr>
        <w:t>новинар</w:t>
      </w:r>
      <w:r w:rsidR="0052649A" w:rsidRPr="00B35D00">
        <w:rPr>
          <w:rFonts w:ascii="Arial Narrow" w:eastAsia="Times New Roman" w:hAnsi="Arial Narrow" w:cs="Times New Roman"/>
          <w:sz w:val="24"/>
          <w:szCs w:val="24"/>
          <w:lang w:val="mk-MK"/>
        </w:rPr>
        <w:t>и</w:t>
      </w:r>
      <w:r w:rsidR="00DD1767" w:rsidRPr="00B35D00">
        <w:rPr>
          <w:rFonts w:ascii="Arial Narrow" w:eastAsia="Times New Roman" w:hAnsi="Arial Narrow" w:cs="Times New Roman"/>
          <w:sz w:val="24"/>
          <w:szCs w:val="24"/>
          <w:lang w:val="mk-MK"/>
        </w:rPr>
        <w:t xml:space="preserve"> (</w:t>
      </w:r>
      <w:proofErr w:type="spellStart"/>
      <w:r w:rsidR="00DD1767" w:rsidRPr="00B35D00">
        <w:rPr>
          <w:rFonts w:ascii="Arial Narrow" w:eastAsia="Times New Roman" w:hAnsi="Arial Narrow" w:cs="Times New Roman"/>
          <w:sz w:val="24"/>
          <w:szCs w:val="24"/>
          <w:lang w:val="mk-MK"/>
        </w:rPr>
        <w:t>E</w:t>
      </w:r>
      <w:r w:rsidR="00CC5ED0" w:rsidRPr="00B35D00">
        <w:rPr>
          <w:rFonts w:ascii="Arial Narrow" w:eastAsia="Times New Roman" w:hAnsi="Arial Narrow" w:cs="Times New Roman"/>
          <w:sz w:val="24"/>
          <w:szCs w:val="24"/>
          <w:lang w:val="mk-MK"/>
        </w:rPr>
        <w:t>uropean</w:t>
      </w:r>
      <w:proofErr w:type="spellEnd"/>
      <w:r w:rsidR="00CC5ED0" w:rsidRPr="00B35D00">
        <w:rPr>
          <w:rFonts w:ascii="Arial Narrow" w:eastAsia="Times New Roman" w:hAnsi="Arial Narrow" w:cs="Times New Roman"/>
          <w:sz w:val="24"/>
          <w:szCs w:val="24"/>
          <w:lang w:val="mk-MK"/>
        </w:rPr>
        <w:t xml:space="preserve"> </w:t>
      </w:r>
      <w:proofErr w:type="spellStart"/>
      <w:r w:rsidR="00CC5ED0" w:rsidRPr="00B35D00">
        <w:rPr>
          <w:rFonts w:ascii="Arial Narrow" w:eastAsia="Times New Roman" w:hAnsi="Arial Narrow" w:cs="Times New Roman"/>
          <w:sz w:val="24"/>
          <w:szCs w:val="24"/>
          <w:lang w:val="mk-MK"/>
        </w:rPr>
        <w:t>Federation</w:t>
      </w:r>
      <w:proofErr w:type="spellEnd"/>
      <w:r w:rsidR="00CC5ED0" w:rsidRPr="00B35D00">
        <w:rPr>
          <w:rFonts w:ascii="Arial Narrow" w:eastAsia="Times New Roman" w:hAnsi="Arial Narrow" w:cs="Times New Roman"/>
          <w:sz w:val="24"/>
          <w:szCs w:val="24"/>
          <w:lang w:val="mk-MK"/>
        </w:rPr>
        <w:t xml:space="preserve"> </w:t>
      </w:r>
      <w:proofErr w:type="spellStart"/>
      <w:r w:rsidR="00CC5ED0" w:rsidRPr="00B35D00">
        <w:rPr>
          <w:rFonts w:ascii="Arial Narrow" w:eastAsia="Times New Roman" w:hAnsi="Arial Narrow" w:cs="Times New Roman"/>
          <w:sz w:val="24"/>
          <w:szCs w:val="24"/>
          <w:lang w:val="mk-MK"/>
        </w:rPr>
        <w:t>of</w:t>
      </w:r>
      <w:proofErr w:type="spellEnd"/>
      <w:r w:rsidR="00CC5ED0" w:rsidRPr="00B35D00">
        <w:rPr>
          <w:rFonts w:ascii="Arial Narrow" w:eastAsia="Times New Roman" w:hAnsi="Arial Narrow" w:cs="Times New Roman"/>
          <w:sz w:val="24"/>
          <w:szCs w:val="24"/>
          <w:lang w:val="mk-MK"/>
        </w:rPr>
        <w:t xml:space="preserve"> </w:t>
      </w:r>
      <w:proofErr w:type="spellStart"/>
      <w:r w:rsidR="00CC5ED0" w:rsidRPr="00B35D00">
        <w:rPr>
          <w:rFonts w:ascii="Arial Narrow" w:eastAsia="Times New Roman" w:hAnsi="Arial Narrow" w:cs="Times New Roman"/>
          <w:sz w:val="24"/>
          <w:szCs w:val="24"/>
          <w:lang w:val="mk-MK"/>
        </w:rPr>
        <w:t>Journalists</w:t>
      </w:r>
      <w:proofErr w:type="spellEnd"/>
      <w:r w:rsidR="00DD1767" w:rsidRPr="00B35D00">
        <w:rPr>
          <w:rFonts w:ascii="Arial Narrow" w:eastAsia="Times New Roman" w:hAnsi="Arial Narrow" w:cs="Times New Roman"/>
          <w:sz w:val="24"/>
          <w:szCs w:val="24"/>
          <w:lang w:val="mk-MK"/>
        </w:rPr>
        <w:t>)</w:t>
      </w:r>
      <w:r w:rsidR="00CC5ED0" w:rsidRPr="00B35D00">
        <w:rPr>
          <w:rFonts w:ascii="Arial Narrow" w:eastAsia="Times New Roman" w:hAnsi="Arial Narrow" w:cs="Times New Roman"/>
          <w:sz w:val="24"/>
          <w:szCs w:val="24"/>
          <w:lang w:val="mk-MK"/>
        </w:rPr>
        <w:t xml:space="preserve">, </w:t>
      </w:r>
      <w:r w:rsidR="00DD1767" w:rsidRPr="00B35D00">
        <w:rPr>
          <w:rFonts w:ascii="Arial Narrow" w:eastAsia="Times New Roman" w:hAnsi="Arial Narrow" w:cs="Times New Roman"/>
          <w:sz w:val="24"/>
          <w:szCs w:val="24"/>
          <w:lang w:val="mk-MK"/>
        </w:rPr>
        <w:t>и општествените партнери од К</w:t>
      </w:r>
      <w:r w:rsidR="009E03B2" w:rsidRPr="00B35D00">
        <w:rPr>
          <w:rFonts w:ascii="Arial Narrow" w:eastAsia="Times New Roman" w:hAnsi="Arial Narrow" w:cs="Times New Roman"/>
          <w:sz w:val="24"/>
          <w:szCs w:val="24"/>
          <w:lang w:val="mk-MK"/>
        </w:rPr>
        <w:t>о</w:t>
      </w:r>
      <w:r w:rsidR="00DD1767" w:rsidRPr="00B35D00">
        <w:rPr>
          <w:rFonts w:ascii="Arial Narrow" w:eastAsia="Times New Roman" w:hAnsi="Arial Narrow" w:cs="Times New Roman"/>
          <w:sz w:val="24"/>
          <w:szCs w:val="24"/>
          <w:lang w:val="mk-MK"/>
        </w:rPr>
        <w:t xml:space="preserve">митетот на Европската Унија за општествен дијалог </w:t>
      </w:r>
      <w:r w:rsidRPr="00B35D00">
        <w:rPr>
          <w:rFonts w:ascii="Arial Narrow" w:eastAsia="Times New Roman" w:hAnsi="Arial Narrow" w:cs="Times New Roman"/>
          <w:sz w:val="24"/>
          <w:szCs w:val="24"/>
          <w:lang w:val="mk-MK"/>
        </w:rPr>
        <w:t xml:space="preserve">во аудиовизуелниот сектор </w:t>
      </w:r>
      <w:r w:rsidR="00DD1767" w:rsidRPr="00B35D00">
        <w:rPr>
          <w:rFonts w:ascii="Arial Narrow" w:eastAsia="Times New Roman" w:hAnsi="Arial Narrow" w:cs="Times New Roman"/>
          <w:sz w:val="24"/>
          <w:szCs w:val="24"/>
          <w:lang w:val="mk-MK"/>
        </w:rPr>
        <w:t>(</w:t>
      </w:r>
      <w:proofErr w:type="spellStart"/>
      <w:r w:rsidR="00DD1767" w:rsidRPr="00B35D00">
        <w:rPr>
          <w:rFonts w:ascii="Arial Narrow" w:eastAsia="Times New Roman" w:hAnsi="Arial Narrow" w:cs="Times New Roman"/>
          <w:sz w:val="24"/>
          <w:szCs w:val="24"/>
          <w:lang w:val="mk-MK"/>
        </w:rPr>
        <w:t>European</w:t>
      </w:r>
      <w:proofErr w:type="spellEnd"/>
      <w:r w:rsidR="00DD1767" w:rsidRPr="00B35D00">
        <w:rPr>
          <w:rFonts w:ascii="Arial Narrow" w:eastAsia="Times New Roman" w:hAnsi="Arial Narrow" w:cs="Times New Roman"/>
          <w:sz w:val="24"/>
          <w:szCs w:val="24"/>
          <w:lang w:val="mk-MK"/>
        </w:rPr>
        <w:t xml:space="preserve"> </w:t>
      </w:r>
      <w:proofErr w:type="spellStart"/>
      <w:r w:rsidR="00DD1767" w:rsidRPr="00B35D00">
        <w:rPr>
          <w:rFonts w:ascii="Arial Narrow" w:eastAsia="Times New Roman" w:hAnsi="Arial Narrow" w:cs="Times New Roman"/>
          <w:sz w:val="24"/>
          <w:szCs w:val="24"/>
          <w:lang w:val="mk-MK"/>
        </w:rPr>
        <w:t>Union</w:t>
      </w:r>
      <w:proofErr w:type="spellEnd"/>
      <w:r w:rsidR="00DD1767" w:rsidRPr="00B35D00">
        <w:rPr>
          <w:rFonts w:ascii="Arial Narrow" w:eastAsia="Times New Roman" w:hAnsi="Arial Narrow" w:cs="Times New Roman"/>
          <w:sz w:val="24"/>
          <w:szCs w:val="24"/>
          <w:lang w:val="mk-MK"/>
        </w:rPr>
        <w:t xml:space="preserve"> </w:t>
      </w:r>
      <w:proofErr w:type="spellStart"/>
      <w:r w:rsidR="00DD1767" w:rsidRPr="00B35D00">
        <w:rPr>
          <w:rFonts w:ascii="Arial Narrow" w:eastAsia="Times New Roman" w:hAnsi="Arial Narrow" w:cs="Times New Roman"/>
          <w:sz w:val="24"/>
          <w:szCs w:val="24"/>
          <w:lang w:val="mk-MK"/>
        </w:rPr>
        <w:t>Audiovisua</w:t>
      </w:r>
      <w:r w:rsidR="00CC5ED0" w:rsidRPr="00B35D00">
        <w:rPr>
          <w:rFonts w:ascii="Arial Narrow" w:eastAsia="Times New Roman" w:hAnsi="Arial Narrow" w:cs="Times New Roman"/>
          <w:sz w:val="24"/>
          <w:szCs w:val="24"/>
          <w:lang w:val="mk-MK"/>
        </w:rPr>
        <w:t>l</w:t>
      </w:r>
      <w:proofErr w:type="spellEnd"/>
      <w:r w:rsidR="00CC5ED0" w:rsidRPr="00B35D00">
        <w:rPr>
          <w:rFonts w:ascii="Arial Narrow" w:eastAsia="Times New Roman" w:hAnsi="Arial Narrow" w:cs="Times New Roman"/>
          <w:sz w:val="24"/>
          <w:szCs w:val="24"/>
          <w:lang w:val="mk-MK"/>
        </w:rPr>
        <w:t xml:space="preserve"> </w:t>
      </w:r>
      <w:proofErr w:type="spellStart"/>
      <w:r w:rsidR="00DD1767" w:rsidRPr="00B35D00">
        <w:rPr>
          <w:rFonts w:ascii="Arial Narrow" w:eastAsia="Times New Roman" w:hAnsi="Arial Narrow" w:cs="Times New Roman"/>
          <w:sz w:val="24"/>
          <w:szCs w:val="24"/>
          <w:lang w:val="mk-MK"/>
        </w:rPr>
        <w:t>Sectoral</w:t>
      </w:r>
      <w:proofErr w:type="spellEnd"/>
      <w:r w:rsidR="00DD1767" w:rsidRPr="00B35D00">
        <w:rPr>
          <w:rFonts w:ascii="Arial Narrow" w:eastAsia="Times New Roman" w:hAnsi="Arial Narrow" w:cs="Times New Roman"/>
          <w:sz w:val="24"/>
          <w:szCs w:val="24"/>
          <w:lang w:val="mk-MK"/>
        </w:rPr>
        <w:t xml:space="preserve"> </w:t>
      </w:r>
      <w:proofErr w:type="spellStart"/>
      <w:r w:rsidR="00CC5ED0" w:rsidRPr="00B35D00">
        <w:rPr>
          <w:rFonts w:ascii="Arial Narrow" w:eastAsia="Times New Roman" w:hAnsi="Arial Narrow" w:cs="Times New Roman"/>
          <w:sz w:val="24"/>
          <w:szCs w:val="24"/>
          <w:lang w:val="mk-MK"/>
        </w:rPr>
        <w:t>Social</w:t>
      </w:r>
      <w:proofErr w:type="spellEnd"/>
      <w:r w:rsidR="00CC5ED0" w:rsidRPr="00B35D00">
        <w:rPr>
          <w:rFonts w:ascii="Arial Narrow" w:eastAsia="Times New Roman" w:hAnsi="Arial Narrow" w:cs="Times New Roman"/>
          <w:sz w:val="24"/>
          <w:szCs w:val="24"/>
          <w:lang w:val="mk-MK"/>
        </w:rPr>
        <w:t xml:space="preserve"> </w:t>
      </w:r>
      <w:proofErr w:type="spellStart"/>
      <w:r w:rsidR="00CC5ED0" w:rsidRPr="00B35D00">
        <w:rPr>
          <w:rFonts w:ascii="Arial Narrow" w:eastAsia="Times New Roman" w:hAnsi="Arial Narrow" w:cs="Times New Roman"/>
          <w:sz w:val="24"/>
          <w:szCs w:val="24"/>
          <w:lang w:val="mk-MK"/>
        </w:rPr>
        <w:t>Dialogue</w:t>
      </w:r>
      <w:proofErr w:type="spellEnd"/>
      <w:r w:rsidR="00CC5ED0" w:rsidRPr="00B35D00">
        <w:rPr>
          <w:rFonts w:ascii="Arial Narrow" w:eastAsia="Times New Roman" w:hAnsi="Arial Narrow" w:cs="Times New Roman"/>
          <w:sz w:val="24"/>
          <w:szCs w:val="24"/>
          <w:lang w:val="mk-MK"/>
        </w:rPr>
        <w:t xml:space="preserve"> </w:t>
      </w:r>
      <w:proofErr w:type="spellStart"/>
      <w:r w:rsidR="00CC5ED0" w:rsidRPr="00B35D00">
        <w:rPr>
          <w:rFonts w:ascii="Arial Narrow" w:eastAsia="Times New Roman" w:hAnsi="Arial Narrow" w:cs="Times New Roman"/>
          <w:sz w:val="24"/>
          <w:szCs w:val="24"/>
          <w:lang w:val="mk-MK"/>
        </w:rPr>
        <w:t>Committee</w:t>
      </w:r>
      <w:proofErr w:type="spellEnd"/>
      <w:r w:rsidR="00DD1767" w:rsidRPr="00B35D00">
        <w:rPr>
          <w:rFonts w:ascii="Arial Narrow" w:eastAsia="Times New Roman" w:hAnsi="Arial Narrow" w:cs="Times New Roman"/>
          <w:sz w:val="24"/>
          <w:szCs w:val="24"/>
          <w:lang w:val="mk-MK"/>
        </w:rPr>
        <w:t>)</w:t>
      </w:r>
      <w:r w:rsidR="00CC5ED0" w:rsidRPr="00B35D00">
        <w:rPr>
          <w:rFonts w:ascii="Arial Narrow" w:eastAsia="Times New Roman" w:hAnsi="Arial Narrow" w:cs="Times New Roman"/>
          <w:sz w:val="24"/>
          <w:szCs w:val="24"/>
          <w:lang w:val="mk-MK"/>
        </w:rPr>
        <w:t xml:space="preserve">, </w:t>
      </w:r>
      <w:r w:rsidR="00DD1767" w:rsidRPr="00B35D00">
        <w:rPr>
          <w:rFonts w:ascii="Arial Narrow" w:eastAsia="Times New Roman" w:hAnsi="Arial Narrow" w:cs="Times New Roman"/>
          <w:sz w:val="24"/>
          <w:szCs w:val="24"/>
          <w:lang w:val="mk-MK"/>
        </w:rPr>
        <w:t xml:space="preserve">се повикуваат да продолжат да го следат напредокот постигнат според Европската рамка на активности за родова еднаквост во </w:t>
      </w:r>
      <w:r w:rsidR="00247B47" w:rsidRPr="00B35D00">
        <w:rPr>
          <w:rFonts w:ascii="Arial Narrow" w:eastAsia="Times New Roman" w:hAnsi="Arial Narrow" w:cs="Times New Roman"/>
          <w:sz w:val="24"/>
          <w:szCs w:val="24"/>
          <w:lang w:val="mk-MK"/>
        </w:rPr>
        <w:t>аудиовизуелниот сектор</w:t>
      </w:r>
      <w:r w:rsidR="00CC5ED0" w:rsidRPr="00B35D00">
        <w:rPr>
          <w:rFonts w:ascii="Arial Narrow" w:eastAsia="Times New Roman" w:hAnsi="Arial Narrow" w:cs="Times New Roman"/>
          <w:sz w:val="24"/>
          <w:szCs w:val="24"/>
          <w:lang w:val="mk-MK"/>
        </w:rPr>
        <w:t xml:space="preserve">, </w:t>
      </w:r>
      <w:r w:rsidR="009E03B2" w:rsidRPr="00B35D00">
        <w:rPr>
          <w:rFonts w:ascii="Arial Narrow" w:eastAsia="Times New Roman" w:hAnsi="Arial Narrow" w:cs="Times New Roman"/>
          <w:sz w:val="24"/>
          <w:szCs w:val="24"/>
          <w:lang w:val="mk-MK"/>
        </w:rPr>
        <w:t>која тие ја усвоија во 2</w:t>
      </w:r>
      <w:r w:rsidR="00CC5ED0" w:rsidRPr="00B35D00">
        <w:rPr>
          <w:rFonts w:ascii="Arial Narrow" w:eastAsia="Times New Roman" w:hAnsi="Arial Narrow" w:cs="Times New Roman"/>
          <w:sz w:val="24"/>
          <w:szCs w:val="24"/>
          <w:lang w:val="mk-MK"/>
        </w:rPr>
        <w:t>011</w:t>
      </w:r>
      <w:r w:rsidR="009E03B2" w:rsidRPr="00B35D00">
        <w:rPr>
          <w:rFonts w:ascii="Arial Narrow" w:eastAsia="Times New Roman" w:hAnsi="Arial Narrow" w:cs="Times New Roman"/>
          <w:sz w:val="24"/>
          <w:szCs w:val="24"/>
          <w:lang w:val="mk-MK"/>
        </w:rPr>
        <w:t xml:space="preserve"> година</w:t>
      </w:r>
      <w:r w:rsidR="00CC5ED0" w:rsidRPr="00B35D00">
        <w:rPr>
          <w:rFonts w:ascii="Arial Narrow" w:eastAsia="Times New Roman" w:hAnsi="Arial Narrow" w:cs="Times New Roman"/>
          <w:sz w:val="24"/>
          <w:szCs w:val="24"/>
          <w:lang w:val="mk-MK"/>
        </w:rPr>
        <w:t>.</w:t>
      </w:r>
    </w:p>
    <w:p w:rsidR="009E03B2" w:rsidRPr="00B35D00" w:rsidRDefault="009E03B2" w:rsidP="003D1D48">
      <w:pPr>
        <w:numPr>
          <w:ilvl w:val="0"/>
          <w:numId w:val="5"/>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Сите тела за анга</w:t>
      </w:r>
      <w:r w:rsidR="005C5263" w:rsidRPr="00B35D00">
        <w:rPr>
          <w:rFonts w:ascii="Arial Narrow" w:eastAsia="Times New Roman" w:hAnsi="Arial Narrow" w:cs="Times New Roman"/>
          <w:sz w:val="24"/>
          <w:szCs w:val="24"/>
          <w:lang w:val="mk-MK"/>
        </w:rPr>
        <w:t>жман</w:t>
      </w:r>
      <w:r w:rsidR="00513B8D" w:rsidRPr="00B35D00">
        <w:rPr>
          <w:rFonts w:ascii="Arial Narrow" w:eastAsia="Times New Roman" w:hAnsi="Arial Narrow" w:cs="Times New Roman"/>
          <w:sz w:val="24"/>
          <w:szCs w:val="24"/>
          <w:lang w:val="mk-MK"/>
        </w:rPr>
        <w:t xml:space="preserve"> (</w:t>
      </w:r>
      <w:proofErr w:type="spellStart"/>
      <w:r w:rsidR="00513B8D" w:rsidRPr="00B35D00">
        <w:rPr>
          <w:rFonts w:ascii="Arial Narrow" w:eastAsia="Times New Roman" w:hAnsi="Arial Narrow" w:cs="Times New Roman"/>
          <w:sz w:val="24"/>
          <w:szCs w:val="24"/>
          <w:lang w:val="mk-MK"/>
        </w:rPr>
        <w:t>commissioning</w:t>
      </w:r>
      <w:proofErr w:type="spellEnd"/>
      <w:r w:rsidR="00513B8D" w:rsidRPr="00B35D00">
        <w:rPr>
          <w:rFonts w:ascii="Arial Narrow" w:eastAsia="Times New Roman" w:hAnsi="Arial Narrow" w:cs="Times New Roman"/>
          <w:sz w:val="24"/>
          <w:szCs w:val="24"/>
          <w:lang w:val="mk-MK"/>
        </w:rPr>
        <w:t xml:space="preserve"> </w:t>
      </w:r>
      <w:proofErr w:type="spellStart"/>
      <w:r w:rsidR="00513B8D" w:rsidRPr="00B35D00">
        <w:rPr>
          <w:rFonts w:ascii="Arial Narrow" w:eastAsia="Times New Roman" w:hAnsi="Arial Narrow" w:cs="Times New Roman"/>
          <w:sz w:val="24"/>
          <w:szCs w:val="24"/>
          <w:lang w:val="mk-MK"/>
        </w:rPr>
        <w:t>bodies</w:t>
      </w:r>
      <w:proofErr w:type="spellEnd"/>
      <w:r w:rsidR="00513B8D" w:rsidRPr="00B35D00">
        <w:rPr>
          <w:rFonts w:ascii="Arial Narrow" w:eastAsia="Times New Roman" w:hAnsi="Arial Narrow" w:cs="Times New Roman"/>
          <w:sz w:val="24"/>
          <w:szCs w:val="24"/>
          <w:lang w:val="mk-MK"/>
        </w:rPr>
        <w:t>)</w:t>
      </w:r>
      <w:r w:rsidR="00290A60"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одбори за креирање политики, панели за селекција и жирија</w:t>
      </w:r>
      <w:r w:rsidR="00290A60" w:rsidRPr="00B35D00">
        <w:rPr>
          <w:rFonts w:ascii="Arial Narrow" w:eastAsia="Times New Roman" w:hAnsi="Arial Narrow" w:cs="Times New Roman"/>
          <w:sz w:val="24"/>
          <w:szCs w:val="24"/>
          <w:lang w:val="mk-MK"/>
        </w:rPr>
        <w:t xml:space="preserve"> тр</w:t>
      </w:r>
      <w:r w:rsidR="00711D6E" w:rsidRPr="00B35D00">
        <w:rPr>
          <w:rFonts w:ascii="Arial Narrow" w:eastAsia="Times New Roman" w:hAnsi="Arial Narrow" w:cs="Times New Roman"/>
          <w:sz w:val="24"/>
          <w:szCs w:val="24"/>
          <w:lang w:val="mk-MK"/>
        </w:rPr>
        <w:t xml:space="preserve">еба да бидат свесни за родовите </w:t>
      </w:r>
      <w:r w:rsidR="00290A60" w:rsidRPr="00B35D00">
        <w:rPr>
          <w:rFonts w:ascii="Arial Narrow" w:eastAsia="Times New Roman" w:hAnsi="Arial Narrow" w:cs="Times New Roman"/>
          <w:sz w:val="24"/>
          <w:szCs w:val="24"/>
          <w:lang w:val="mk-MK"/>
        </w:rPr>
        <w:t xml:space="preserve">предрасуди и да бидат составени врз база на родов паритет.  </w:t>
      </w:r>
    </w:p>
    <w:p w:rsidR="00290A60" w:rsidRPr="00B35D00" w:rsidRDefault="00290A60" w:rsidP="003D1D48">
      <w:pPr>
        <w:numPr>
          <w:ilvl w:val="0"/>
          <w:numId w:val="6"/>
        </w:num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Образовните и академските институции во </w:t>
      </w:r>
      <w:r w:rsidR="00247B47" w:rsidRPr="00B35D00">
        <w:rPr>
          <w:rFonts w:ascii="Arial Narrow" w:eastAsia="Times New Roman" w:hAnsi="Arial Narrow" w:cs="Times New Roman"/>
          <w:sz w:val="24"/>
          <w:szCs w:val="24"/>
          <w:lang w:val="mk-MK"/>
        </w:rPr>
        <w:t>аудиовизуелн</w:t>
      </w:r>
      <w:r w:rsidRPr="00B35D00">
        <w:rPr>
          <w:rFonts w:ascii="Arial Narrow" w:eastAsia="Times New Roman" w:hAnsi="Arial Narrow" w:cs="Times New Roman"/>
          <w:sz w:val="24"/>
          <w:szCs w:val="24"/>
          <w:lang w:val="mk-MK"/>
        </w:rPr>
        <w:t>а</w:t>
      </w:r>
      <w:r w:rsidR="00247B47" w:rsidRPr="00B35D00">
        <w:rPr>
          <w:rFonts w:ascii="Arial Narrow" w:eastAsia="Times New Roman" w:hAnsi="Arial Narrow" w:cs="Times New Roman"/>
          <w:sz w:val="24"/>
          <w:szCs w:val="24"/>
          <w:lang w:val="mk-MK"/>
        </w:rPr>
        <w:t>т</w:t>
      </w:r>
      <w:r w:rsidRPr="00B35D00">
        <w:rPr>
          <w:rFonts w:ascii="Arial Narrow" w:eastAsia="Times New Roman" w:hAnsi="Arial Narrow" w:cs="Times New Roman"/>
          <w:sz w:val="24"/>
          <w:szCs w:val="24"/>
          <w:lang w:val="mk-MK"/>
        </w:rPr>
        <w:t>а</w:t>
      </w:r>
      <w:r w:rsidR="00247B47" w:rsidRPr="00B35D00">
        <w:rPr>
          <w:rFonts w:ascii="Arial Narrow" w:eastAsia="Times New Roman" w:hAnsi="Arial Narrow" w:cs="Times New Roman"/>
          <w:sz w:val="24"/>
          <w:szCs w:val="24"/>
          <w:lang w:val="mk-MK"/>
        </w:rPr>
        <w:t xml:space="preserve"> </w:t>
      </w:r>
      <w:r w:rsidR="00711D6E" w:rsidRPr="00B35D00">
        <w:rPr>
          <w:rFonts w:ascii="Arial Narrow" w:eastAsia="Times New Roman" w:hAnsi="Arial Narrow" w:cs="Times New Roman"/>
          <w:sz w:val="24"/>
          <w:szCs w:val="24"/>
          <w:lang w:val="mk-MK"/>
        </w:rPr>
        <w:t>област треба да</w:t>
      </w:r>
      <w:r w:rsidRPr="00B35D00">
        <w:rPr>
          <w:rFonts w:ascii="Arial Narrow" w:eastAsia="Times New Roman" w:hAnsi="Arial Narrow" w:cs="Times New Roman"/>
          <w:sz w:val="24"/>
          <w:szCs w:val="24"/>
          <w:lang w:val="mk-MK"/>
        </w:rPr>
        <w:t xml:space="preserve"> водат и </w:t>
      </w:r>
      <w:r w:rsidR="00711D6E" w:rsidRPr="00B35D00">
        <w:rPr>
          <w:rFonts w:ascii="Arial Narrow" w:eastAsia="Times New Roman" w:hAnsi="Arial Narrow" w:cs="Times New Roman"/>
          <w:sz w:val="24"/>
          <w:szCs w:val="24"/>
          <w:lang w:val="mk-MK"/>
        </w:rPr>
        <w:t xml:space="preserve">да ја </w:t>
      </w:r>
      <w:r w:rsidRPr="00B35D00">
        <w:rPr>
          <w:rFonts w:ascii="Arial Narrow" w:eastAsia="Times New Roman" w:hAnsi="Arial Narrow" w:cs="Times New Roman"/>
          <w:sz w:val="24"/>
          <w:szCs w:val="24"/>
          <w:lang w:val="mk-MK"/>
        </w:rPr>
        <w:t>следат статистиката за родова еднаквост во однос на кандидатите и дипломираните студенти</w:t>
      </w:r>
      <w:r w:rsidR="00CC5ED0"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 xml:space="preserve">ним им се препорачува да обезбедат родова еднаквост </w:t>
      </w:r>
      <w:r w:rsidR="00711D6E" w:rsidRPr="00B35D00">
        <w:rPr>
          <w:rFonts w:ascii="Arial Narrow" w:eastAsia="Times New Roman" w:hAnsi="Arial Narrow" w:cs="Times New Roman"/>
          <w:sz w:val="24"/>
          <w:szCs w:val="24"/>
          <w:lang w:val="mk-MK"/>
        </w:rPr>
        <w:t>кај</w:t>
      </w:r>
      <w:r w:rsidRPr="00B35D00">
        <w:rPr>
          <w:rFonts w:ascii="Arial Narrow" w:eastAsia="Times New Roman" w:hAnsi="Arial Narrow" w:cs="Times New Roman"/>
          <w:sz w:val="24"/>
          <w:szCs w:val="24"/>
          <w:lang w:val="mk-MK"/>
        </w:rPr>
        <w:t xml:space="preserve"> наставниот персонал и да обезбедат поголема видливост за жените во сите наставни програми и изворни материјали. </w:t>
      </w:r>
    </w:p>
    <w:p w:rsidR="008B391F" w:rsidRPr="00B35D00" w:rsidRDefault="008B391F" w:rsidP="003D1D48">
      <w:pPr>
        <w:shd w:val="clear" w:color="auto" w:fill="FFFFFF"/>
        <w:spacing w:after="120" w:line="240" w:lineRule="auto"/>
        <w:textAlignment w:val="top"/>
        <w:rPr>
          <w:rFonts w:ascii="Arial Narrow" w:eastAsia="Times New Roman" w:hAnsi="Arial Narrow" w:cs="Times New Roman"/>
          <w:sz w:val="24"/>
          <w:szCs w:val="24"/>
          <w:lang w:val="mk-MK"/>
        </w:rPr>
      </w:pPr>
    </w:p>
    <w:p w:rsidR="00CC5ED0" w:rsidRPr="00B35D00" w:rsidRDefault="00247B47"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b/>
          <w:bCs/>
          <w:sz w:val="24"/>
          <w:szCs w:val="24"/>
          <w:lang w:val="mk-MK"/>
        </w:rPr>
        <w:t>Показатели за успешност</w:t>
      </w:r>
    </w:p>
    <w:p w:rsidR="00CC5ED0" w:rsidRPr="00B35D00" w:rsidRDefault="008B391F"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Показателите за мерење на родовата еднаквост треба да покриваат неколку области. </w:t>
      </w:r>
    </w:p>
    <w:p w:rsidR="008B391F" w:rsidRPr="00B35D00" w:rsidRDefault="008B391F" w:rsidP="003D1D48">
      <w:pPr>
        <w:numPr>
          <w:ilvl w:val="0"/>
          <w:numId w:val="7"/>
        </w:numPr>
        <w:shd w:val="clear" w:color="auto" w:fill="FFFFFF"/>
        <w:spacing w:after="120" w:line="240" w:lineRule="auto"/>
        <w:textAlignment w:val="top"/>
        <w:rPr>
          <w:rFonts w:ascii="Arial Narrow" w:hAnsi="Arial Narrow"/>
          <w:sz w:val="24"/>
          <w:szCs w:val="24"/>
          <w:lang w:val="mk-MK"/>
        </w:rPr>
      </w:pPr>
      <w:r w:rsidRPr="00B35D00">
        <w:rPr>
          <w:rFonts w:ascii="Arial Narrow" w:eastAsia="Times New Roman" w:hAnsi="Arial Narrow" w:cs="Times New Roman"/>
          <w:sz w:val="24"/>
          <w:szCs w:val="24"/>
          <w:lang w:val="mk-MK"/>
        </w:rPr>
        <w:t>Организациски структури во а</w:t>
      </w:r>
      <w:r w:rsidR="00247B47" w:rsidRPr="00B35D00">
        <w:rPr>
          <w:rFonts w:ascii="Arial Narrow" w:eastAsia="Times New Roman" w:hAnsi="Arial Narrow" w:cs="Times New Roman"/>
          <w:sz w:val="24"/>
          <w:szCs w:val="24"/>
          <w:lang w:val="mk-MK"/>
        </w:rPr>
        <w:t>удиовизуелниот сектор</w:t>
      </w:r>
      <w:r w:rsidR="00CC5ED0" w:rsidRPr="00B35D00">
        <w:rPr>
          <w:rFonts w:ascii="Arial Narrow" w:eastAsia="Times New Roman" w:hAnsi="Arial Narrow" w:cs="Times New Roman"/>
          <w:sz w:val="24"/>
          <w:szCs w:val="24"/>
          <w:lang w:val="mk-MK"/>
        </w:rPr>
        <w:t>:</w:t>
      </w:r>
    </w:p>
    <w:p w:rsidR="00CC5ED0" w:rsidRPr="00B35D00" w:rsidRDefault="008B391F" w:rsidP="003D1D48">
      <w:pPr>
        <w:numPr>
          <w:ilvl w:val="1"/>
          <w:numId w:val="7"/>
        </w:numPr>
        <w:shd w:val="clear" w:color="auto" w:fill="FFFFFF"/>
        <w:spacing w:after="120" w:line="240" w:lineRule="auto"/>
        <w:ind w:hanging="731"/>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Одлучувачи според родот</w:t>
      </w:r>
      <w:r w:rsidR="00CC5ED0" w:rsidRPr="00B35D00">
        <w:rPr>
          <w:rFonts w:ascii="Arial Narrow" w:eastAsia="Times New Roman" w:hAnsi="Arial Narrow" w:cs="Times New Roman"/>
          <w:sz w:val="24"/>
          <w:szCs w:val="24"/>
          <w:lang w:val="mk-MK"/>
        </w:rPr>
        <w:t>:</w:t>
      </w:r>
    </w:p>
    <w:p w:rsidR="00CC5ED0" w:rsidRPr="00B35D00" w:rsidRDefault="00CC5ED0" w:rsidP="003D1D48">
      <w:pPr>
        <w:shd w:val="clear" w:color="auto" w:fill="FFFFFF"/>
        <w:spacing w:after="120" w:line="240" w:lineRule="auto"/>
        <w:ind w:left="2160" w:hanging="731"/>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i.   </w:t>
      </w:r>
      <w:r w:rsidR="008B391F" w:rsidRPr="00B35D00">
        <w:rPr>
          <w:rFonts w:ascii="Arial Narrow" w:eastAsia="Times New Roman" w:hAnsi="Arial Narrow" w:cs="Times New Roman"/>
          <w:sz w:val="24"/>
          <w:szCs w:val="24"/>
          <w:lang w:val="mk-MK"/>
        </w:rPr>
        <w:t> членството во одборите</w:t>
      </w:r>
      <w:r w:rsidRPr="00B35D00">
        <w:rPr>
          <w:rFonts w:ascii="Arial Narrow" w:eastAsia="Times New Roman" w:hAnsi="Arial Narrow" w:cs="Times New Roman"/>
          <w:sz w:val="24"/>
          <w:szCs w:val="24"/>
          <w:lang w:val="mk-MK"/>
        </w:rPr>
        <w:t>;</w:t>
      </w:r>
    </w:p>
    <w:p w:rsidR="00CC5ED0" w:rsidRPr="00B35D00" w:rsidRDefault="00CC5ED0" w:rsidP="003D1D48">
      <w:pPr>
        <w:shd w:val="clear" w:color="auto" w:fill="FFFFFF"/>
        <w:spacing w:after="120" w:line="240" w:lineRule="auto"/>
        <w:ind w:left="2160" w:hanging="731"/>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lastRenderedPageBreak/>
        <w:t>                                         ii.   </w:t>
      </w:r>
      <w:r w:rsidR="008B391F" w:rsidRPr="00B35D00">
        <w:rPr>
          <w:rFonts w:ascii="Arial Narrow" w:eastAsia="Times New Roman" w:hAnsi="Arial Narrow" w:cs="Times New Roman"/>
          <w:sz w:val="24"/>
          <w:szCs w:val="24"/>
          <w:lang w:val="mk-MK"/>
        </w:rPr>
        <w:t xml:space="preserve"> други </w:t>
      </w:r>
      <w:r w:rsidR="008B60C8" w:rsidRPr="00B35D00">
        <w:rPr>
          <w:rFonts w:ascii="Arial Narrow" w:eastAsia="Times New Roman" w:hAnsi="Arial Narrow" w:cs="Times New Roman"/>
          <w:sz w:val="24"/>
          <w:szCs w:val="24"/>
          <w:lang w:val="mk-MK"/>
        </w:rPr>
        <w:t>позиции на кои се донесуваат одлуки</w:t>
      </w:r>
      <w:r w:rsidRPr="00B35D00">
        <w:rPr>
          <w:rFonts w:ascii="Arial Narrow" w:eastAsia="Times New Roman" w:hAnsi="Arial Narrow" w:cs="Times New Roman"/>
          <w:sz w:val="24"/>
          <w:szCs w:val="24"/>
          <w:lang w:val="mk-MK"/>
        </w:rPr>
        <w:t>;</w:t>
      </w:r>
    </w:p>
    <w:p w:rsidR="00CC5ED0" w:rsidRPr="00B35D00" w:rsidRDefault="00CC5ED0" w:rsidP="003D1D48">
      <w:pPr>
        <w:shd w:val="clear" w:color="auto" w:fill="FFFFFF"/>
        <w:spacing w:after="120" w:line="240" w:lineRule="auto"/>
        <w:ind w:left="2160" w:hanging="731"/>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iii.   </w:t>
      </w:r>
      <w:r w:rsidR="008B60C8" w:rsidRPr="00B35D00">
        <w:rPr>
          <w:rFonts w:ascii="Arial Narrow" w:eastAsia="Times New Roman" w:hAnsi="Arial Narrow" w:cs="Times New Roman"/>
          <w:sz w:val="24"/>
          <w:szCs w:val="24"/>
          <w:lang w:val="mk-MK"/>
        </w:rPr>
        <w:t> други нивоа на дејноста</w:t>
      </w:r>
      <w:r w:rsidRPr="00B35D00">
        <w:rPr>
          <w:rFonts w:ascii="Arial Narrow" w:eastAsia="Times New Roman" w:hAnsi="Arial Narrow" w:cs="Times New Roman"/>
          <w:sz w:val="24"/>
          <w:szCs w:val="24"/>
          <w:lang w:val="mk-MK"/>
        </w:rPr>
        <w:t>.</w:t>
      </w:r>
    </w:p>
    <w:p w:rsidR="008B60C8" w:rsidRPr="00B35D00" w:rsidRDefault="008B60C8" w:rsidP="003D1D48">
      <w:pPr>
        <w:shd w:val="clear" w:color="auto" w:fill="FFFFFF"/>
        <w:spacing w:after="120" w:line="240" w:lineRule="auto"/>
        <w:ind w:left="360" w:firstLine="349"/>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б. </w:t>
      </w:r>
      <w:r w:rsidRPr="00B35D00">
        <w:rPr>
          <w:rFonts w:ascii="Arial Narrow" w:eastAsia="Times New Roman" w:hAnsi="Arial Narrow" w:cs="Times New Roman"/>
          <w:sz w:val="24"/>
          <w:szCs w:val="24"/>
          <w:lang w:val="mk-MK"/>
        </w:rPr>
        <w:tab/>
        <w:t>Одлуки за продукција и финансирање според родот</w:t>
      </w:r>
      <w:r w:rsidR="00CC5ED0" w:rsidRPr="00B35D00">
        <w:rPr>
          <w:rFonts w:ascii="Arial Narrow" w:eastAsia="Times New Roman" w:hAnsi="Arial Narrow" w:cs="Times New Roman"/>
          <w:sz w:val="24"/>
          <w:szCs w:val="24"/>
          <w:lang w:val="mk-MK"/>
        </w:rPr>
        <w:t>:</w:t>
      </w:r>
    </w:p>
    <w:p w:rsidR="008B60C8" w:rsidRPr="00B35D00" w:rsidRDefault="008B60C8" w:rsidP="003D1D48">
      <w:pPr>
        <w:pStyle w:val="NoSpacing"/>
        <w:numPr>
          <w:ilvl w:val="0"/>
          <w:numId w:val="35"/>
        </w:numPr>
        <w:spacing w:after="120"/>
        <w:ind w:left="3969" w:hanging="425"/>
        <w:rPr>
          <w:rFonts w:ascii="Arial Narrow" w:hAnsi="Arial Narrow"/>
          <w:sz w:val="24"/>
          <w:szCs w:val="24"/>
          <w:lang w:val="mk-MK"/>
        </w:rPr>
      </w:pPr>
      <w:r w:rsidRPr="00B35D00">
        <w:rPr>
          <w:rFonts w:ascii="Arial Narrow" w:hAnsi="Arial Narrow"/>
          <w:sz w:val="24"/>
          <w:szCs w:val="24"/>
          <w:lang w:val="mk-MK"/>
        </w:rPr>
        <w:t>финансирање и а</w:t>
      </w:r>
      <w:r w:rsidR="00711D6E" w:rsidRPr="00B35D00">
        <w:rPr>
          <w:rFonts w:ascii="Arial Narrow" w:hAnsi="Arial Narrow"/>
          <w:sz w:val="24"/>
          <w:szCs w:val="24"/>
          <w:lang w:val="mk-MK"/>
        </w:rPr>
        <w:t>н</w:t>
      </w:r>
      <w:r w:rsidRPr="00B35D00">
        <w:rPr>
          <w:rFonts w:ascii="Arial Narrow" w:hAnsi="Arial Narrow"/>
          <w:sz w:val="24"/>
          <w:szCs w:val="24"/>
          <w:lang w:val="mk-MK"/>
        </w:rPr>
        <w:t>гажирање</w:t>
      </w:r>
      <w:r w:rsidR="00513B8D" w:rsidRPr="00B35D00">
        <w:rPr>
          <w:rFonts w:ascii="Arial Narrow" w:hAnsi="Arial Narrow"/>
          <w:sz w:val="24"/>
          <w:szCs w:val="24"/>
          <w:lang w:val="mk-MK"/>
        </w:rPr>
        <w:t xml:space="preserve"> (</w:t>
      </w:r>
      <w:proofErr w:type="spellStart"/>
      <w:r w:rsidR="00513B8D" w:rsidRPr="00B35D00">
        <w:rPr>
          <w:rFonts w:ascii="Arial Narrow" w:eastAsia="Times New Roman" w:hAnsi="Arial Narrow" w:cs="Times New Roman"/>
          <w:sz w:val="24"/>
          <w:szCs w:val="24"/>
          <w:lang w:val="mk-MK"/>
        </w:rPr>
        <w:t>commissioning</w:t>
      </w:r>
      <w:proofErr w:type="spellEnd"/>
      <w:r w:rsidR="00513B8D" w:rsidRPr="00B35D00">
        <w:rPr>
          <w:rFonts w:ascii="Arial Narrow" w:eastAsia="Times New Roman" w:hAnsi="Arial Narrow" w:cs="Times New Roman"/>
          <w:sz w:val="24"/>
          <w:szCs w:val="24"/>
          <w:lang w:val="mk-MK"/>
        </w:rPr>
        <w:t>)</w:t>
      </w:r>
      <w:r w:rsidR="00CC5ED0" w:rsidRPr="00B35D00">
        <w:rPr>
          <w:rFonts w:ascii="Arial Narrow" w:hAnsi="Arial Narrow"/>
          <w:sz w:val="24"/>
          <w:szCs w:val="24"/>
          <w:lang w:val="mk-MK"/>
        </w:rPr>
        <w:t>;</w:t>
      </w:r>
    </w:p>
    <w:p w:rsidR="008B60C8" w:rsidRPr="00B35D00" w:rsidRDefault="008B60C8" w:rsidP="003D1D48">
      <w:pPr>
        <w:pStyle w:val="NoSpacing"/>
        <w:numPr>
          <w:ilvl w:val="0"/>
          <w:numId w:val="35"/>
        </w:numPr>
        <w:spacing w:after="120"/>
        <w:ind w:left="3969" w:hanging="425"/>
        <w:rPr>
          <w:rFonts w:ascii="Arial Narrow" w:hAnsi="Arial Narrow"/>
          <w:sz w:val="24"/>
          <w:szCs w:val="24"/>
          <w:lang w:val="mk-MK"/>
        </w:rPr>
      </w:pPr>
      <w:r w:rsidRPr="00B35D00">
        <w:rPr>
          <w:rFonts w:ascii="Arial Narrow" w:hAnsi="Arial Narrow"/>
          <w:sz w:val="24"/>
          <w:szCs w:val="24"/>
          <w:lang w:val="mk-MK"/>
        </w:rPr>
        <w:t>бу</w:t>
      </w:r>
      <w:r w:rsidR="00711D6E" w:rsidRPr="00B35D00">
        <w:rPr>
          <w:rFonts w:ascii="Arial Narrow" w:hAnsi="Arial Narrow"/>
          <w:sz w:val="24"/>
          <w:szCs w:val="24"/>
          <w:lang w:val="mk-MK"/>
        </w:rPr>
        <w:t>џ</w:t>
      </w:r>
      <w:r w:rsidRPr="00B35D00">
        <w:rPr>
          <w:rFonts w:ascii="Arial Narrow" w:hAnsi="Arial Narrow"/>
          <w:sz w:val="24"/>
          <w:szCs w:val="24"/>
          <w:lang w:val="mk-MK"/>
        </w:rPr>
        <w:t>ети за продукција</w:t>
      </w:r>
      <w:r w:rsidR="00CC5ED0" w:rsidRPr="00B35D00">
        <w:rPr>
          <w:rFonts w:ascii="Arial Narrow" w:hAnsi="Arial Narrow"/>
          <w:sz w:val="24"/>
          <w:szCs w:val="24"/>
          <w:lang w:val="mk-MK"/>
        </w:rPr>
        <w:t>;</w:t>
      </w:r>
    </w:p>
    <w:p w:rsidR="00CC5ED0" w:rsidRPr="00B35D00" w:rsidRDefault="008B60C8" w:rsidP="003D1D48">
      <w:pPr>
        <w:pStyle w:val="NoSpacing"/>
        <w:numPr>
          <w:ilvl w:val="0"/>
          <w:numId w:val="35"/>
        </w:numPr>
        <w:spacing w:after="120"/>
        <w:ind w:left="3969" w:hanging="425"/>
        <w:rPr>
          <w:rFonts w:ascii="Arial Narrow" w:hAnsi="Arial Narrow"/>
          <w:sz w:val="24"/>
          <w:szCs w:val="24"/>
          <w:lang w:val="mk-MK"/>
        </w:rPr>
      </w:pPr>
      <w:r w:rsidRPr="00B35D00">
        <w:rPr>
          <w:rFonts w:ascii="Arial Narrow" w:hAnsi="Arial Narrow"/>
          <w:sz w:val="24"/>
          <w:szCs w:val="24"/>
          <w:lang w:val="mk-MK"/>
        </w:rPr>
        <w:t>платни структури</w:t>
      </w:r>
      <w:r w:rsidR="00CC5ED0" w:rsidRPr="00B35D00">
        <w:rPr>
          <w:rFonts w:ascii="Arial Narrow" w:hAnsi="Arial Narrow"/>
          <w:sz w:val="24"/>
          <w:szCs w:val="24"/>
          <w:lang w:val="mk-MK"/>
        </w:rPr>
        <w:t>.</w:t>
      </w:r>
    </w:p>
    <w:p w:rsidR="00CC5ED0" w:rsidRPr="00B35D00" w:rsidRDefault="008B60C8" w:rsidP="003D1D48">
      <w:pPr>
        <w:shd w:val="clear" w:color="auto" w:fill="FFFFFF"/>
        <w:spacing w:after="120" w:line="240" w:lineRule="auto"/>
        <w:ind w:left="360" w:firstLine="349"/>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в.</w:t>
      </w:r>
      <w:r w:rsidR="00333D2C" w:rsidRPr="00B35D00">
        <w:rPr>
          <w:rFonts w:ascii="Arial Narrow" w:eastAsia="Times New Roman" w:hAnsi="Arial Narrow" w:cs="Times New Roman"/>
          <w:sz w:val="24"/>
          <w:szCs w:val="24"/>
          <w:lang w:val="mk-MK"/>
        </w:rPr>
        <w:tab/>
      </w:r>
      <w:proofErr w:type="spellStart"/>
      <w:r w:rsidR="00333D2C" w:rsidRPr="00B35D00">
        <w:rPr>
          <w:rFonts w:ascii="Arial Narrow" w:eastAsia="Times New Roman" w:hAnsi="Arial Narrow" w:cs="Times New Roman"/>
          <w:sz w:val="24"/>
          <w:szCs w:val="24"/>
          <w:lang w:val="mk-MK"/>
        </w:rPr>
        <w:t>Р</w:t>
      </w:r>
      <w:r w:rsidR="00CC5ED0" w:rsidRPr="00B35D00">
        <w:rPr>
          <w:rFonts w:ascii="Arial Narrow" w:eastAsia="Times New Roman" w:hAnsi="Arial Narrow" w:cs="Times New Roman"/>
          <w:sz w:val="24"/>
          <w:szCs w:val="24"/>
          <w:lang w:val="mk-MK"/>
        </w:rPr>
        <w:t>a</w:t>
      </w:r>
      <w:r w:rsidR="00333D2C" w:rsidRPr="00B35D00">
        <w:rPr>
          <w:rFonts w:ascii="Arial Narrow" w:eastAsia="Times New Roman" w:hAnsi="Arial Narrow" w:cs="Times New Roman"/>
          <w:sz w:val="24"/>
          <w:szCs w:val="24"/>
          <w:lang w:val="mk-MK"/>
        </w:rPr>
        <w:t>ботнички</w:t>
      </w:r>
      <w:proofErr w:type="spellEnd"/>
      <w:r w:rsidR="00333D2C" w:rsidRPr="00B35D00">
        <w:rPr>
          <w:rFonts w:ascii="Arial Narrow" w:eastAsia="Times New Roman" w:hAnsi="Arial Narrow" w:cs="Times New Roman"/>
          <w:sz w:val="24"/>
          <w:szCs w:val="24"/>
          <w:lang w:val="mk-MK"/>
        </w:rPr>
        <w:t xml:space="preserve"> права и еднаква плата</w:t>
      </w:r>
      <w:r w:rsidR="00CC5ED0" w:rsidRPr="00B35D00">
        <w:rPr>
          <w:rFonts w:ascii="Arial Narrow" w:eastAsia="Times New Roman" w:hAnsi="Arial Narrow" w:cs="Times New Roman"/>
          <w:sz w:val="24"/>
          <w:szCs w:val="24"/>
          <w:lang w:val="mk-MK"/>
        </w:rPr>
        <w:t>.</w:t>
      </w:r>
    </w:p>
    <w:p w:rsidR="00CC5ED0" w:rsidRPr="00B35D00" w:rsidRDefault="00333D2C" w:rsidP="003D1D48">
      <w:pPr>
        <w:numPr>
          <w:ilvl w:val="0"/>
          <w:numId w:val="10"/>
        </w:num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Креирање на содржини</w:t>
      </w:r>
      <w:r w:rsidR="00CC5ED0" w:rsidRPr="00B35D00">
        <w:rPr>
          <w:rFonts w:ascii="Arial Narrow" w:eastAsia="Times New Roman" w:hAnsi="Arial Narrow" w:cs="Times New Roman"/>
          <w:sz w:val="24"/>
          <w:szCs w:val="24"/>
          <w:lang w:val="mk-MK"/>
        </w:rPr>
        <w:t>:</w:t>
      </w:r>
    </w:p>
    <w:p w:rsidR="00333D2C" w:rsidRPr="00B35D00" w:rsidRDefault="00333D2C" w:rsidP="003D1D48">
      <w:pPr>
        <w:shd w:val="clear" w:color="auto" w:fill="FFFFFF"/>
        <w:spacing w:after="120" w:line="240" w:lineRule="auto"/>
        <w:ind w:left="10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а. </w:t>
      </w:r>
      <w:r w:rsidR="00711D6E" w:rsidRPr="00B35D00">
        <w:rPr>
          <w:rFonts w:ascii="Arial Narrow" w:eastAsia="Times New Roman" w:hAnsi="Arial Narrow" w:cs="Times New Roman"/>
          <w:sz w:val="24"/>
          <w:szCs w:val="24"/>
          <w:lang w:val="mk-MK"/>
        </w:rPr>
        <w:t>главни автори</w:t>
      </w:r>
      <w:r w:rsidRPr="00B35D00">
        <w:rPr>
          <w:rFonts w:ascii="Arial Narrow" w:eastAsia="Times New Roman" w:hAnsi="Arial Narrow" w:cs="Times New Roman"/>
          <w:sz w:val="24"/>
          <w:szCs w:val="24"/>
          <w:lang w:val="mk-MK"/>
        </w:rPr>
        <w:t xml:space="preserve"> на содржините</w:t>
      </w:r>
      <w:r w:rsidR="00CC5ED0" w:rsidRPr="00B35D00">
        <w:rPr>
          <w:rFonts w:ascii="Arial Narrow" w:eastAsia="Times New Roman" w:hAnsi="Arial Narrow" w:cs="Times New Roman"/>
          <w:sz w:val="24"/>
          <w:szCs w:val="24"/>
          <w:lang w:val="mk-MK"/>
        </w:rPr>
        <w:t>;</w:t>
      </w:r>
    </w:p>
    <w:p w:rsidR="00333D2C" w:rsidRPr="00B35D00" w:rsidRDefault="00333D2C" w:rsidP="003D1D48">
      <w:pPr>
        <w:shd w:val="clear" w:color="auto" w:fill="FFFFFF"/>
        <w:spacing w:after="120" w:line="240" w:lineRule="auto"/>
        <w:ind w:left="10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б. до</w:t>
      </w:r>
      <w:r w:rsidR="00711D6E" w:rsidRPr="00B35D00">
        <w:rPr>
          <w:rFonts w:ascii="Arial Narrow" w:eastAsia="Times New Roman" w:hAnsi="Arial Narrow" w:cs="Times New Roman"/>
          <w:sz w:val="24"/>
          <w:szCs w:val="24"/>
          <w:lang w:val="mk-MK"/>
        </w:rPr>
        <w:t>полнителни</w:t>
      </w:r>
      <w:r w:rsidRPr="00B35D00">
        <w:rPr>
          <w:rFonts w:ascii="Arial Narrow" w:eastAsia="Times New Roman" w:hAnsi="Arial Narrow" w:cs="Times New Roman"/>
          <w:sz w:val="24"/>
          <w:szCs w:val="24"/>
          <w:lang w:val="mk-MK"/>
        </w:rPr>
        <w:t xml:space="preserve"> </w:t>
      </w:r>
      <w:r w:rsidR="00711D6E" w:rsidRPr="00B35D00">
        <w:rPr>
          <w:rFonts w:ascii="Arial Narrow" w:eastAsia="Times New Roman" w:hAnsi="Arial Narrow" w:cs="Times New Roman"/>
          <w:sz w:val="24"/>
          <w:szCs w:val="24"/>
          <w:lang w:val="mk-MK"/>
        </w:rPr>
        <w:t>автори</w:t>
      </w:r>
      <w:r w:rsidRPr="00B35D00">
        <w:rPr>
          <w:rFonts w:ascii="Arial Narrow" w:eastAsia="Times New Roman" w:hAnsi="Arial Narrow" w:cs="Times New Roman"/>
          <w:sz w:val="24"/>
          <w:szCs w:val="24"/>
          <w:lang w:val="mk-MK"/>
        </w:rPr>
        <w:t xml:space="preserve"> на содржини</w:t>
      </w:r>
      <w:r w:rsidR="00CC5ED0" w:rsidRPr="00B35D00">
        <w:rPr>
          <w:rFonts w:ascii="Arial Narrow" w:eastAsia="Times New Roman" w:hAnsi="Arial Narrow" w:cs="Times New Roman"/>
          <w:sz w:val="24"/>
          <w:szCs w:val="24"/>
          <w:lang w:val="mk-MK"/>
        </w:rPr>
        <w:t>;</w:t>
      </w:r>
    </w:p>
    <w:p w:rsidR="00333D2C" w:rsidRPr="00B35D00" w:rsidRDefault="00333D2C" w:rsidP="003D1D48">
      <w:pPr>
        <w:shd w:val="clear" w:color="auto" w:fill="FFFFFF"/>
        <w:spacing w:after="120" w:line="240" w:lineRule="auto"/>
        <w:ind w:left="10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в. технички тим</w:t>
      </w:r>
      <w:r w:rsidR="00CC5ED0" w:rsidRPr="00B35D00">
        <w:rPr>
          <w:rFonts w:ascii="Arial Narrow" w:eastAsia="Times New Roman" w:hAnsi="Arial Narrow" w:cs="Times New Roman"/>
          <w:sz w:val="24"/>
          <w:szCs w:val="24"/>
          <w:lang w:val="mk-MK"/>
        </w:rPr>
        <w:t>;</w:t>
      </w:r>
    </w:p>
    <w:p w:rsidR="00CC5ED0" w:rsidRPr="00B35D00" w:rsidRDefault="00333D2C" w:rsidP="003D1D48">
      <w:pPr>
        <w:shd w:val="clear" w:color="auto" w:fill="FFFFFF"/>
        <w:spacing w:after="120" w:line="240" w:lineRule="auto"/>
        <w:ind w:left="10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г. изведувачи</w:t>
      </w:r>
      <w:r w:rsidR="00CC5ED0" w:rsidRPr="00B35D00">
        <w:rPr>
          <w:rFonts w:ascii="Arial Narrow" w:eastAsia="Times New Roman" w:hAnsi="Arial Narrow" w:cs="Times New Roman"/>
          <w:sz w:val="24"/>
          <w:szCs w:val="24"/>
          <w:lang w:val="mk-MK"/>
        </w:rPr>
        <w:t>;</w:t>
      </w:r>
    </w:p>
    <w:p w:rsidR="00CC5ED0" w:rsidRPr="00B35D00" w:rsidRDefault="00333D2C" w:rsidP="003D1D48">
      <w:pPr>
        <w:shd w:val="clear" w:color="auto" w:fill="FFFFFF"/>
        <w:spacing w:after="120" w:line="240" w:lineRule="auto"/>
        <w:ind w:left="10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д. други</w:t>
      </w:r>
      <w:r w:rsidR="00CC5ED0" w:rsidRPr="00B35D00">
        <w:rPr>
          <w:rFonts w:ascii="Arial Narrow" w:eastAsia="Times New Roman" w:hAnsi="Arial Narrow" w:cs="Times New Roman"/>
          <w:sz w:val="24"/>
          <w:szCs w:val="24"/>
          <w:lang w:val="mk-MK"/>
        </w:rPr>
        <w:t>.</w:t>
      </w:r>
    </w:p>
    <w:p w:rsidR="00CC5ED0" w:rsidRPr="00B35D00" w:rsidRDefault="00333D2C" w:rsidP="003D1D48">
      <w:pPr>
        <w:numPr>
          <w:ilvl w:val="0"/>
          <w:numId w:val="11"/>
        </w:num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Видливост, достапност и </w:t>
      </w:r>
      <w:r w:rsidR="0052649A" w:rsidRPr="00B35D00">
        <w:rPr>
          <w:rFonts w:ascii="Arial Narrow" w:eastAsia="Times New Roman" w:hAnsi="Arial Narrow" w:cs="Times New Roman"/>
          <w:sz w:val="24"/>
          <w:szCs w:val="24"/>
          <w:lang w:val="mk-MK"/>
        </w:rPr>
        <w:t>успешност</w:t>
      </w:r>
      <w:r w:rsidRPr="00B35D00">
        <w:rPr>
          <w:rFonts w:ascii="Arial Narrow" w:eastAsia="Times New Roman" w:hAnsi="Arial Narrow" w:cs="Times New Roman"/>
          <w:sz w:val="24"/>
          <w:szCs w:val="24"/>
          <w:lang w:val="mk-MK"/>
        </w:rPr>
        <w:t xml:space="preserve"> на содржините</w:t>
      </w:r>
      <w:r w:rsidR="00CC5ED0" w:rsidRPr="00B35D00">
        <w:rPr>
          <w:rFonts w:ascii="Arial Narrow" w:eastAsia="Times New Roman" w:hAnsi="Arial Narrow" w:cs="Times New Roman"/>
          <w:sz w:val="24"/>
          <w:szCs w:val="24"/>
          <w:lang w:val="mk-MK"/>
        </w:rPr>
        <w:t>:</w:t>
      </w:r>
    </w:p>
    <w:p w:rsidR="00975ED8" w:rsidRPr="00B35D00" w:rsidRDefault="00975ED8" w:rsidP="003D1D48">
      <w:pPr>
        <w:shd w:val="clear" w:color="auto" w:fill="FFFFFF"/>
        <w:spacing w:after="120" w:line="240" w:lineRule="auto"/>
        <w:ind w:left="10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а. фестивали и награди</w:t>
      </w:r>
      <w:r w:rsidR="00CC5ED0" w:rsidRPr="00B35D00">
        <w:rPr>
          <w:rFonts w:ascii="Arial Narrow" w:eastAsia="Times New Roman" w:hAnsi="Arial Narrow" w:cs="Times New Roman"/>
          <w:sz w:val="24"/>
          <w:szCs w:val="24"/>
          <w:lang w:val="mk-MK"/>
        </w:rPr>
        <w:t>;</w:t>
      </w:r>
    </w:p>
    <w:p w:rsidR="00975ED8" w:rsidRPr="00B35D00" w:rsidRDefault="00975ED8" w:rsidP="003D1D48">
      <w:pPr>
        <w:shd w:val="clear" w:color="auto" w:fill="FFFFFF"/>
        <w:spacing w:after="120" w:line="240" w:lineRule="auto"/>
        <w:ind w:left="10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б. достапност на содржин</w:t>
      </w:r>
      <w:r w:rsidR="00711D6E" w:rsidRPr="00B35D00">
        <w:rPr>
          <w:rFonts w:ascii="Arial Narrow" w:eastAsia="Times New Roman" w:hAnsi="Arial Narrow" w:cs="Times New Roman"/>
          <w:sz w:val="24"/>
          <w:szCs w:val="24"/>
          <w:lang w:val="mk-MK"/>
        </w:rPr>
        <w:t>ите</w:t>
      </w:r>
      <w:r w:rsidR="00CC5ED0" w:rsidRPr="00B35D00">
        <w:rPr>
          <w:rFonts w:ascii="Arial Narrow" w:eastAsia="Times New Roman" w:hAnsi="Arial Narrow" w:cs="Times New Roman"/>
          <w:sz w:val="24"/>
          <w:szCs w:val="24"/>
          <w:lang w:val="mk-MK"/>
        </w:rPr>
        <w:t>;</w:t>
      </w:r>
    </w:p>
    <w:p w:rsidR="00CC5ED0" w:rsidRPr="00B35D00" w:rsidRDefault="00975ED8" w:rsidP="003D1D48">
      <w:pPr>
        <w:shd w:val="clear" w:color="auto" w:fill="FFFFFF"/>
        <w:spacing w:after="120" w:line="240" w:lineRule="auto"/>
        <w:ind w:left="10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в. комерцијална </w:t>
      </w:r>
      <w:r w:rsidR="0052649A" w:rsidRPr="00B35D00">
        <w:rPr>
          <w:rFonts w:ascii="Arial Narrow" w:eastAsia="Times New Roman" w:hAnsi="Arial Narrow" w:cs="Times New Roman"/>
          <w:sz w:val="24"/>
          <w:szCs w:val="24"/>
          <w:lang w:val="mk-MK"/>
        </w:rPr>
        <w:t xml:space="preserve">успешност </w:t>
      </w:r>
      <w:r w:rsidRPr="00B35D00">
        <w:rPr>
          <w:rFonts w:ascii="Arial Narrow" w:eastAsia="Times New Roman" w:hAnsi="Arial Narrow" w:cs="Times New Roman"/>
          <w:sz w:val="24"/>
          <w:szCs w:val="24"/>
          <w:lang w:val="mk-MK"/>
        </w:rPr>
        <w:t>на содржин</w:t>
      </w:r>
      <w:r w:rsidR="00711D6E" w:rsidRPr="00B35D00">
        <w:rPr>
          <w:rFonts w:ascii="Arial Narrow" w:eastAsia="Times New Roman" w:hAnsi="Arial Narrow" w:cs="Times New Roman"/>
          <w:sz w:val="24"/>
          <w:szCs w:val="24"/>
          <w:lang w:val="mk-MK"/>
        </w:rPr>
        <w:t>и</w:t>
      </w:r>
      <w:r w:rsidRPr="00B35D00">
        <w:rPr>
          <w:rFonts w:ascii="Arial Narrow" w:eastAsia="Times New Roman" w:hAnsi="Arial Narrow" w:cs="Times New Roman"/>
          <w:sz w:val="24"/>
          <w:szCs w:val="24"/>
          <w:lang w:val="mk-MK"/>
        </w:rPr>
        <w:t>т</w:t>
      </w:r>
      <w:r w:rsidR="00711D6E" w:rsidRPr="00B35D00">
        <w:rPr>
          <w:rFonts w:ascii="Arial Narrow" w:eastAsia="Times New Roman" w:hAnsi="Arial Narrow" w:cs="Times New Roman"/>
          <w:sz w:val="24"/>
          <w:szCs w:val="24"/>
          <w:lang w:val="mk-MK"/>
        </w:rPr>
        <w:t>е</w:t>
      </w:r>
      <w:r w:rsidR="00CC5ED0" w:rsidRPr="00B35D00">
        <w:rPr>
          <w:rFonts w:ascii="Arial Narrow" w:eastAsia="Times New Roman" w:hAnsi="Arial Narrow" w:cs="Times New Roman"/>
          <w:sz w:val="24"/>
          <w:szCs w:val="24"/>
          <w:lang w:val="mk-MK"/>
        </w:rPr>
        <w:t>;</w:t>
      </w:r>
    </w:p>
    <w:p w:rsidR="00CC5ED0" w:rsidRPr="00B35D00" w:rsidRDefault="00975ED8" w:rsidP="003D1D48">
      <w:pPr>
        <w:shd w:val="clear" w:color="auto" w:fill="FFFFFF"/>
        <w:spacing w:after="120" w:line="240" w:lineRule="auto"/>
        <w:ind w:left="10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г. критичари и рецензенти на аудиовизуелни содржини</w:t>
      </w:r>
      <w:r w:rsidR="00CC5ED0" w:rsidRPr="00B35D00">
        <w:rPr>
          <w:rFonts w:ascii="Arial Narrow" w:eastAsia="Times New Roman" w:hAnsi="Arial Narrow" w:cs="Times New Roman"/>
          <w:sz w:val="24"/>
          <w:szCs w:val="24"/>
          <w:lang w:val="mk-MK"/>
        </w:rPr>
        <w:t>.</w:t>
      </w:r>
    </w:p>
    <w:p w:rsidR="00CC5ED0" w:rsidRPr="00B35D00" w:rsidRDefault="00975ED8" w:rsidP="003D1D48">
      <w:pPr>
        <w:numPr>
          <w:ilvl w:val="0"/>
          <w:numId w:val="12"/>
        </w:num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Содржини на екранот</w:t>
      </w:r>
      <w:r w:rsidR="00CC5ED0" w:rsidRPr="00B35D00">
        <w:rPr>
          <w:rFonts w:ascii="Arial Narrow" w:eastAsia="Times New Roman" w:hAnsi="Arial Narrow" w:cs="Times New Roman"/>
          <w:sz w:val="24"/>
          <w:szCs w:val="24"/>
          <w:lang w:val="mk-MK"/>
        </w:rPr>
        <w:t>:</w:t>
      </w:r>
    </w:p>
    <w:p w:rsidR="00CC5ED0" w:rsidRPr="00B35D00" w:rsidRDefault="00421747" w:rsidP="003D1D48">
      <w:pPr>
        <w:numPr>
          <w:ilvl w:val="1"/>
          <w:numId w:val="12"/>
        </w:num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жанр</w:t>
      </w:r>
      <w:r w:rsidR="00CC5ED0"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на пример</w:t>
      </w:r>
      <w:r w:rsidR="00CC5ED0"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акција, комедија итн.</w:t>
      </w:r>
      <w:r w:rsidR="00CC5ED0"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 xml:space="preserve">според родот на главниот </w:t>
      </w:r>
      <w:r w:rsidR="00711D6E" w:rsidRPr="00B35D00">
        <w:rPr>
          <w:rFonts w:ascii="Arial Narrow" w:eastAsia="Times New Roman" w:hAnsi="Arial Narrow" w:cs="Times New Roman"/>
          <w:sz w:val="24"/>
          <w:szCs w:val="24"/>
          <w:lang w:val="mk-MK"/>
        </w:rPr>
        <w:t>автор</w:t>
      </w:r>
      <w:r w:rsidRPr="00B35D00">
        <w:rPr>
          <w:rFonts w:ascii="Arial Narrow" w:eastAsia="Times New Roman" w:hAnsi="Arial Narrow" w:cs="Times New Roman"/>
          <w:sz w:val="24"/>
          <w:szCs w:val="24"/>
          <w:lang w:val="mk-MK"/>
        </w:rPr>
        <w:t xml:space="preserve"> на содржината</w:t>
      </w:r>
      <w:r w:rsidR="00CC5ED0" w:rsidRPr="00B35D00">
        <w:rPr>
          <w:rFonts w:ascii="Arial Narrow" w:eastAsia="Times New Roman" w:hAnsi="Arial Narrow" w:cs="Times New Roman"/>
          <w:sz w:val="24"/>
          <w:szCs w:val="24"/>
          <w:lang w:val="mk-MK"/>
        </w:rPr>
        <w:t>;</w:t>
      </w:r>
    </w:p>
    <w:p w:rsidR="00CC5ED0" w:rsidRPr="00B35D00" w:rsidRDefault="00421747" w:rsidP="003D1D48">
      <w:pPr>
        <w:shd w:val="clear" w:color="auto" w:fill="FFFFFF"/>
        <w:spacing w:after="120" w:line="240" w:lineRule="auto"/>
        <w:ind w:left="10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б. застапеност според родот</w:t>
      </w:r>
      <w:r w:rsidR="00CC5ED0" w:rsidRPr="00B35D00">
        <w:rPr>
          <w:rFonts w:ascii="Arial Narrow" w:eastAsia="Times New Roman" w:hAnsi="Arial Narrow" w:cs="Times New Roman"/>
          <w:sz w:val="24"/>
          <w:szCs w:val="24"/>
          <w:lang w:val="mk-MK"/>
        </w:rPr>
        <w:t>:</w:t>
      </w:r>
    </w:p>
    <w:p w:rsidR="00CC5ED0" w:rsidRPr="00B35D00" w:rsidRDefault="00CC5ED0" w:rsidP="003D1D48">
      <w:pPr>
        <w:shd w:val="clear" w:color="auto" w:fill="FFFFFF"/>
        <w:spacing w:after="120" w:line="240" w:lineRule="auto"/>
        <w:ind w:left="2160" w:hanging="216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i.   </w:t>
      </w:r>
      <w:r w:rsidR="00421747" w:rsidRPr="00B35D00">
        <w:rPr>
          <w:rFonts w:ascii="Arial Narrow" w:eastAsia="Times New Roman" w:hAnsi="Arial Narrow" w:cs="Times New Roman"/>
          <w:sz w:val="24"/>
          <w:szCs w:val="24"/>
          <w:lang w:val="mk-MK"/>
        </w:rPr>
        <w:t> главни протагонисти</w:t>
      </w:r>
      <w:r w:rsidRPr="00B35D00">
        <w:rPr>
          <w:rFonts w:ascii="Arial Narrow" w:eastAsia="Times New Roman" w:hAnsi="Arial Narrow" w:cs="Times New Roman"/>
          <w:sz w:val="24"/>
          <w:szCs w:val="24"/>
          <w:lang w:val="mk-MK"/>
        </w:rPr>
        <w:t>;</w:t>
      </w:r>
    </w:p>
    <w:p w:rsidR="00CC5ED0" w:rsidRPr="00B35D00" w:rsidRDefault="00CC5ED0" w:rsidP="003D1D48">
      <w:pPr>
        <w:shd w:val="clear" w:color="auto" w:fill="FFFFFF"/>
        <w:spacing w:after="120" w:line="240" w:lineRule="auto"/>
        <w:ind w:left="2160" w:hanging="216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ii.   </w:t>
      </w:r>
      <w:r w:rsidR="00421747" w:rsidRPr="00B35D00">
        <w:rPr>
          <w:rFonts w:ascii="Arial Narrow" w:eastAsia="Times New Roman" w:hAnsi="Arial Narrow" w:cs="Times New Roman"/>
          <w:sz w:val="24"/>
          <w:szCs w:val="24"/>
          <w:lang w:val="mk-MK"/>
        </w:rPr>
        <w:t> второстепени и споредни улоги</w:t>
      </w:r>
      <w:r w:rsidRPr="00B35D00">
        <w:rPr>
          <w:rFonts w:ascii="Arial Narrow" w:eastAsia="Times New Roman" w:hAnsi="Arial Narrow" w:cs="Times New Roman"/>
          <w:sz w:val="24"/>
          <w:szCs w:val="24"/>
          <w:lang w:val="mk-MK"/>
        </w:rPr>
        <w:t>.</w:t>
      </w:r>
    </w:p>
    <w:p w:rsidR="00CC5ED0" w:rsidRPr="00B35D00" w:rsidRDefault="00421747" w:rsidP="003D1D48">
      <w:pPr>
        <w:numPr>
          <w:ilvl w:val="0"/>
          <w:numId w:val="13"/>
        </w:num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Настава и обука</w:t>
      </w:r>
      <w:r w:rsidR="00CC5ED0" w:rsidRPr="00B35D00">
        <w:rPr>
          <w:rFonts w:ascii="Arial Narrow" w:eastAsia="Times New Roman" w:hAnsi="Arial Narrow" w:cs="Times New Roman"/>
          <w:sz w:val="24"/>
          <w:szCs w:val="24"/>
          <w:lang w:val="mk-MK"/>
        </w:rPr>
        <w:t>:</w:t>
      </w:r>
    </w:p>
    <w:p w:rsidR="00BF1799" w:rsidRPr="00B35D00" w:rsidRDefault="00BF1799" w:rsidP="003D1D48">
      <w:pPr>
        <w:shd w:val="clear" w:color="auto" w:fill="FFFFFF"/>
        <w:spacing w:after="120" w:line="240" w:lineRule="auto"/>
        <w:ind w:left="1418" w:hanging="338"/>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а. родови курсеви во образовните и академските установи кои даваат едукација од аудиовизуелната област</w:t>
      </w:r>
      <w:r w:rsidR="00CC5ED0" w:rsidRPr="00B35D00">
        <w:rPr>
          <w:rFonts w:ascii="Arial Narrow" w:eastAsia="Times New Roman" w:hAnsi="Arial Narrow" w:cs="Times New Roman"/>
          <w:sz w:val="24"/>
          <w:szCs w:val="24"/>
          <w:lang w:val="mk-MK"/>
        </w:rPr>
        <w:t>;</w:t>
      </w:r>
    </w:p>
    <w:p w:rsidR="00CC5ED0" w:rsidRPr="00B35D00" w:rsidRDefault="00BF1799" w:rsidP="003D1D48">
      <w:pPr>
        <w:shd w:val="clear" w:color="auto" w:fill="FFFFFF"/>
        <w:spacing w:after="120" w:line="240" w:lineRule="auto"/>
        <w:ind w:left="1418" w:hanging="338"/>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б. </w:t>
      </w:r>
      <w:r w:rsidR="000B59A8" w:rsidRPr="00B35D00">
        <w:rPr>
          <w:rFonts w:ascii="Arial Narrow" w:eastAsia="Times New Roman" w:hAnsi="Arial Narrow" w:cs="Times New Roman"/>
          <w:sz w:val="24"/>
          <w:szCs w:val="24"/>
          <w:lang w:val="mk-MK"/>
        </w:rPr>
        <w:t>о</w:t>
      </w:r>
      <w:r w:rsidRPr="00B35D00">
        <w:rPr>
          <w:rFonts w:ascii="Arial Narrow" w:eastAsia="Times New Roman" w:hAnsi="Arial Narrow" w:cs="Times New Roman"/>
          <w:sz w:val="24"/>
          <w:szCs w:val="24"/>
          <w:lang w:val="mk-MK"/>
        </w:rPr>
        <w:t xml:space="preserve">бука </w:t>
      </w:r>
      <w:r w:rsidR="00944BBA" w:rsidRPr="00B35D00">
        <w:rPr>
          <w:rFonts w:ascii="Arial Narrow" w:eastAsia="Times New Roman" w:hAnsi="Arial Narrow" w:cs="Times New Roman"/>
          <w:sz w:val="24"/>
          <w:szCs w:val="24"/>
          <w:lang w:val="mk-MK"/>
        </w:rPr>
        <w:t>за</w:t>
      </w:r>
      <w:r w:rsidRPr="00B35D00">
        <w:rPr>
          <w:rFonts w:ascii="Arial Narrow" w:eastAsia="Times New Roman" w:hAnsi="Arial Narrow" w:cs="Times New Roman"/>
          <w:sz w:val="24"/>
          <w:szCs w:val="24"/>
          <w:lang w:val="mk-MK"/>
        </w:rPr>
        <w:t xml:space="preserve"> професионалци</w:t>
      </w:r>
      <w:r w:rsidR="00944BBA" w:rsidRPr="00B35D00">
        <w:rPr>
          <w:rFonts w:ascii="Arial Narrow" w:eastAsia="Times New Roman" w:hAnsi="Arial Narrow" w:cs="Times New Roman"/>
          <w:sz w:val="24"/>
          <w:szCs w:val="24"/>
          <w:lang w:val="mk-MK"/>
        </w:rPr>
        <w:t>те</w:t>
      </w:r>
      <w:r w:rsidRPr="00B35D00">
        <w:rPr>
          <w:rFonts w:ascii="Arial Narrow" w:eastAsia="Times New Roman" w:hAnsi="Arial Narrow" w:cs="Times New Roman"/>
          <w:sz w:val="24"/>
          <w:szCs w:val="24"/>
          <w:lang w:val="mk-MK"/>
        </w:rPr>
        <w:t xml:space="preserve"> од аудиовизуелната област, вклучувајќи и постојан професионален развој. </w:t>
      </w:r>
    </w:p>
    <w:p w:rsidR="00CC5ED0" w:rsidRPr="00B35D00" w:rsidRDefault="000B59A8" w:rsidP="003D1D48">
      <w:pPr>
        <w:numPr>
          <w:ilvl w:val="0"/>
          <w:numId w:val="14"/>
        </w:num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Медиумска писменост</w:t>
      </w:r>
      <w:r w:rsidR="00CC5ED0" w:rsidRPr="00B35D00">
        <w:rPr>
          <w:rFonts w:ascii="Arial Narrow" w:eastAsia="Times New Roman" w:hAnsi="Arial Narrow" w:cs="Times New Roman"/>
          <w:sz w:val="24"/>
          <w:szCs w:val="24"/>
          <w:lang w:val="mk-MK"/>
        </w:rPr>
        <w:t>:</w:t>
      </w:r>
    </w:p>
    <w:p w:rsidR="00CC5ED0" w:rsidRPr="00B35D00" w:rsidRDefault="000B59A8" w:rsidP="003D1D48">
      <w:pPr>
        <w:shd w:val="clear" w:color="auto" w:fill="FFFFFF"/>
        <w:spacing w:after="120" w:line="240" w:lineRule="auto"/>
        <w:ind w:left="709" w:firstLine="709"/>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пристап, користење и разбирање на аудиовизуелните содржини </w:t>
      </w:r>
    </w:p>
    <w:p w:rsidR="00CC5ED0" w:rsidRPr="00B35D00" w:rsidRDefault="000B59A8" w:rsidP="003D1D48">
      <w:pPr>
        <w:numPr>
          <w:ilvl w:val="0"/>
          <w:numId w:val="15"/>
        </w:num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Родот и аудиовизуелната политика</w:t>
      </w:r>
      <w:r w:rsidR="00CC5ED0" w:rsidRPr="00B35D00">
        <w:rPr>
          <w:rFonts w:ascii="Arial Narrow" w:eastAsia="Times New Roman" w:hAnsi="Arial Narrow" w:cs="Times New Roman"/>
          <w:sz w:val="24"/>
          <w:szCs w:val="24"/>
          <w:lang w:val="mk-MK"/>
        </w:rPr>
        <w:t>:</w:t>
      </w:r>
    </w:p>
    <w:p w:rsidR="00CC5ED0" w:rsidRPr="00B35D00" w:rsidRDefault="000B59A8" w:rsidP="003D1D48">
      <w:pPr>
        <w:shd w:val="clear" w:color="auto" w:fill="FFFFFF"/>
        <w:spacing w:after="120" w:line="240" w:lineRule="auto"/>
        <w:ind w:left="1418"/>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закони, прописи, политики, п</w:t>
      </w:r>
      <w:r w:rsidR="00944BBA" w:rsidRPr="00B35D00">
        <w:rPr>
          <w:rFonts w:ascii="Arial Narrow" w:eastAsia="Times New Roman" w:hAnsi="Arial Narrow" w:cs="Times New Roman"/>
          <w:sz w:val="24"/>
          <w:szCs w:val="24"/>
          <w:lang w:val="mk-MK"/>
        </w:rPr>
        <w:t>р</w:t>
      </w:r>
      <w:r w:rsidRPr="00B35D00">
        <w:rPr>
          <w:rFonts w:ascii="Arial Narrow" w:eastAsia="Times New Roman" w:hAnsi="Arial Narrow" w:cs="Times New Roman"/>
          <w:sz w:val="24"/>
          <w:szCs w:val="24"/>
          <w:lang w:val="mk-MK"/>
        </w:rPr>
        <w:t>ограми и етички кодекси за родова еднаквост во и низ аудиовизуелниот сектор</w:t>
      </w:r>
      <w:r w:rsidR="006D1B16" w:rsidRPr="00B35D00">
        <w:rPr>
          <w:rFonts w:ascii="Arial Narrow" w:eastAsia="Times New Roman" w:hAnsi="Arial Narrow" w:cs="Times New Roman"/>
          <w:sz w:val="24"/>
          <w:szCs w:val="24"/>
          <w:lang w:val="mk-MK"/>
        </w:rPr>
        <w:t>.</w:t>
      </w:r>
      <w:r w:rsidRPr="00B35D00">
        <w:rPr>
          <w:rFonts w:ascii="Arial Narrow" w:eastAsia="Times New Roman" w:hAnsi="Arial Narrow" w:cs="Times New Roman"/>
          <w:sz w:val="24"/>
          <w:szCs w:val="24"/>
          <w:lang w:val="mk-MK"/>
        </w:rPr>
        <w:t xml:space="preserve"> </w:t>
      </w:r>
    </w:p>
    <w:p w:rsidR="00944BBA" w:rsidRPr="00B35D00" w:rsidRDefault="00944BBA" w:rsidP="003D1D48">
      <w:pPr>
        <w:shd w:val="clear" w:color="auto" w:fill="FFFFFF"/>
        <w:spacing w:after="120" w:line="240" w:lineRule="auto"/>
        <w:ind w:left="1418"/>
        <w:textAlignment w:val="top"/>
        <w:rPr>
          <w:rFonts w:ascii="Arial Narrow" w:eastAsia="Times New Roman" w:hAnsi="Arial Narrow" w:cs="Times New Roman"/>
          <w:sz w:val="24"/>
          <w:szCs w:val="24"/>
          <w:lang w:val="mk-MK"/>
        </w:rPr>
      </w:pPr>
    </w:p>
    <w:p w:rsidR="00CC5ED0" w:rsidRPr="00B35D00" w:rsidRDefault="006D1B1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Следниве</w:t>
      </w:r>
      <w:r w:rsidR="00CC5ED0" w:rsidRPr="00B35D00">
        <w:rPr>
          <w:rFonts w:ascii="Arial Narrow" w:eastAsia="Times New Roman" w:hAnsi="Arial Narrow" w:cs="Times New Roman"/>
          <w:sz w:val="24"/>
          <w:szCs w:val="24"/>
          <w:lang w:val="mk-MK"/>
        </w:rPr>
        <w:t xml:space="preserve"> </w:t>
      </w:r>
      <w:r w:rsidR="00247B47" w:rsidRPr="00B35D00">
        <w:rPr>
          <w:rFonts w:ascii="Arial Narrow" w:eastAsia="Times New Roman" w:hAnsi="Arial Narrow" w:cs="Times New Roman"/>
          <w:sz w:val="24"/>
          <w:szCs w:val="24"/>
          <w:lang w:val="mk-MK"/>
        </w:rPr>
        <w:t>показатели за успешност</w:t>
      </w:r>
      <w:r w:rsidR="00CC5ED0" w:rsidRPr="00B35D00">
        <w:rPr>
          <w:rFonts w:ascii="Arial Narrow" w:eastAsia="Times New Roman" w:hAnsi="Arial Narrow" w:cs="Times New Roman"/>
          <w:sz w:val="24"/>
          <w:szCs w:val="24"/>
          <w:lang w:val="mk-MK"/>
        </w:rPr>
        <w:t xml:space="preserve"> </w:t>
      </w:r>
      <w:r w:rsidR="0052649A" w:rsidRPr="00B35D00">
        <w:rPr>
          <w:rFonts w:ascii="Arial Narrow" w:eastAsia="Times New Roman" w:hAnsi="Arial Narrow" w:cs="Times New Roman"/>
          <w:sz w:val="24"/>
          <w:szCs w:val="24"/>
          <w:lang w:val="mk-MK"/>
        </w:rPr>
        <w:t xml:space="preserve">зад камера </w:t>
      </w:r>
      <w:r w:rsidRPr="00B35D00">
        <w:rPr>
          <w:rFonts w:ascii="Arial Narrow" w:eastAsia="Times New Roman" w:hAnsi="Arial Narrow" w:cs="Times New Roman"/>
          <w:sz w:val="24"/>
          <w:szCs w:val="24"/>
          <w:lang w:val="mk-MK"/>
        </w:rPr>
        <w:t xml:space="preserve">и </w:t>
      </w:r>
      <w:r w:rsidR="0052649A" w:rsidRPr="00B35D00">
        <w:rPr>
          <w:rFonts w:ascii="Arial Narrow" w:eastAsia="Times New Roman" w:hAnsi="Arial Narrow" w:cs="Times New Roman"/>
          <w:sz w:val="24"/>
          <w:szCs w:val="24"/>
          <w:lang w:val="mk-MK"/>
        </w:rPr>
        <w:t xml:space="preserve">пред камера </w:t>
      </w:r>
      <w:r w:rsidRPr="00B35D00">
        <w:rPr>
          <w:rFonts w:ascii="Arial Narrow" w:eastAsia="Times New Roman" w:hAnsi="Arial Narrow" w:cs="Times New Roman"/>
          <w:sz w:val="24"/>
          <w:szCs w:val="24"/>
          <w:lang w:val="mk-MK"/>
        </w:rPr>
        <w:t xml:space="preserve">се засноваат врз индикатори кои првично ги разви </w:t>
      </w:r>
      <w:proofErr w:type="spellStart"/>
      <w:r w:rsidR="00A17088" w:rsidRPr="00B35D00">
        <w:rPr>
          <w:rFonts w:ascii="Arial Narrow" w:eastAsia="Times New Roman" w:hAnsi="Arial Narrow" w:cs="Times New Roman"/>
          <w:sz w:val="24"/>
          <w:szCs w:val="24"/>
          <w:lang w:val="mk-MK"/>
        </w:rPr>
        <w:t>Еуроимаж</w:t>
      </w:r>
      <w:proofErr w:type="spellEnd"/>
      <w:r w:rsidRPr="00B35D00">
        <w:rPr>
          <w:rFonts w:ascii="Arial Narrow" w:eastAsia="Times New Roman" w:hAnsi="Arial Narrow" w:cs="Times New Roman"/>
          <w:sz w:val="24"/>
          <w:szCs w:val="24"/>
          <w:lang w:val="mk-MK"/>
        </w:rPr>
        <w:t xml:space="preserve"> – Европскиот фонд за поддршка на </w:t>
      </w:r>
      <w:r w:rsidR="00944BBA" w:rsidRPr="00B35D00">
        <w:rPr>
          <w:rFonts w:ascii="Arial Narrow" w:eastAsia="Times New Roman" w:hAnsi="Arial Narrow" w:cs="Times New Roman"/>
          <w:sz w:val="24"/>
          <w:szCs w:val="24"/>
          <w:lang w:val="mk-MK"/>
        </w:rPr>
        <w:t>филмот</w:t>
      </w:r>
      <w:r w:rsidRPr="00B35D00">
        <w:rPr>
          <w:rFonts w:ascii="Arial Narrow" w:eastAsia="Times New Roman" w:hAnsi="Arial Narrow" w:cs="Times New Roman"/>
          <w:sz w:val="24"/>
          <w:szCs w:val="24"/>
          <w:lang w:val="mk-MK"/>
        </w:rPr>
        <w:t xml:space="preserve"> (</w:t>
      </w:r>
      <w:proofErr w:type="spellStart"/>
      <w:r w:rsidR="00CC5ED0" w:rsidRPr="00B35D00">
        <w:rPr>
          <w:rFonts w:ascii="Arial Narrow" w:eastAsia="Times New Roman" w:hAnsi="Arial Narrow" w:cs="Times New Roman"/>
          <w:sz w:val="24"/>
          <w:szCs w:val="24"/>
          <w:lang w:val="mk-MK"/>
        </w:rPr>
        <w:t>Eurimages</w:t>
      </w:r>
      <w:proofErr w:type="spellEnd"/>
      <w:r w:rsidR="00CC5ED0" w:rsidRPr="00B35D00">
        <w:rPr>
          <w:rFonts w:ascii="Arial Narrow" w:eastAsia="Times New Roman" w:hAnsi="Arial Narrow" w:cs="Times New Roman"/>
          <w:sz w:val="24"/>
          <w:szCs w:val="24"/>
          <w:lang w:val="mk-MK"/>
        </w:rPr>
        <w:t xml:space="preserve"> – </w:t>
      </w:r>
      <w:proofErr w:type="spellStart"/>
      <w:r w:rsidR="00CC5ED0" w:rsidRPr="00B35D00">
        <w:rPr>
          <w:rFonts w:ascii="Arial Narrow" w:eastAsia="Times New Roman" w:hAnsi="Arial Narrow" w:cs="Times New Roman"/>
          <w:sz w:val="24"/>
          <w:szCs w:val="24"/>
          <w:lang w:val="mk-MK"/>
        </w:rPr>
        <w:t>the</w:t>
      </w:r>
      <w:proofErr w:type="spellEnd"/>
      <w:r w:rsidR="00CC5ED0" w:rsidRPr="00B35D00">
        <w:rPr>
          <w:rFonts w:ascii="Arial Narrow" w:eastAsia="Times New Roman" w:hAnsi="Arial Narrow" w:cs="Times New Roman"/>
          <w:sz w:val="24"/>
          <w:szCs w:val="24"/>
          <w:lang w:val="mk-MK"/>
        </w:rPr>
        <w:t xml:space="preserve"> </w:t>
      </w:r>
      <w:proofErr w:type="spellStart"/>
      <w:r w:rsidR="00CC5ED0" w:rsidRPr="00B35D00">
        <w:rPr>
          <w:rFonts w:ascii="Arial Narrow" w:eastAsia="Times New Roman" w:hAnsi="Arial Narrow" w:cs="Times New Roman"/>
          <w:sz w:val="24"/>
          <w:szCs w:val="24"/>
          <w:lang w:val="mk-MK"/>
        </w:rPr>
        <w:t>European</w:t>
      </w:r>
      <w:proofErr w:type="spellEnd"/>
      <w:r w:rsidR="00CC5ED0" w:rsidRPr="00B35D00">
        <w:rPr>
          <w:rFonts w:ascii="Arial Narrow" w:eastAsia="Times New Roman" w:hAnsi="Arial Narrow" w:cs="Times New Roman"/>
          <w:sz w:val="24"/>
          <w:szCs w:val="24"/>
          <w:lang w:val="mk-MK"/>
        </w:rPr>
        <w:t xml:space="preserve"> </w:t>
      </w:r>
      <w:proofErr w:type="spellStart"/>
      <w:r w:rsidR="00CC5ED0" w:rsidRPr="00B35D00">
        <w:rPr>
          <w:rFonts w:ascii="Arial Narrow" w:eastAsia="Times New Roman" w:hAnsi="Arial Narrow" w:cs="Times New Roman"/>
          <w:sz w:val="24"/>
          <w:szCs w:val="24"/>
          <w:lang w:val="mk-MK"/>
        </w:rPr>
        <w:t>Cinema</w:t>
      </w:r>
      <w:proofErr w:type="spellEnd"/>
      <w:r w:rsidR="00CC5ED0" w:rsidRPr="00B35D00">
        <w:rPr>
          <w:rFonts w:ascii="Arial Narrow" w:eastAsia="Times New Roman" w:hAnsi="Arial Narrow" w:cs="Times New Roman"/>
          <w:sz w:val="24"/>
          <w:szCs w:val="24"/>
          <w:lang w:val="mk-MK"/>
        </w:rPr>
        <w:t xml:space="preserve"> </w:t>
      </w:r>
      <w:proofErr w:type="spellStart"/>
      <w:r w:rsidR="00CC5ED0" w:rsidRPr="00B35D00">
        <w:rPr>
          <w:rFonts w:ascii="Arial Narrow" w:eastAsia="Times New Roman" w:hAnsi="Arial Narrow" w:cs="Times New Roman"/>
          <w:sz w:val="24"/>
          <w:szCs w:val="24"/>
          <w:lang w:val="mk-MK"/>
        </w:rPr>
        <w:t>Support</w:t>
      </w:r>
      <w:proofErr w:type="spellEnd"/>
      <w:r w:rsidR="00CC5ED0" w:rsidRPr="00B35D00">
        <w:rPr>
          <w:rFonts w:ascii="Arial Narrow" w:eastAsia="Times New Roman" w:hAnsi="Arial Narrow" w:cs="Times New Roman"/>
          <w:sz w:val="24"/>
          <w:szCs w:val="24"/>
          <w:lang w:val="mk-MK"/>
        </w:rPr>
        <w:t xml:space="preserve"> </w:t>
      </w:r>
      <w:proofErr w:type="spellStart"/>
      <w:r w:rsidR="00CC5ED0" w:rsidRPr="00B35D00">
        <w:rPr>
          <w:rFonts w:ascii="Arial Narrow" w:eastAsia="Times New Roman" w:hAnsi="Arial Narrow" w:cs="Times New Roman"/>
          <w:sz w:val="24"/>
          <w:szCs w:val="24"/>
          <w:lang w:val="mk-MK"/>
        </w:rPr>
        <w:t>Fund</w:t>
      </w:r>
      <w:proofErr w:type="spellEnd"/>
      <w:r w:rsidRPr="00B35D00">
        <w:rPr>
          <w:rFonts w:ascii="Arial Narrow" w:eastAsia="Times New Roman" w:hAnsi="Arial Narrow" w:cs="Times New Roman"/>
          <w:sz w:val="24"/>
          <w:szCs w:val="24"/>
          <w:lang w:val="mk-MK"/>
        </w:rPr>
        <w:t>)</w:t>
      </w:r>
      <w:r w:rsidR="00CC5ED0" w:rsidRPr="00B35D00">
        <w:rPr>
          <w:rFonts w:ascii="Arial Narrow" w:eastAsia="Times New Roman" w:hAnsi="Arial Narrow" w:cs="Times New Roman"/>
          <w:sz w:val="24"/>
          <w:szCs w:val="24"/>
          <w:lang w:val="mk-MK"/>
        </w:rPr>
        <w:t xml:space="preserve"> – </w:t>
      </w:r>
      <w:r w:rsidRPr="00B35D00">
        <w:rPr>
          <w:rFonts w:ascii="Arial Narrow" w:eastAsia="Times New Roman" w:hAnsi="Arial Narrow" w:cs="Times New Roman"/>
          <w:sz w:val="24"/>
          <w:szCs w:val="24"/>
          <w:lang w:val="mk-MK"/>
        </w:rPr>
        <w:t>за потребите на европска</w:t>
      </w:r>
      <w:r w:rsidR="00D25C67" w:rsidRPr="00B35D00">
        <w:rPr>
          <w:rFonts w:ascii="Arial Narrow" w:eastAsia="Times New Roman" w:hAnsi="Arial Narrow" w:cs="Times New Roman"/>
          <w:sz w:val="24"/>
          <w:szCs w:val="24"/>
          <w:lang w:val="mk-MK"/>
        </w:rPr>
        <w:t>т</w:t>
      </w:r>
      <w:r w:rsidRPr="00B35D00">
        <w:rPr>
          <w:rFonts w:ascii="Arial Narrow" w:eastAsia="Times New Roman" w:hAnsi="Arial Narrow" w:cs="Times New Roman"/>
          <w:sz w:val="24"/>
          <w:szCs w:val="24"/>
          <w:lang w:val="mk-MK"/>
        </w:rPr>
        <w:t xml:space="preserve">а </w:t>
      </w:r>
      <w:r w:rsidR="00D25C67" w:rsidRPr="00B35D00">
        <w:rPr>
          <w:rFonts w:ascii="Arial Narrow" w:eastAsia="Times New Roman" w:hAnsi="Arial Narrow" w:cs="Times New Roman"/>
          <w:sz w:val="24"/>
          <w:szCs w:val="24"/>
          <w:lang w:val="mk-MK"/>
        </w:rPr>
        <w:t>филмска индустрија</w:t>
      </w:r>
      <w:r w:rsidR="00CC5ED0" w:rsidRPr="00B35D00">
        <w:rPr>
          <w:rFonts w:ascii="Arial Narrow" w:eastAsia="Times New Roman" w:hAnsi="Arial Narrow" w:cs="Times New Roman"/>
          <w:sz w:val="24"/>
          <w:szCs w:val="24"/>
          <w:lang w:val="mk-MK"/>
        </w:rPr>
        <w:t xml:space="preserve">. </w:t>
      </w:r>
      <w:r w:rsidR="00D25C67" w:rsidRPr="00B35D00">
        <w:rPr>
          <w:rFonts w:ascii="Arial Narrow" w:eastAsia="Times New Roman" w:hAnsi="Arial Narrow" w:cs="Times New Roman"/>
          <w:sz w:val="24"/>
          <w:szCs w:val="24"/>
          <w:lang w:val="mk-MK"/>
        </w:rPr>
        <w:t xml:space="preserve">Сите гранки на </w:t>
      </w:r>
      <w:r w:rsidR="00247B47" w:rsidRPr="00B35D00">
        <w:rPr>
          <w:rFonts w:ascii="Arial Narrow" w:eastAsia="Times New Roman" w:hAnsi="Arial Narrow" w:cs="Times New Roman"/>
          <w:sz w:val="24"/>
          <w:szCs w:val="24"/>
          <w:lang w:val="mk-MK"/>
        </w:rPr>
        <w:t>аудиовизуелниот сектор</w:t>
      </w:r>
      <w:r w:rsidR="00D25C67" w:rsidRPr="00B35D00">
        <w:rPr>
          <w:rFonts w:ascii="Arial Narrow" w:eastAsia="Times New Roman" w:hAnsi="Arial Narrow" w:cs="Times New Roman"/>
          <w:sz w:val="24"/>
          <w:szCs w:val="24"/>
          <w:lang w:val="mk-MK"/>
        </w:rPr>
        <w:t xml:space="preserve"> се повикани да</w:t>
      </w:r>
      <w:r w:rsidR="001C0FE3" w:rsidRPr="00B35D00">
        <w:rPr>
          <w:rFonts w:ascii="Arial Narrow" w:eastAsia="Times New Roman" w:hAnsi="Arial Narrow" w:cs="Times New Roman"/>
          <w:sz w:val="24"/>
          <w:szCs w:val="24"/>
          <w:lang w:val="mk-MK"/>
        </w:rPr>
        <w:t xml:space="preserve"> изградат</w:t>
      </w:r>
      <w:r w:rsidR="00D25C67" w:rsidRPr="00B35D00">
        <w:rPr>
          <w:rFonts w:ascii="Arial Narrow" w:eastAsia="Times New Roman" w:hAnsi="Arial Narrow" w:cs="Times New Roman"/>
          <w:sz w:val="24"/>
          <w:szCs w:val="24"/>
          <w:lang w:val="mk-MK"/>
        </w:rPr>
        <w:t xml:space="preserve"> </w:t>
      </w:r>
      <w:r w:rsidR="001C0FE3" w:rsidRPr="00B35D00">
        <w:rPr>
          <w:rFonts w:ascii="Arial Narrow" w:eastAsia="Times New Roman" w:hAnsi="Arial Narrow" w:cs="Times New Roman"/>
          <w:sz w:val="24"/>
          <w:szCs w:val="24"/>
          <w:lang w:val="mk-MK"/>
        </w:rPr>
        <w:t xml:space="preserve">еквивалентни показатели применливи во нивни рамки. </w:t>
      </w:r>
      <w:r w:rsidR="00CC5ED0" w:rsidRPr="00B35D00">
        <w:rPr>
          <w:rFonts w:ascii="Arial Narrow" w:eastAsia="Times New Roman" w:hAnsi="Arial Narrow" w:cs="Times New Roman"/>
          <w:sz w:val="24"/>
          <w:szCs w:val="24"/>
          <w:lang w:val="mk-MK"/>
        </w:rPr>
        <w:t xml:space="preserve"> </w:t>
      </w:r>
    </w:p>
    <w:p w:rsidR="00944BBA" w:rsidRPr="00B35D00" w:rsidRDefault="001C0FE3"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Показателите се класифицирани како показатели од Фаза </w:t>
      </w:r>
      <w:r w:rsidR="00CC5ED0" w:rsidRPr="00B35D00">
        <w:rPr>
          <w:rFonts w:ascii="Arial Narrow" w:eastAsia="Times New Roman" w:hAnsi="Arial Narrow" w:cs="Times New Roman"/>
          <w:sz w:val="24"/>
          <w:szCs w:val="24"/>
          <w:lang w:val="mk-MK"/>
        </w:rPr>
        <w:t xml:space="preserve">I </w:t>
      </w:r>
      <w:r w:rsidRPr="00B35D00">
        <w:rPr>
          <w:rFonts w:ascii="Arial Narrow" w:eastAsia="Times New Roman" w:hAnsi="Arial Narrow" w:cs="Times New Roman"/>
          <w:sz w:val="24"/>
          <w:szCs w:val="24"/>
          <w:lang w:val="mk-MK"/>
        </w:rPr>
        <w:t>или</w:t>
      </w:r>
      <w:r w:rsidR="00CC5ED0"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 xml:space="preserve">Фаза II. </w:t>
      </w:r>
    </w:p>
    <w:p w:rsidR="00CC5ED0" w:rsidRPr="00B35D00" w:rsidRDefault="001C0FE3"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Показателите од Фаза</w:t>
      </w:r>
      <w:r w:rsidR="00CC5ED0" w:rsidRPr="00B35D00">
        <w:rPr>
          <w:rFonts w:ascii="Arial Narrow" w:eastAsia="Times New Roman" w:hAnsi="Arial Narrow" w:cs="Times New Roman"/>
          <w:sz w:val="24"/>
          <w:szCs w:val="24"/>
          <w:lang w:val="mk-MK"/>
        </w:rPr>
        <w:t xml:space="preserve"> I </w:t>
      </w:r>
      <w:r w:rsidR="00944BBA" w:rsidRPr="00B35D00">
        <w:rPr>
          <w:rFonts w:ascii="Arial Narrow" w:eastAsia="Times New Roman" w:hAnsi="Arial Narrow" w:cs="Times New Roman"/>
          <w:sz w:val="24"/>
          <w:szCs w:val="24"/>
          <w:lang w:val="mk-MK"/>
        </w:rPr>
        <w:t>се приоритетни</w:t>
      </w:r>
      <w:r w:rsidRPr="00B35D00">
        <w:rPr>
          <w:rFonts w:ascii="Arial Narrow" w:eastAsia="Times New Roman" w:hAnsi="Arial Narrow" w:cs="Times New Roman"/>
          <w:sz w:val="24"/>
          <w:szCs w:val="24"/>
          <w:lang w:val="mk-MK"/>
        </w:rPr>
        <w:t xml:space="preserve">. </w:t>
      </w:r>
    </w:p>
    <w:p w:rsidR="001C0FE3" w:rsidRPr="00B35D00" w:rsidRDefault="001C0FE3" w:rsidP="003D1D48">
      <w:pPr>
        <w:shd w:val="clear" w:color="auto" w:fill="FFFFFF"/>
        <w:spacing w:after="120" w:line="240" w:lineRule="auto"/>
        <w:textAlignment w:val="top"/>
        <w:rPr>
          <w:rFonts w:ascii="Arial Narrow" w:eastAsia="Times New Roman" w:hAnsi="Arial Narrow" w:cs="Times New Roman"/>
          <w:sz w:val="24"/>
          <w:szCs w:val="24"/>
          <w:lang w:val="mk-MK"/>
        </w:rPr>
      </w:pPr>
    </w:p>
    <w:p w:rsidR="00CC5ED0" w:rsidRPr="00B35D00" w:rsidRDefault="00CC5ED0" w:rsidP="003D1D48">
      <w:pPr>
        <w:shd w:val="clear" w:color="auto" w:fill="FFFFFF"/>
        <w:spacing w:after="120" w:line="240" w:lineRule="auto"/>
        <w:ind w:left="72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b/>
          <w:bCs/>
          <w:sz w:val="24"/>
          <w:szCs w:val="24"/>
          <w:lang w:val="mk-MK"/>
        </w:rPr>
        <w:t>I.</w:t>
      </w:r>
      <w:r w:rsidRPr="00B35D00">
        <w:rPr>
          <w:rFonts w:ascii="Arial Narrow" w:eastAsia="Times New Roman" w:hAnsi="Arial Narrow" w:cs="Times New Roman"/>
          <w:sz w:val="24"/>
          <w:szCs w:val="24"/>
          <w:lang w:val="mk-MK"/>
        </w:rPr>
        <w:t>       </w:t>
      </w:r>
      <w:r w:rsidRPr="00B35D00">
        <w:rPr>
          <w:rFonts w:ascii="Arial Narrow" w:eastAsia="Times New Roman" w:hAnsi="Arial Narrow" w:cs="Times New Roman"/>
          <w:b/>
          <w:bCs/>
          <w:sz w:val="24"/>
          <w:szCs w:val="24"/>
          <w:lang w:val="mk-MK"/>
        </w:rPr>
        <w:t xml:space="preserve"> </w:t>
      </w:r>
      <w:r w:rsidR="001C0FE3" w:rsidRPr="00B35D00">
        <w:rPr>
          <w:rFonts w:ascii="Arial Narrow" w:eastAsia="Times New Roman" w:hAnsi="Arial Narrow" w:cs="Times New Roman"/>
          <w:b/>
          <w:bCs/>
          <w:sz w:val="24"/>
          <w:szCs w:val="24"/>
          <w:lang w:val="mk-MK"/>
        </w:rPr>
        <w:t>П</w:t>
      </w:r>
      <w:r w:rsidR="00247B47" w:rsidRPr="00B35D00">
        <w:rPr>
          <w:rFonts w:ascii="Arial Narrow" w:eastAsia="Times New Roman" w:hAnsi="Arial Narrow" w:cs="Times New Roman"/>
          <w:b/>
          <w:bCs/>
          <w:sz w:val="24"/>
          <w:szCs w:val="24"/>
          <w:lang w:val="mk-MK"/>
        </w:rPr>
        <w:t>оказатели за успешност</w:t>
      </w:r>
      <w:r w:rsidR="001C0FE3" w:rsidRPr="00B35D00">
        <w:rPr>
          <w:rFonts w:ascii="Arial Narrow" w:eastAsia="Times New Roman" w:hAnsi="Arial Narrow" w:cs="Times New Roman"/>
          <w:b/>
          <w:bCs/>
          <w:sz w:val="24"/>
          <w:szCs w:val="24"/>
          <w:lang w:val="mk-MK"/>
        </w:rPr>
        <w:t xml:space="preserve"> </w:t>
      </w:r>
      <w:r w:rsidR="0052649A" w:rsidRPr="00B35D00">
        <w:rPr>
          <w:rFonts w:ascii="Arial Narrow" w:eastAsia="Times New Roman" w:hAnsi="Arial Narrow" w:cs="Times New Roman"/>
          <w:b/>
          <w:bCs/>
          <w:sz w:val="24"/>
          <w:szCs w:val="24"/>
          <w:lang w:val="mk-MK"/>
        </w:rPr>
        <w:t>зад камера</w:t>
      </w:r>
      <w:r w:rsidR="001C0FE3" w:rsidRPr="00B35D00">
        <w:rPr>
          <w:rFonts w:ascii="Arial Narrow" w:eastAsia="Times New Roman" w:hAnsi="Arial Narrow" w:cs="Times New Roman"/>
          <w:b/>
          <w:bCs/>
          <w:sz w:val="24"/>
          <w:szCs w:val="24"/>
          <w:lang w:val="mk-MK"/>
        </w:rPr>
        <w:t xml:space="preserve"> (</w:t>
      </w:r>
      <w:proofErr w:type="spellStart"/>
      <w:r w:rsidR="001C0FE3" w:rsidRPr="00B35D00">
        <w:rPr>
          <w:rFonts w:ascii="Arial Narrow" w:eastAsia="Times New Roman" w:hAnsi="Arial Narrow" w:cs="Times New Roman"/>
          <w:b/>
          <w:bCs/>
          <w:sz w:val="24"/>
          <w:szCs w:val="24"/>
          <w:lang w:val="mk-MK"/>
        </w:rPr>
        <w:t>оff-screen</w:t>
      </w:r>
      <w:proofErr w:type="spellEnd"/>
      <w:r w:rsidR="001C0FE3" w:rsidRPr="00B35D00">
        <w:rPr>
          <w:rFonts w:ascii="Arial Narrow" w:eastAsia="Times New Roman" w:hAnsi="Arial Narrow" w:cs="Times New Roman"/>
          <w:b/>
          <w:bCs/>
          <w:sz w:val="24"/>
          <w:szCs w:val="24"/>
          <w:lang w:val="mk-MK"/>
        </w:rPr>
        <w:t>)</w:t>
      </w:r>
    </w:p>
    <w:p w:rsidR="00CC5ED0" w:rsidRPr="00B35D00" w:rsidRDefault="00CC5ED0" w:rsidP="003D1D48">
      <w:pPr>
        <w:shd w:val="clear" w:color="auto" w:fill="FFFFFF"/>
        <w:spacing w:after="120" w:line="240" w:lineRule="auto"/>
        <w:ind w:left="360" w:hanging="36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1.    </w:t>
      </w:r>
      <w:r w:rsidR="001C0FE3" w:rsidRPr="00B35D00">
        <w:rPr>
          <w:rFonts w:ascii="Arial Narrow" w:eastAsia="Times New Roman" w:hAnsi="Arial Narrow" w:cs="Times New Roman"/>
          <w:sz w:val="24"/>
          <w:szCs w:val="24"/>
          <w:lang w:val="mk-MK"/>
        </w:rPr>
        <w:t xml:space="preserve"> Организациони </w:t>
      </w:r>
      <w:r w:rsidR="003D1D48" w:rsidRPr="00B35D00">
        <w:rPr>
          <w:rFonts w:ascii="Arial Narrow" w:eastAsia="Times New Roman" w:hAnsi="Arial Narrow" w:cs="Times New Roman"/>
          <w:sz w:val="24"/>
          <w:szCs w:val="24"/>
          <w:lang w:val="mk-MK"/>
        </w:rPr>
        <w:t>структури</w:t>
      </w:r>
      <w:r w:rsidR="001C0FE3" w:rsidRPr="00B35D00">
        <w:rPr>
          <w:rFonts w:ascii="Arial Narrow" w:eastAsia="Times New Roman" w:hAnsi="Arial Narrow" w:cs="Times New Roman"/>
          <w:sz w:val="24"/>
          <w:szCs w:val="24"/>
          <w:lang w:val="mk-MK"/>
        </w:rPr>
        <w:t xml:space="preserve"> во </w:t>
      </w:r>
      <w:r w:rsidR="00247B47" w:rsidRPr="00B35D00">
        <w:rPr>
          <w:rFonts w:ascii="Arial Narrow" w:eastAsia="Times New Roman" w:hAnsi="Arial Narrow" w:cs="Times New Roman"/>
          <w:sz w:val="24"/>
          <w:szCs w:val="24"/>
          <w:lang w:val="mk-MK"/>
        </w:rPr>
        <w:t>аудиовизуелниот сектор</w:t>
      </w:r>
    </w:p>
    <w:p w:rsidR="00944BBA" w:rsidRPr="00B35D00" w:rsidRDefault="00944BBA" w:rsidP="003D1D48">
      <w:pPr>
        <w:shd w:val="clear" w:color="auto" w:fill="FFFFFF"/>
        <w:spacing w:after="120" w:line="240" w:lineRule="auto"/>
        <w:ind w:left="360" w:hanging="360"/>
        <w:textAlignment w:val="top"/>
        <w:rPr>
          <w:rFonts w:ascii="Arial Narrow" w:eastAsia="Times New Roman" w:hAnsi="Arial Narrow" w:cs="Times New Roman"/>
          <w:sz w:val="24"/>
          <w:szCs w:val="24"/>
          <w:lang w:val="mk-MK"/>
        </w:rPr>
      </w:pPr>
    </w:p>
    <w:p w:rsidR="00CC5ED0" w:rsidRPr="00B35D00" w:rsidRDefault="001C0FE3"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i/>
          <w:iCs/>
          <w:sz w:val="24"/>
          <w:szCs w:val="24"/>
          <w:lang w:val="mk-MK"/>
        </w:rPr>
        <w:t>Фаза</w:t>
      </w:r>
      <w:r w:rsidR="00CC5ED0" w:rsidRPr="00B35D00">
        <w:rPr>
          <w:rFonts w:ascii="Arial Narrow" w:eastAsia="Times New Roman" w:hAnsi="Arial Narrow" w:cs="Times New Roman"/>
          <w:i/>
          <w:iCs/>
          <w:sz w:val="24"/>
          <w:szCs w:val="24"/>
          <w:lang w:val="mk-MK"/>
        </w:rPr>
        <w:t xml:space="preserve"> I</w:t>
      </w:r>
    </w:p>
    <w:p w:rsidR="00CC5ED0" w:rsidRPr="00B35D00" w:rsidRDefault="00CC5ED0" w:rsidP="003D1D48">
      <w:pPr>
        <w:shd w:val="clear" w:color="auto" w:fill="FFFFFF"/>
        <w:spacing w:after="120" w:line="240" w:lineRule="auto"/>
        <w:ind w:left="1560" w:hanging="567"/>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1.1.     </w:t>
      </w:r>
      <w:r w:rsidR="001C0FE3" w:rsidRPr="00B35D00">
        <w:rPr>
          <w:rFonts w:ascii="Arial Narrow" w:eastAsia="Times New Roman" w:hAnsi="Arial Narrow" w:cs="Times New Roman"/>
          <w:sz w:val="24"/>
          <w:szCs w:val="24"/>
          <w:lang w:val="mk-MK"/>
        </w:rPr>
        <w:t> Одлучувачи според родот</w:t>
      </w:r>
    </w:p>
    <w:p w:rsidR="00CC5ED0" w:rsidRPr="00B35D00" w:rsidRDefault="00CC5ED0" w:rsidP="003D1D48">
      <w:pPr>
        <w:shd w:val="clear" w:color="auto" w:fill="FFFFFF"/>
        <w:spacing w:after="120" w:line="240" w:lineRule="auto"/>
        <w:ind w:left="2948" w:hanging="6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1.1.1.   </w:t>
      </w:r>
      <w:r w:rsidR="001C0FE3" w:rsidRPr="00B35D00">
        <w:rPr>
          <w:rFonts w:ascii="Arial Narrow" w:eastAsia="Times New Roman" w:hAnsi="Arial Narrow" w:cs="Times New Roman"/>
          <w:sz w:val="24"/>
          <w:szCs w:val="24"/>
          <w:lang w:val="mk-MK"/>
        </w:rPr>
        <w:t> Аудиовизуелни групи, компании и организации</w:t>
      </w:r>
    </w:p>
    <w:p w:rsidR="00CC5ED0" w:rsidRPr="00B35D00" w:rsidRDefault="00CC5ED0" w:rsidP="003D1D48">
      <w:pPr>
        <w:shd w:val="clear" w:color="auto" w:fill="FFFFFF"/>
        <w:spacing w:after="120" w:line="240" w:lineRule="auto"/>
        <w:ind w:left="4028" w:hanging="10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1.1.1.1.         </w:t>
      </w:r>
      <w:r w:rsidR="001C0FE3" w:rsidRPr="00B35D00">
        <w:rPr>
          <w:rFonts w:ascii="Arial Narrow" w:eastAsia="Times New Roman" w:hAnsi="Arial Narrow" w:cs="Times New Roman"/>
          <w:sz w:val="24"/>
          <w:szCs w:val="24"/>
          <w:lang w:val="mk-MK"/>
        </w:rPr>
        <w:t> Сопственост и контрола</w:t>
      </w:r>
    </w:p>
    <w:p w:rsidR="00CC5ED0" w:rsidRPr="00B35D00" w:rsidRDefault="00CC5ED0" w:rsidP="003D1D48">
      <w:pPr>
        <w:shd w:val="clear" w:color="auto" w:fill="FFFFFF"/>
        <w:spacing w:after="120" w:line="240" w:lineRule="auto"/>
        <w:ind w:left="4028" w:hanging="10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1.1.1.2.         </w:t>
      </w:r>
      <w:r w:rsidR="001C0FE3" w:rsidRPr="00B35D00">
        <w:rPr>
          <w:rFonts w:ascii="Arial Narrow" w:eastAsia="Times New Roman" w:hAnsi="Arial Narrow" w:cs="Times New Roman"/>
          <w:sz w:val="24"/>
          <w:szCs w:val="24"/>
          <w:lang w:val="mk-MK"/>
        </w:rPr>
        <w:t xml:space="preserve"> Надзорни и извршни одбори </w:t>
      </w:r>
    </w:p>
    <w:p w:rsidR="00CC5ED0" w:rsidRPr="00B35D00" w:rsidRDefault="00CC5ED0" w:rsidP="003D1D48">
      <w:pPr>
        <w:shd w:val="clear" w:color="auto" w:fill="FFFFFF"/>
        <w:spacing w:after="120" w:line="240" w:lineRule="auto"/>
        <w:ind w:left="4028" w:hanging="10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1.1.1.3.         </w:t>
      </w:r>
      <w:r w:rsidR="00B44455" w:rsidRPr="00B35D00">
        <w:rPr>
          <w:rFonts w:ascii="Arial Narrow" w:eastAsia="Times New Roman" w:hAnsi="Arial Narrow" w:cs="Times New Roman"/>
          <w:sz w:val="24"/>
          <w:szCs w:val="24"/>
          <w:lang w:val="mk-MK"/>
        </w:rPr>
        <w:t> Повисоки менаџерски позиции</w:t>
      </w:r>
    </w:p>
    <w:p w:rsidR="00CC5ED0" w:rsidRPr="00B35D00" w:rsidRDefault="00CC5ED0" w:rsidP="003D1D48">
      <w:pPr>
        <w:shd w:val="clear" w:color="auto" w:fill="FFFFFF"/>
        <w:spacing w:after="120" w:line="240" w:lineRule="auto"/>
        <w:ind w:left="2948" w:hanging="6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1.1.2.   </w:t>
      </w:r>
      <w:r w:rsidR="00B44455" w:rsidRPr="00B35D00">
        <w:rPr>
          <w:rFonts w:ascii="Arial Narrow" w:eastAsia="Times New Roman" w:hAnsi="Arial Narrow" w:cs="Times New Roman"/>
          <w:sz w:val="24"/>
          <w:szCs w:val="24"/>
          <w:lang w:val="mk-MK"/>
        </w:rPr>
        <w:t> </w:t>
      </w:r>
      <w:r w:rsidR="00944BBA" w:rsidRPr="00B35D00">
        <w:rPr>
          <w:rFonts w:ascii="Arial Narrow" w:eastAsia="Times New Roman" w:hAnsi="Arial Narrow" w:cs="Times New Roman"/>
          <w:sz w:val="24"/>
          <w:szCs w:val="24"/>
          <w:lang w:val="mk-MK"/>
        </w:rPr>
        <w:t>Тела за ангажирање за</w:t>
      </w:r>
      <w:r w:rsidR="00B44455" w:rsidRPr="00B35D00">
        <w:rPr>
          <w:rFonts w:ascii="Arial Narrow" w:eastAsia="Times New Roman" w:hAnsi="Arial Narrow" w:cs="Times New Roman"/>
          <w:sz w:val="24"/>
          <w:szCs w:val="24"/>
          <w:lang w:val="mk-MK"/>
        </w:rPr>
        <w:t xml:space="preserve"> работа </w:t>
      </w:r>
      <w:r w:rsidR="00513B8D" w:rsidRPr="00B35D00">
        <w:rPr>
          <w:rFonts w:ascii="Arial Narrow" w:eastAsia="Times New Roman" w:hAnsi="Arial Narrow" w:cs="Times New Roman"/>
          <w:sz w:val="24"/>
          <w:szCs w:val="24"/>
          <w:lang w:val="mk-MK"/>
        </w:rPr>
        <w:t>(</w:t>
      </w:r>
      <w:proofErr w:type="spellStart"/>
      <w:r w:rsidR="00513B8D" w:rsidRPr="00B35D00">
        <w:rPr>
          <w:rFonts w:ascii="Arial Narrow" w:eastAsia="Times New Roman" w:hAnsi="Arial Narrow" w:cs="Times New Roman"/>
          <w:sz w:val="24"/>
          <w:szCs w:val="24"/>
          <w:lang w:val="mk-MK"/>
        </w:rPr>
        <w:t>commissioning</w:t>
      </w:r>
      <w:proofErr w:type="spellEnd"/>
      <w:r w:rsidR="00513B8D" w:rsidRPr="00B35D00">
        <w:rPr>
          <w:rFonts w:ascii="Arial Narrow" w:eastAsia="Times New Roman" w:hAnsi="Arial Narrow" w:cs="Times New Roman"/>
          <w:sz w:val="24"/>
          <w:szCs w:val="24"/>
          <w:lang w:val="mk-MK"/>
        </w:rPr>
        <w:t xml:space="preserve">) </w:t>
      </w:r>
      <w:r w:rsidR="00B44455" w:rsidRPr="00B35D00">
        <w:rPr>
          <w:rFonts w:ascii="Arial Narrow" w:eastAsia="Times New Roman" w:hAnsi="Arial Narrow" w:cs="Times New Roman"/>
          <w:sz w:val="24"/>
          <w:szCs w:val="24"/>
          <w:lang w:val="mk-MK"/>
        </w:rPr>
        <w:t xml:space="preserve">и финансирање </w:t>
      </w:r>
    </w:p>
    <w:p w:rsidR="00CC5ED0" w:rsidRPr="00B35D00" w:rsidRDefault="00CC5ED0" w:rsidP="003D1D48">
      <w:pPr>
        <w:shd w:val="clear" w:color="auto" w:fill="FFFFFF"/>
        <w:spacing w:after="120" w:line="240" w:lineRule="auto"/>
        <w:ind w:left="4082" w:right="-563" w:hanging="1105"/>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1.1.2.1.         </w:t>
      </w:r>
      <w:r w:rsidR="00B44455" w:rsidRPr="00B35D00">
        <w:rPr>
          <w:rFonts w:ascii="Arial Narrow" w:eastAsia="Times New Roman" w:hAnsi="Arial Narrow" w:cs="Times New Roman"/>
          <w:sz w:val="24"/>
          <w:szCs w:val="24"/>
          <w:lang w:val="mk-MK"/>
        </w:rPr>
        <w:t> Претседателство на комисиите за селекција</w:t>
      </w:r>
    </w:p>
    <w:p w:rsidR="00CC5ED0" w:rsidRPr="00B35D00" w:rsidRDefault="00CC5ED0" w:rsidP="003D1D48">
      <w:pPr>
        <w:shd w:val="clear" w:color="auto" w:fill="FFFFFF"/>
        <w:spacing w:after="120" w:line="240" w:lineRule="auto"/>
        <w:ind w:left="4082" w:hanging="1105"/>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1.1.2.2.         </w:t>
      </w:r>
      <w:r w:rsidR="00B44455" w:rsidRPr="00B35D00">
        <w:rPr>
          <w:rFonts w:ascii="Arial Narrow" w:eastAsia="Times New Roman" w:hAnsi="Arial Narrow" w:cs="Times New Roman"/>
          <w:sz w:val="24"/>
          <w:szCs w:val="24"/>
          <w:lang w:val="mk-MK"/>
        </w:rPr>
        <w:t> Состав на комисиите за селекција</w:t>
      </w:r>
    </w:p>
    <w:p w:rsidR="00CC5ED0" w:rsidRPr="00B35D00" w:rsidRDefault="00CC5ED0" w:rsidP="003D1D48">
      <w:pPr>
        <w:shd w:val="clear" w:color="auto" w:fill="FFFFFF"/>
        <w:spacing w:after="120" w:line="240" w:lineRule="auto"/>
        <w:ind w:left="4082" w:hanging="1105"/>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1.1.2.3.          </w:t>
      </w:r>
      <w:r w:rsidR="00124C88" w:rsidRPr="00B35D00">
        <w:rPr>
          <w:rFonts w:ascii="Arial Narrow" w:eastAsia="Times New Roman" w:hAnsi="Arial Narrow" w:cs="Times New Roman"/>
          <w:sz w:val="24"/>
          <w:szCs w:val="24"/>
          <w:lang w:val="mk-MK"/>
        </w:rPr>
        <w:t>Членови на комисии</w:t>
      </w:r>
    </w:p>
    <w:p w:rsidR="00CC5ED0" w:rsidRPr="00B35D00" w:rsidRDefault="00CC5ED0" w:rsidP="003D1D48">
      <w:pPr>
        <w:shd w:val="clear" w:color="auto" w:fill="FFFFFF"/>
        <w:spacing w:after="120" w:line="240" w:lineRule="auto"/>
        <w:ind w:left="2948" w:hanging="6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1.1.3.   </w:t>
      </w:r>
      <w:r w:rsidR="00124C88" w:rsidRPr="00B35D00">
        <w:rPr>
          <w:rFonts w:ascii="Arial Narrow" w:eastAsia="Times New Roman" w:hAnsi="Arial Narrow" w:cs="Times New Roman"/>
          <w:sz w:val="24"/>
          <w:szCs w:val="24"/>
          <w:lang w:val="mk-MK"/>
        </w:rPr>
        <w:t xml:space="preserve"> Дистрибутери, издавачи и агенти за продажба </w:t>
      </w:r>
    </w:p>
    <w:p w:rsidR="00CC5ED0" w:rsidRPr="00B35D00" w:rsidRDefault="00CC5ED0" w:rsidP="003D1D48">
      <w:pPr>
        <w:shd w:val="clear" w:color="auto" w:fill="FFFFFF"/>
        <w:spacing w:after="120" w:line="240" w:lineRule="auto"/>
        <w:ind w:left="2948" w:hanging="6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1.1.4.   </w:t>
      </w:r>
      <w:r w:rsidR="00124C88" w:rsidRPr="00B35D00">
        <w:rPr>
          <w:rFonts w:ascii="Arial Narrow" w:eastAsia="Times New Roman" w:hAnsi="Arial Narrow" w:cs="Times New Roman"/>
          <w:sz w:val="24"/>
          <w:szCs w:val="24"/>
          <w:lang w:val="mk-MK"/>
        </w:rPr>
        <w:t> Контролори на програмата</w:t>
      </w:r>
    </w:p>
    <w:p w:rsidR="00CC5ED0" w:rsidRPr="00B35D00" w:rsidRDefault="00CC5ED0" w:rsidP="003D1D48">
      <w:pPr>
        <w:shd w:val="clear" w:color="auto" w:fill="FFFFFF"/>
        <w:spacing w:after="120" w:line="240" w:lineRule="auto"/>
        <w:ind w:left="2948" w:hanging="6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1.1.5.   </w:t>
      </w:r>
      <w:r w:rsidR="00124C88" w:rsidRPr="00B35D00">
        <w:rPr>
          <w:rFonts w:ascii="Arial Narrow" w:eastAsia="Times New Roman" w:hAnsi="Arial Narrow" w:cs="Times New Roman"/>
          <w:sz w:val="24"/>
          <w:szCs w:val="24"/>
          <w:lang w:val="mk-MK"/>
        </w:rPr>
        <w:t> Фестивали</w:t>
      </w:r>
    </w:p>
    <w:p w:rsidR="00CC5ED0" w:rsidRPr="00B35D00" w:rsidRDefault="00CC5ED0" w:rsidP="003D1D48">
      <w:pPr>
        <w:shd w:val="clear" w:color="auto" w:fill="FFFFFF"/>
        <w:spacing w:after="120" w:line="240" w:lineRule="auto"/>
        <w:ind w:left="3065" w:hanging="88"/>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1.1.5.1.             </w:t>
      </w:r>
      <w:r w:rsidR="00124C88" w:rsidRPr="00B35D00">
        <w:rPr>
          <w:rFonts w:ascii="Arial Narrow" w:eastAsia="Times New Roman" w:hAnsi="Arial Narrow" w:cs="Times New Roman"/>
          <w:sz w:val="24"/>
          <w:szCs w:val="24"/>
          <w:lang w:val="mk-MK"/>
        </w:rPr>
        <w:t> Претседателство на жиријата</w:t>
      </w:r>
    </w:p>
    <w:p w:rsidR="00CC5ED0" w:rsidRPr="00B35D00" w:rsidRDefault="00CC5ED0" w:rsidP="003D1D48">
      <w:pPr>
        <w:shd w:val="clear" w:color="auto" w:fill="FFFFFF"/>
        <w:spacing w:after="120" w:line="240" w:lineRule="auto"/>
        <w:ind w:left="3065" w:hanging="88"/>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1.1.5.2.             </w:t>
      </w:r>
      <w:r w:rsidR="00124C88" w:rsidRPr="00B35D00">
        <w:rPr>
          <w:rFonts w:ascii="Arial Narrow" w:eastAsia="Times New Roman" w:hAnsi="Arial Narrow" w:cs="Times New Roman"/>
          <w:sz w:val="24"/>
          <w:szCs w:val="24"/>
          <w:lang w:val="mk-MK"/>
        </w:rPr>
        <w:t> Уметнички директори</w:t>
      </w:r>
    </w:p>
    <w:p w:rsidR="00CC5ED0" w:rsidRPr="00B35D00" w:rsidRDefault="00CC5ED0" w:rsidP="003D1D48">
      <w:pPr>
        <w:shd w:val="clear" w:color="auto" w:fill="FFFFFF"/>
        <w:spacing w:after="120" w:line="240" w:lineRule="auto"/>
        <w:ind w:left="3065" w:hanging="88"/>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1.1.5.3.             </w:t>
      </w:r>
      <w:r w:rsidR="00124C88" w:rsidRPr="00B35D00">
        <w:rPr>
          <w:rFonts w:ascii="Arial Narrow" w:eastAsia="Times New Roman" w:hAnsi="Arial Narrow" w:cs="Times New Roman"/>
          <w:sz w:val="24"/>
          <w:szCs w:val="24"/>
          <w:lang w:val="mk-MK"/>
        </w:rPr>
        <w:t> Состав на жиријата</w:t>
      </w:r>
    </w:p>
    <w:p w:rsidR="00944BBA" w:rsidRPr="00B35D00" w:rsidRDefault="00944BBA" w:rsidP="003D1D48">
      <w:pPr>
        <w:shd w:val="clear" w:color="auto" w:fill="FFFFFF"/>
        <w:spacing w:after="120" w:line="240" w:lineRule="auto"/>
        <w:ind w:left="3065" w:hanging="88"/>
        <w:textAlignment w:val="top"/>
        <w:rPr>
          <w:rFonts w:ascii="Arial Narrow" w:eastAsia="Times New Roman" w:hAnsi="Arial Narrow" w:cs="Times New Roman"/>
          <w:sz w:val="24"/>
          <w:szCs w:val="24"/>
          <w:lang w:val="mk-MK"/>
        </w:rPr>
      </w:pPr>
    </w:p>
    <w:p w:rsidR="00CC5ED0" w:rsidRPr="00B35D00" w:rsidRDefault="00CC5ED0" w:rsidP="003D1D48">
      <w:pPr>
        <w:shd w:val="clear" w:color="auto" w:fill="FFFFFF"/>
        <w:spacing w:after="120" w:line="240" w:lineRule="auto"/>
        <w:ind w:left="1560" w:hanging="567"/>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1.2.     </w:t>
      </w:r>
      <w:r w:rsidR="00124C88" w:rsidRPr="00B35D00">
        <w:rPr>
          <w:rFonts w:ascii="Arial Narrow" w:eastAsia="Times New Roman" w:hAnsi="Arial Narrow" w:cs="Times New Roman"/>
          <w:sz w:val="24"/>
          <w:szCs w:val="24"/>
          <w:lang w:val="mk-MK"/>
        </w:rPr>
        <w:t> Одлуки за продукција и финансирање</w:t>
      </w:r>
    </w:p>
    <w:p w:rsidR="00944BBA" w:rsidRPr="00B35D00" w:rsidRDefault="00944BBA" w:rsidP="003D1D48">
      <w:pPr>
        <w:shd w:val="clear" w:color="auto" w:fill="FFFFFF"/>
        <w:spacing w:after="120" w:line="240" w:lineRule="auto"/>
        <w:ind w:left="1560" w:hanging="567"/>
        <w:textAlignment w:val="top"/>
        <w:rPr>
          <w:rFonts w:ascii="Arial Narrow" w:eastAsia="Times New Roman" w:hAnsi="Arial Narrow" w:cs="Times New Roman"/>
          <w:sz w:val="24"/>
          <w:szCs w:val="24"/>
          <w:lang w:val="mk-MK"/>
        </w:rPr>
      </w:pPr>
    </w:p>
    <w:p w:rsidR="00CC5ED0" w:rsidRPr="00B35D00" w:rsidRDefault="00124C88"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i/>
          <w:iCs/>
          <w:sz w:val="24"/>
          <w:szCs w:val="24"/>
          <w:lang w:val="mk-MK"/>
        </w:rPr>
        <w:t xml:space="preserve">Фаза </w:t>
      </w:r>
      <w:r w:rsidR="00CC5ED0" w:rsidRPr="00B35D00">
        <w:rPr>
          <w:rFonts w:ascii="Arial Narrow" w:eastAsia="Times New Roman" w:hAnsi="Arial Narrow" w:cs="Times New Roman"/>
          <w:i/>
          <w:iCs/>
          <w:sz w:val="24"/>
          <w:szCs w:val="24"/>
          <w:lang w:val="mk-MK"/>
        </w:rPr>
        <w:t>I</w:t>
      </w:r>
      <w:r w:rsidRPr="00B35D00">
        <w:rPr>
          <w:rFonts w:ascii="Arial Narrow" w:eastAsia="Times New Roman" w:hAnsi="Arial Narrow" w:cs="Times New Roman"/>
          <w:i/>
          <w:iCs/>
          <w:sz w:val="24"/>
          <w:szCs w:val="24"/>
          <w:lang w:val="mk-MK"/>
        </w:rPr>
        <w:t xml:space="preserve"> </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1.2.1.    </w:t>
      </w:r>
      <w:r w:rsidR="00124C88" w:rsidRPr="00B35D00">
        <w:rPr>
          <w:rFonts w:ascii="Arial Narrow" w:eastAsia="Times New Roman" w:hAnsi="Arial Narrow" w:cs="Times New Roman"/>
          <w:sz w:val="24"/>
          <w:szCs w:val="24"/>
          <w:lang w:val="mk-MK"/>
        </w:rPr>
        <w:t> Одлуки за финансирање и доделување на работата</w:t>
      </w:r>
      <w:r w:rsidR="00513B8D" w:rsidRPr="00B35D00">
        <w:rPr>
          <w:rFonts w:ascii="Arial Narrow" w:eastAsia="Times New Roman" w:hAnsi="Arial Narrow" w:cs="Times New Roman"/>
          <w:sz w:val="24"/>
          <w:szCs w:val="24"/>
          <w:lang w:val="mk-MK"/>
        </w:rPr>
        <w:t xml:space="preserve"> (</w:t>
      </w:r>
      <w:proofErr w:type="spellStart"/>
      <w:r w:rsidR="00513B8D" w:rsidRPr="00B35D00">
        <w:rPr>
          <w:rFonts w:ascii="Arial Narrow" w:eastAsia="Times New Roman" w:hAnsi="Arial Narrow" w:cs="Times New Roman"/>
          <w:sz w:val="24"/>
          <w:szCs w:val="24"/>
          <w:lang w:val="mk-MK"/>
        </w:rPr>
        <w:t>commissioning</w:t>
      </w:r>
      <w:proofErr w:type="spellEnd"/>
      <w:r w:rsidR="00513B8D" w:rsidRPr="00B35D00">
        <w:rPr>
          <w:rFonts w:ascii="Arial Narrow" w:eastAsia="Times New Roman" w:hAnsi="Arial Narrow" w:cs="Times New Roman"/>
          <w:sz w:val="24"/>
          <w:szCs w:val="24"/>
          <w:lang w:val="mk-MK"/>
        </w:rPr>
        <w:t>)</w:t>
      </w:r>
      <w:r w:rsidR="00124C88" w:rsidRPr="00B35D00">
        <w:rPr>
          <w:rFonts w:ascii="Arial Narrow" w:eastAsia="Times New Roman" w:hAnsi="Arial Narrow" w:cs="Times New Roman"/>
          <w:sz w:val="24"/>
          <w:szCs w:val="24"/>
          <w:lang w:val="mk-MK"/>
        </w:rPr>
        <w:t xml:space="preserve"> според родот на </w:t>
      </w:r>
      <w:r w:rsidR="00435B02" w:rsidRPr="00B35D00">
        <w:rPr>
          <w:rFonts w:ascii="Arial Narrow" w:eastAsia="Times New Roman" w:hAnsi="Arial Narrow" w:cs="Times New Roman"/>
          <w:sz w:val="24"/>
          <w:szCs w:val="24"/>
          <w:lang w:val="mk-MK"/>
        </w:rPr>
        <w:t>главниот</w:t>
      </w:r>
      <w:r w:rsidR="00124C88" w:rsidRPr="00B35D00">
        <w:rPr>
          <w:rFonts w:ascii="Arial Narrow" w:eastAsia="Times New Roman" w:hAnsi="Arial Narrow" w:cs="Times New Roman"/>
          <w:sz w:val="24"/>
          <w:szCs w:val="24"/>
          <w:lang w:val="mk-MK"/>
        </w:rPr>
        <w:t xml:space="preserve"> автор на содржината</w:t>
      </w:r>
    </w:p>
    <w:p w:rsidR="00CC5ED0" w:rsidRPr="00B35D00" w:rsidRDefault="00CC5ED0" w:rsidP="003D1D48">
      <w:pPr>
        <w:shd w:val="clear" w:color="auto" w:fill="FFFFFF"/>
        <w:spacing w:after="120" w:line="240" w:lineRule="auto"/>
        <w:ind w:left="4253" w:hanging="1276"/>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1.2.1.1.             </w:t>
      </w:r>
      <w:r w:rsidR="00124C88" w:rsidRPr="00B35D00">
        <w:rPr>
          <w:rFonts w:ascii="Arial Narrow" w:eastAsia="Times New Roman" w:hAnsi="Arial Narrow" w:cs="Times New Roman"/>
          <w:sz w:val="24"/>
          <w:szCs w:val="24"/>
          <w:lang w:val="mk-MK"/>
        </w:rPr>
        <w:t> Апликации</w:t>
      </w:r>
    </w:p>
    <w:p w:rsidR="00CC5ED0" w:rsidRPr="00B35D00" w:rsidRDefault="00CC5ED0" w:rsidP="003D1D48">
      <w:pPr>
        <w:shd w:val="clear" w:color="auto" w:fill="FFFFFF"/>
        <w:spacing w:after="120" w:line="240" w:lineRule="auto"/>
        <w:ind w:left="4253" w:hanging="1276"/>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lastRenderedPageBreak/>
        <w:t>1.2.1.2.              </w:t>
      </w:r>
      <w:r w:rsidR="00124C88" w:rsidRPr="00B35D00">
        <w:rPr>
          <w:rFonts w:ascii="Arial Narrow" w:eastAsia="Times New Roman" w:hAnsi="Arial Narrow" w:cs="Times New Roman"/>
          <w:sz w:val="24"/>
          <w:szCs w:val="24"/>
          <w:lang w:val="mk-MK"/>
        </w:rPr>
        <w:t>Финансирани проекти</w:t>
      </w:r>
    </w:p>
    <w:p w:rsidR="00CC5ED0" w:rsidRPr="00B35D00" w:rsidRDefault="00CC5ED0" w:rsidP="003D1D48">
      <w:pPr>
        <w:shd w:val="clear" w:color="auto" w:fill="FFFFFF"/>
        <w:spacing w:after="120" w:line="240" w:lineRule="auto"/>
        <w:ind w:left="4253" w:hanging="1276"/>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1.2.1.3.              </w:t>
      </w:r>
      <w:r w:rsidR="00124C88" w:rsidRPr="00B35D00">
        <w:rPr>
          <w:rFonts w:ascii="Arial Narrow" w:eastAsia="Times New Roman" w:hAnsi="Arial Narrow" w:cs="Times New Roman"/>
          <w:sz w:val="24"/>
          <w:szCs w:val="24"/>
          <w:lang w:val="mk-MK"/>
        </w:rPr>
        <w:t>Доделена поддршка</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1.2.2.     </w:t>
      </w:r>
      <w:r w:rsidR="00435B02" w:rsidRPr="00B35D00">
        <w:rPr>
          <w:rFonts w:ascii="Arial Narrow" w:eastAsia="Times New Roman" w:hAnsi="Arial Narrow" w:cs="Times New Roman"/>
          <w:sz w:val="24"/>
          <w:szCs w:val="24"/>
          <w:lang w:val="mk-MK"/>
        </w:rPr>
        <w:t>Финансирање на продукцијата според родот на главниот автор на содржината</w:t>
      </w:r>
    </w:p>
    <w:p w:rsidR="00CC5ED0" w:rsidRPr="00B35D00" w:rsidRDefault="00435B02" w:rsidP="003D1D48">
      <w:pPr>
        <w:shd w:val="clear" w:color="auto" w:fill="FFFFFF"/>
        <w:spacing w:after="120" w:line="240" w:lineRule="auto"/>
        <w:ind w:left="2127" w:firstLine="806"/>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1.2.2.1.           Големина</w:t>
      </w:r>
      <w:r w:rsidR="00CC5ED0"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на буџетот</w:t>
      </w:r>
    </w:p>
    <w:p w:rsidR="00CC5ED0" w:rsidRPr="00B35D00" w:rsidRDefault="00435B02"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i/>
          <w:iCs/>
          <w:sz w:val="24"/>
          <w:szCs w:val="24"/>
          <w:lang w:val="mk-MK"/>
        </w:rPr>
        <w:t>Фаза</w:t>
      </w:r>
      <w:r w:rsidR="00CC5ED0" w:rsidRPr="00B35D00">
        <w:rPr>
          <w:rFonts w:ascii="Arial Narrow" w:eastAsia="Times New Roman" w:hAnsi="Arial Narrow" w:cs="Times New Roman"/>
          <w:i/>
          <w:iCs/>
          <w:sz w:val="24"/>
          <w:szCs w:val="24"/>
          <w:lang w:val="mk-MK"/>
        </w:rPr>
        <w:t xml:space="preserve"> II</w:t>
      </w:r>
    </w:p>
    <w:p w:rsidR="00CC5ED0" w:rsidRPr="00B35D00" w:rsidRDefault="00CC5ED0" w:rsidP="003D1D48">
      <w:pPr>
        <w:shd w:val="clear" w:color="auto" w:fill="FFFFFF"/>
        <w:spacing w:after="120" w:line="240" w:lineRule="auto"/>
        <w:ind w:left="2552" w:firstLine="425"/>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1.2.2.2.              </w:t>
      </w:r>
      <w:r w:rsidR="00435B02" w:rsidRPr="00B35D00">
        <w:rPr>
          <w:rFonts w:ascii="Arial Narrow" w:eastAsia="Times New Roman" w:hAnsi="Arial Narrow" w:cs="Times New Roman"/>
          <w:sz w:val="24"/>
          <w:szCs w:val="24"/>
          <w:lang w:val="mk-MK"/>
        </w:rPr>
        <w:t>Состав на финансирањето на продукцијата (јавно/приватно)</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1.2.3.     </w:t>
      </w:r>
      <w:r w:rsidR="00435B02" w:rsidRPr="00B35D00">
        <w:rPr>
          <w:rFonts w:ascii="Arial Narrow" w:eastAsia="Times New Roman" w:hAnsi="Arial Narrow" w:cs="Times New Roman"/>
          <w:sz w:val="24"/>
          <w:szCs w:val="24"/>
          <w:lang w:val="mk-MK"/>
        </w:rPr>
        <w:t>Платни структури (родово буџетирање</w:t>
      </w:r>
      <w:r w:rsidRPr="00B35D00">
        <w:rPr>
          <w:rFonts w:ascii="Arial Narrow" w:eastAsia="Times New Roman" w:hAnsi="Arial Narrow" w:cs="Times New Roman"/>
          <w:sz w:val="24"/>
          <w:szCs w:val="24"/>
          <w:lang w:val="mk-MK"/>
        </w:rPr>
        <w:t>)</w:t>
      </w:r>
    </w:p>
    <w:p w:rsidR="00944BBA" w:rsidRPr="00B35D00" w:rsidRDefault="00944BBA"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p>
    <w:p w:rsidR="00CC5ED0" w:rsidRPr="00B35D00" w:rsidRDefault="00CC5ED0" w:rsidP="003D1D48">
      <w:pPr>
        <w:shd w:val="clear" w:color="auto" w:fill="FFFFFF"/>
        <w:spacing w:after="120" w:line="240" w:lineRule="auto"/>
        <w:ind w:left="360" w:hanging="36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2.     </w:t>
      </w:r>
      <w:r w:rsidR="00435B02" w:rsidRPr="00B35D00">
        <w:rPr>
          <w:rFonts w:ascii="Arial Narrow" w:eastAsia="Times New Roman" w:hAnsi="Arial Narrow" w:cs="Times New Roman"/>
          <w:sz w:val="24"/>
          <w:szCs w:val="24"/>
          <w:lang w:val="mk-MK"/>
        </w:rPr>
        <w:t>Создавање на содржините</w:t>
      </w:r>
    </w:p>
    <w:p w:rsidR="00CC5ED0" w:rsidRPr="00B35D00" w:rsidRDefault="00435B02"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i/>
          <w:iCs/>
          <w:sz w:val="24"/>
          <w:szCs w:val="24"/>
          <w:lang w:val="mk-MK"/>
        </w:rPr>
        <w:t xml:space="preserve">Фаза </w:t>
      </w:r>
      <w:r w:rsidR="00CC5ED0" w:rsidRPr="00B35D00">
        <w:rPr>
          <w:rFonts w:ascii="Arial Narrow" w:eastAsia="Times New Roman" w:hAnsi="Arial Narrow" w:cs="Times New Roman"/>
          <w:i/>
          <w:iCs/>
          <w:sz w:val="24"/>
          <w:szCs w:val="24"/>
          <w:lang w:val="mk-MK"/>
        </w:rPr>
        <w:t>I</w:t>
      </w:r>
    </w:p>
    <w:p w:rsidR="00CC5ED0" w:rsidRPr="00B35D00" w:rsidRDefault="00CC5ED0" w:rsidP="003D1D48">
      <w:pPr>
        <w:shd w:val="clear" w:color="auto" w:fill="FFFFFF"/>
        <w:spacing w:after="120" w:line="240" w:lineRule="auto"/>
        <w:ind w:left="1800" w:hanging="382"/>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2.1. </w:t>
      </w:r>
      <w:r w:rsidR="00435B02" w:rsidRPr="00B35D00">
        <w:rPr>
          <w:rFonts w:ascii="Arial Narrow" w:eastAsia="Times New Roman" w:hAnsi="Arial Narrow" w:cs="Times New Roman"/>
          <w:sz w:val="24"/>
          <w:szCs w:val="24"/>
          <w:lang w:val="mk-MK"/>
        </w:rPr>
        <w:t>Главни автори на содржините според родот</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2.1.1.    </w:t>
      </w:r>
      <w:r w:rsidR="00435B02" w:rsidRPr="00B35D00">
        <w:rPr>
          <w:rFonts w:ascii="Arial Narrow" w:eastAsia="Times New Roman" w:hAnsi="Arial Narrow" w:cs="Times New Roman"/>
          <w:sz w:val="24"/>
          <w:szCs w:val="24"/>
          <w:lang w:val="mk-MK"/>
        </w:rPr>
        <w:t> Продуцент</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2.1.2.    </w:t>
      </w:r>
      <w:r w:rsidR="00435B02" w:rsidRPr="00B35D00">
        <w:rPr>
          <w:rFonts w:ascii="Arial Narrow" w:eastAsia="Times New Roman" w:hAnsi="Arial Narrow" w:cs="Times New Roman"/>
          <w:sz w:val="24"/>
          <w:szCs w:val="24"/>
          <w:lang w:val="mk-MK"/>
        </w:rPr>
        <w:t> Режисер</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2.1.3.    </w:t>
      </w:r>
      <w:r w:rsidR="00435B02" w:rsidRPr="00B35D00">
        <w:rPr>
          <w:rFonts w:ascii="Arial Narrow" w:eastAsia="Times New Roman" w:hAnsi="Arial Narrow" w:cs="Times New Roman"/>
          <w:sz w:val="24"/>
          <w:szCs w:val="24"/>
          <w:lang w:val="mk-MK"/>
        </w:rPr>
        <w:t> Сценарист</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2.1.4.     </w:t>
      </w:r>
      <w:r w:rsidR="00435B02" w:rsidRPr="00B35D00">
        <w:rPr>
          <w:rFonts w:ascii="Arial Narrow" w:eastAsia="Times New Roman" w:hAnsi="Arial Narrow" w:cs="Times New Roman"/>
          <w:sz w:val="24"/>
          <w:szCs w:val="24"/>
          <w:lang w:val="mk-MK"/>
        </w:rPr>
        <w:t>Програмски уредник</w:t>
      </w:r>
    </w:p>
    <w:p w:rsidR="002326E7" w:rsidRPr="00B35D00" w:rsidRDefault="002326E7"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p>
    <w:p w:rsidR="00CC5ED0" w:rsidRPr="00B35D00" w:rsidRDefault="00AF5790"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i/>
          <w:iCs/>
          <w:sz w:val="24"/>
          <w:szCs w:val="24"/>
          <w:lang w:val="mk-MK"/>
        </w:rPr>
        <w:t>Фаза</w:t>
      </w:r>
      <w:r w:rsidR="00CC5ED0" w:rsidRPr="00B35D00">
        <w:rPr>
          <w:rFonts w:ascii="Arial Narrow" w:eastAsia="Times New Roman" w:hAnsi="Arial Narrow" w:cs="Times New Roman"/>
          <w:i/>
          <w:iCs/>
          <w:sz w:val="24"/>
          <w:szCs w:val="24"/>
          <w:lang w:val="mk-MK"/>
        </w:rPr>
        <w:t xml:space="preserve"> II</w:t>
      </w:r>
    </w:p>
    <w:p w:rsidR="00CC5ED0" w:rsidRPr="00B35D00" w:rsidRDefault="00AF5790" w:rsidP="003D1D48">
      <w:pPr>
        <w:shd w:val="clear" w:color="auto" w:fill="FFFFFF"/>
        <w:spacing w:after="120" w:line="240" w:lineRule="auto"/>
        <w:ind w:left="1800" w:hanging="382"/>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2.2. До</w:t>
      </w:r>
      <w:r w:rsidR="002326E7" w:rsidRPr="00B35D00">
        <w:rPr>
          <w:rFonts w:ascii="Arial Narrow" w:eastAsia="Times New Roman" w:hAnsi="Arial Narrow" w:cs="Times New Roman"/>
          <w:sz w:val="24"/>
          <w:szCs w:val="24"/>
          <w:lang w:val="mk-MK"/>
        </w:rPr>
        <w:t>полнителни</w:t>
      </w:r>
      <w:r w:rsidRPr="00B35D00">
        <w:rPr>
          <w:rFonts w:ascii="Arial Narrow" w:eastAsia="Times New Roman" w:hAnsi="Arial Narrow" w:cs="Times New Roman"/>
          <w:sz w:val="24"/>
          <w:szCs w:val="24"/>
          <w:lang w:val="mk-MK"/>
        </w:rPr>
        <w:t xml:space="preserve"> автори на содржини според родот</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2.2.1.    </w:t>
      </w:r>
      <w:r w:rsidR="00AF5790" w:rsidRPr="00B35D00">
        <w:rPr>
          <w:rFonts w:ascii="Arial Narrow" w:eastAsia="Times New Roman" w:hAnsi="Arial Narrow" w:cs="Times New Roman"/>
          <w:sz w:val="24"/>
          <w:szCs w:val="24"/>
          <w:lang w:val="mk-MK"/>
        </w:rPr>
        <w:t> Композитор</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2.2.2.    </w:t>
      </w:r>
      <w:r w:rsidR="00AF5790" w:rsidRPr="00B35D00">
        <w:rPr>
          <w:rFonts w:ascii="Arial Narrow" w:eastAsia="Times New Roman" w:hAnsi="Arial Narrow" w:cs="Times New Roman"/>
          <w:sz w:val="24"/>
          <w:szCs w:val="24"/>
          <w:lang w:val="mk-MK"/>
        </w:rPr>
        <w:t xml:space="preserve"> Изведувачи </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2.2.3.     </w:t>
      </w:r>
      <w:r w:rsidR="00AF5790" w:rsidRPr="00B35D00">
        <w:rPr>
          <w:rFonts w:ascii="Arial Narrow" w:eastAsia="Times New Roman" w:hAnsi="Arial Narrow" w:cs="Times New Roman"/>
          <w:sz w:val="24"/>
          <w:szCs w:val="24"/>
          <w:lang w:val="mk-MK"/>
        </w:rPr>
        <w:t>Шеф на оддел – кинематографија</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2.2.4.     </w:t>
      </w:r>
      <w:r w:rsidR="00AF5790" w:rsidRPr="00B35D00">
        <w:rPr>
          <w:rFonts w:ascii="Arial Narrow" w:eastAsia="Times New Roman" w:hAnsi="Arial Narrow" w:cs="Times New Roman"/>
          <w:sz w:val="24"/>
          <w:szCs w:val="24"/>
          <w:lang w:val="mk-MK"/>
        </w:rPr>
        <w:t>Шеф на оддел – монтажа</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2.2.5.     </w:t>
      </w:r>
      <w:r w:rsidR="00AF5790" w:rsidRPr="00B35D00">
        <w:rPr>
          <w:rFonts w:ascii="Arial Narrow" w:eastAsia="Times New Roman" w:hAnsi="Arial Narrow" w:cs="Times New Roman"/>
          <w:sz w:val="24"/>
          <w:szCs w:val="24"/>
          <w:lang w:val="mk-MK"/>
        </w:rPr>
        <w:t>Шеф на оддел – дизајн на продукција</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2.2.6.     </w:t>
      </w:r>
      <w:r w:rsidR="00AF5790" w:rsidRPr="00B35D00">
        <w:rPr>
          <w:rFonts w:ascii="Arial Narrow" w:eastAsia="Times New Roman" w:hAnsi="Arial Narrow" w:cs="Times New Roman"/>
          <w:sz w:val="24"/>
          <w:szCs w:val="24"/>
          <w:lang w:val="mk-MK"/>
        </w:rPr>
        <w:t>Шеф на оддел – звук</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2.2.7.     </w:t>
      </w:r>
      <w:r w:rsidR="00AF5790" w:rsidRPr="00B35D00">
        <w:rPr>
          <w:rFonts w:ascii="Arial Narrow" w:eastAsia="Times New Roman" w:hAnsi="Arial Narrow" w:cs="Times New Roman"/>
          <w:sz w:val="24"/>
          <w:szCs w:val="24"/>
          <w:lang w:val="mk-MK"/>
        </w:rPr>
        <w:t>Шеф на оддел – кост</w:t>
      </w:r>
      <w:r w:rsidR="00513B8D" w:rsidRPr="00B35D00">
        <w:rPr>
          <w:rFonts w:ascii="Arial Narrow" w:eastAsia="Times New Roman" w:hAnsi="Arial Narrow" w:cs="Times New Roman"/>
          <w:sz w:val="24"/>
          <w:szCs w:val="24"/>
          <w:lang w:val="mk-MK"/>
        </w:rPr>
        <w:t>и</w:t>
      </w:r>
      <w:r w:rsidR="00AF5790" w:rsidRPr="00B35D00">
        <w:rPr>
          <w:rFonts w:ascii="Arial Narrow" w:eastAsia="Times New Roman" w:hAnsi="Arial Narrow" w:cs="Times New Roman"/>
          <w:sz w:val="24"/>
          <w:szCs w:val="24"/>
          <w:lang w:val="mk-MK"/>
        </w:rPr>
        <w:t>ми</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2.2.8.     </w:t>
      </w:r>
      <w:r w:rsidR="00AF5790" w:rsidRPr="00B35D00">
        <w:rPr>
          <w:rFonts w:ascii="Arial Narrow" w:eastAsia="Times New Roman" w:hAnsi="Arial Narrow" w:cs="Times New Roman"/>
          <w:sz w:val="24"/>
          <w:szCs w:val="24"/>
          <w:lang w:val="mk-MK"/>
        </w:rPr>
        <w:t>Шеф на оддел – шминка</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2.2.9.     </w:t>
      </w:r>
      <w:r w:rsidR="00AF5790" w:rsidRPr="00B35D00">
        <w:rPr>
          <w:rFonts w:ascii="Arial Narrow" w:eastAsia="Times New Roman" w:hAnsi="Arial Narrow" w:cs="Times New Roman"/>
          <w:sz w:val="24"/>
          <w:szCs w:val="24"/>
          <w:lang w:val="mk-MK"/>
        </w:rPr>
        <w:t>Шеф на оддел – визуелни ефекти</w:t>
      </w:r>
      <w:r w:rsidRPr="00B35D00">
        <w:rPr>
          <w:rFonts w:ascii="Arial Narrow" w:eastAsia="Times New Roman" w:hAnsi="Arial Narrow" w:cs="Times New Roman"/>
          <w:sz w:val="24"/>
          <w:szCs w:val="24"/>
          <w:lang w:val="mk-MK"/>
        </w:rPr>
        <w:t xml:space="preserve"> (VFX)</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2.2.10.  </w:t>
      </w:r>
      <w:r w:rsidR="00AF5790" w:rsidRPr="00B35D00">
        <w:rPr>
          <w:rFonts w:ascii="Arial Narrow" w:eastAsia="Times New Roman" w:hAnsi="Arial Narrow" w:cs="Times New Roman"/>
          <w:sz w:val="24"/>
          <w:szCs w:val="24"/>
          <w:lang w:val="mk-MK"/>
        </w:rPr>
        <w:t> Новинар</w:t>
      </w:r>
    </w:p>
    <w:p w:rsidR="003D1D48" w:rsidRPr="00B35D00" w:rsidRDefault="003D1D48">
      <w:pPr>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br w:type="page"/>
      </w:r>
    </w:p>
    <w:p w:rsidR="00AF5790" w:rsidRPr="00B35D00" w:rsidRDefault="00AF579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p>
    <w:p w:rsidR="00CC5ED0" w:rsidRPr="00B35D00" w:rsidRDefault="00CC5ED0" w:rsidP="003D1D48">
      <w:pPr>
        <w:shd w:val="clear" w:color="auto" w:fill="FFFFFF"/>
        <w:spacing w:after="120" w:line="240" w:lineRule="auto"/>
        <w:ind w:left="360" w:hanging="36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3.     </w:t>
      </w:r>
      <w:r w:rsidR="00FD474F" w:rsidRPr="00B35D00">
        <w:rPr>
          <w:rFonts w:ascii="Arial Narrow" w:eastAsia="Times New Roman" w:hAnsi="Arial Narrow" w:cs="Times New Roman"/>
          <w:sz w:val="24"/>
          <w:szCs w:val="24"/>
          <w:lang w:val="mk-MK"/>
        </w:rPr>
        <w:t>Видливост</w:t>
      </w:r>
      <w:r w:rsidRPr="00B35D00">
        <w:rPr>
          <w:rFonts w:ascii="Arial Narrow" w:eastAsia="Times New Roman" w:hAnsi="Arial Narrow" w:cs="Times New Roman"/>
          <w:sz w:val="24"/>
          <w:szCs w:val="24"/>
          <w:lang w:val="mk-MK"/>
        </w:rPr>
        <w:t xml:space="preserve">, </w:t>
      </w:r>
      <w:r w:rsidR="00560DD1" w:rsidRPr="00B35D00">
        <w:rPr>
          <w:rFonts w:ascii="Arial Narrow" w:eastAsia="Times New Roman" w:hAnsi="Arial Narrow" w:cs="Times New Roman"/>
          <w:sz w:val="24"/>
          <w:szCs w:val="24"/>
          <w:lang w:val="mk-MK"/>
        </w:rPr>
        <w:t>достапност и успешност</w:t>
      </w:r>
    </w:p>
    <w:p w:rsidR="00CC5ED0" w:rsidRPr="00B35D00" w:rsidRDefault="00FD474F"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i/>
          <w:iCs/>
          <w:sz w:val="24"/>
          <w:szCs w:val="24"/>
          <w:lang w:val="mk-MK"/>
        </w:rPr>
        <w:t xml:space="preserve">Фаза </w:t>
      </w:r>
      <w:r w:rsidR="00CC5ED0" w:rsidRPr="00B35D00">
        <w:rPr>
          <w:rFonts w:ascii="Arial Narrow" w:eastAsia="Times New Roman" w:hAnsi="Arial Narrow" w:cs="Times New Roman"/>
          <w:i/>
          <w:iCs/>
          <w:sz w:val="24"/>
          <w:szCs w:val="24"/>
          <w:lang w:val="mk-MK"/>
        </w:rPr>
        <w:t>I</w:t>
      </w:r>
      <w:r w:rsidRPr="00B35D00">
        <w:rPr>
          <w:rFonts w:ascii="Arial Narrow" w:eastAsia="Times New Roman" w:hAnsi="Arial Narrow" w:cs="Times New Roman"/>
          <w:i/>
          <w:iCs/>
          <w:sz w:val="24"/>
          <w:szCs w:val="24"/>
          <w:lang w:val="mk-MK"/>
        </w:rPr>
        <w:t xml:space="preserve"> </w:t>
      </w:r>
    </w:p>
    <w:p w:rsidR="00CC5ED0" w:rsidRPr="00B35D00" w:rsidRDefault="00560DD1" w:rsidP="003D1D48">
      <w:pPr>
        <w:shd w:val="clear" w:color="auto" w:fill="FFFFFF"/>
        <w:spacing w:after="120" w:line="240" w:lineRule="auto"/>
        <w:ind w:left="1800" w:hanging="382"/>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3.1. Фестивали и награди (национални и меѓународни</w:t>
      </w:r>
      <w:r w:rsidR="00CC5ED0" w:rsidRPr="00B35D00">
        <w:rPr>
          <w:rFonts w:ascii="Arial Narrow" w:eastAsia="Times New Roman" w:hAnsi="Arial Narrow" w:cs="Times New Roman"/>
          <w:sz w:val="24"/>
          <w:szCs w:val="24"/>
          <w:lang w:val="mk-MK"/>
        </w:rPr>
        <w:t xml:space="preserve">) </w:t>
      </w:r>
      <w:r w:rsidRPr="00B35D00">
        <w:rPr>
          <w:rFonts w:ascii="Arial Narrow" w:eastAsia="Times New Roman" w:hAnsi="Arial Narrow" w:cs="Times New Roman"/>
          <w:sz w:val="24"/>
          <w:szCs w:val="24"/>
          <w:lang w:val="mk-MK"/>
        </w:rPr>
        <w:t>според родот на главниот автор на содржината</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3.1.1.     </w:t>
      </w:r>
      <w:r w:rsidR="00560DD1" w:rsidRPr="00B35D00">
        <w:rPr>
          <w:rFonts w:ascii="Arial Narrow" w:eastAsia="Times New Roman" w:hAnsi="Arial Narrow" w:cs="Times New Roman"/>
          <w:sz w:val="24"/>
          <w:szCs w:val="24"/>
          <w:lang w:val="mk-MK"/>
        </w:rPr>
        <w:t>Дела во главна конкуренција</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3.1.2.     </w:t>
      </w:r>
      <w:r w:rsidR="00560DD1" w:rsidRPr="00B35D00">
        <w:rPr>
          <w:rFonts w:ascii="Arial Narrow" w:eastAsia="Times New Roman" w:hAnsi="Arial Narrow" w:cs="Times New Roman"/>
          <w:sz w:val="24"/>
          <w:szCs w:val="24"/>
          <w:lang w:val="mk-MK"/>
        </w:rPr>
        <w:t>Дела во други секции</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3.1.3.    </w:t>
      </w:r>
      <w:r w:rsidR="00560DD1" w:rsidRPr="00B35D00">
        <w:rPr>
          <w:rFonts w:ascii="Arial Narrow" w:eastAsia="Times New Roman" w:hAnsi="Arial Narrow" w:cs="Times New Roman"/>
          <w:sz w:val="24"/>
          <w:szCs w:val="24"/>
          <w:lang w:val="mk-MK"/>
        </w:rPr>
        <w:t xml:space="preserve"> Номинации во сите </w:t>
      </w:r>
      <w:r w:rsidR="003D1D48" w:rsidRPr="00B35D00">
        <w:rPr>
          <w:rFonts w:ascii="Arial Narrow" w:eastAsia="Times New Roman" w:hAnsi="Arial Narrow" w:cs="Times New Roman"/>
          <w:sz w:val="24"/>
          <w:szCs w:val="24"/>
          <w:lang w:val="mk-MK"/>
        </w:rPr>
        <w:t>категории</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3.1.4.    </w:t>
      </w:r>
      <w:r w:rsidR="00560DD1" w:rsidRPr="00B35D00">
        <w:rPr>
          <w:rFonts w:ascii="Arial Narrow" w:eastAsia="Times New Roman" w:hAnsi="Arial Narrow" w:cs="Times New Roman"/>
          <w:sz w:val="24"/>
          <w:szCs w:val="24"/>
          <w:lang w:val="mk-MK"/>
        </w:rPr>
        <w:t> Награди во сите категории</w:t>
      </w:r>
    </w:p>
    <w:p w:rsidR="00CC5ED0" w:rsidRPr="00B35D00" w:rsidRDefault="00560DD1"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i/>
          <w:iCs/>
          <w:sz w:val="24"/>
          <w:szCs w:val="24"/>
          <w:lang w:val="mk-MK"/>
        </w:rPr>
        <w:t>Фаза</w:t>
      </w:r>
      <w:r w:rsidR="00CC5ED0" w:rsidRPr="00B35D00">
        <w:rPr>
          <w:rFonts w:ascii="Arial Narrow" w:eastAsia="Times New Roman" w:hAnsi="Arial Narrow" w:cs="Times New Roman"/>
          <w:i/>
          <w:iCs/>
          <w:sz w:val="24"/>
          <w:szCs w:val="24"/>
          <w:lang w:val="mk-MK"/>
        </w:rPr>
        <w:t xml:space="preserve"> II</w:t>
      </w:r>
    </w:p>
    <w:p w:rsidR="00CC5ED0" w:rsidRPr="00B35D00" w:rsidRDefault="00560DD1" w:rsidP="003D1D48">
      <w:pPr>
        <w:shd w:val="clear" w:color="auto" w:fill="FFFFFF"/>
        <w:spacing w:after="120" w:line="240" w:lineRule="auto"/>
        <w:ind w:left="1800" w:hanging="382"/>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3.2. Достапност на содржината според родот на главниот автор на содржината</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3.2.1.    </w:t>
      </w:r>
      <w:r w:rsidR="00F317CA" w:rsidRPr="00B35D00">
        <w:rPr>
          <w:rFonts w:ascii="Arial Narrow" w:eastAsia="Times New Roman" w:hAnsi="Arial Narrow" w:cs="Times New Roman"/>
          <w:sz w:val="24"/>
          <w:szCs w:val="24"/>
          <w:lang w:val="mk-MK"/>
        </w:rPr>
        <w:t> Пуштање во кината</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3.2.2.     </w:t>
      </w:r>
      <w:r w:rsidR="00F317CA" w:rsidRPr="00B35D00">
        <w:rPr>
          <w:rFonts w:ascii="Arial Narrow" w:eastAsia="Times New Roman" w:hAnsi="Arial Narrow" w:cs="Times New Roman"/>
          <w:sz w:val="24"/>
          <w:szCs w:val="24"/>
          <w:lang w:val="mk-MK"/>
        </w:rPr>
        <w:t>Закажување на емитувањата</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3.2.3.    </w:t>
      </w:r>
      <w:r w:rsidR="00F317CA" w:rsidRPr="00B35D00">
        <w:rPr>
          <w:rFonts w:ascii="Arial Narrow" w:eastAsia="Times New Roman" w:hAnsi="Arial Narrow" w:cs="Times New Roman"/>
          <w:sz w:val="24"/>
          <w:szCs w:val="24"/>
          <w:lang w:val="mk-MK"/>
        </w:rPr>
        <w:t> Видливост на платформите по барање</w:t>
      </w:r>
    </w:p>
    <w:p w:rsidR="00CC5ED0" w:rsidRPr="00B35D00" w:rsidRDefault="00F317CA" w:rsidP="003D1D48">
      <w:pPr>
        <w:shd w:val="clear" w:color="auto" w:fill="FFFFFF"/>
        <w:spacing w:after="120" w:line="240" w:lineRule="auto"/>
        <w:ind w:left="1800" w:hanging="382"/>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3.3. Комерцијална успешност според родот на главниот автор на содржината</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3.3.1.     </w:t>
      </w:r>
      <w:r w:rsidR="0052649A" w:rsidRPr="00B35D00">
        <w:rPr>
          <w:rFonts w:ascii="Arial Narrow" w:eastAsia="Times New Roman" w:hAnsi="Arial Narrow" w:cs="Times New Roman"/>
          <w:sz w:val="24"/>
          <w:szCs w:val="24"/>
          <w:lang w:val="mk-MK"/>
        </w:rPr>
        <w:t xml:space="preserve">Заработка </w:t>
      </w:r>
      <w:r w:rsidR="00F317CA" w:rsidRPr="00B35D00">
        <w:rPr>
          <w:rFonts w:ascii="Arial Narrow" w:eastAsia="Times New Roman" w:hAnsi="Arial Narrow" w:cs="Times New Roman"/>
          <w:sz w:val="24"/>
          <w:szCs w:val="24"/>
          <w:lang w:val="mk-MK"/>
        </w:rPr>
        <w:t>од благајните</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3.3.2.     </w:t>
      </w:r>
      <w:r w:rsidR="00F317CA" w:rsidRPr="00B35D00">
        <w:rPr>
          <w:rFonts w:ascii="Arial Narrow" w:eastAsia="Times New Roman" w:hAnsi="Arial Narrow" w:cs="Times New Roman"/>
          <w:sz w:val="24"/>
          <w:szCs w:val="24"/>
          <w:lang w:val="mk-MK"/>
        </w:rPr>
        <w:t>Оценки од публиката</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3.3.3.    </w:t>
      </w:r>
      <w:r w:rsidR="00F317CA" w:rsidRPr="00B35D00">
        <w:rPr>
          <w:rFonts w:ascii="Arial Narrow" w:eastAsia="Times New Roman" w:hAnsi="Arial Narrow" w:cs="Times New Roman"/>
          <w:sz w:val="24"/>
          <w:szCs w:val="24"/>
          <w:lang w:val="mk-MK"/>
        </w:rPr>
        <w:t xml:space="preserve"> Преземања/прегледи </w:t>
      </w:r>
    </w:p>
    <w:p w:rsidR="00CC5ED0" w:rsidRPr="00B35D00" w:rsidRDefault="00F317CA" w:rsidP="003D1D48">
      <w:pPr>
        <w:shd w:val="clear" w:color="auto" w:fill="FFFFFF"/>
        <w:spacing w:after="120" w:line="240" w:lineRule="auto"/>
        <w:ind w:left="1800" w:hanging="382"/>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3.4. Критичари и рецензенти на аудиовизуелни содржини според родот </w:t>
      </w:r>
    </w:p>
    <w:p w:rsidR="002326E7" w:rsidRPr="00B35D00" w:rsidRDefault="002326E7" w:rsidP="003D1D48">
      <w:pPr>
        <w:shd w:val="clear" w:color="auto" w:fill="FFFFFF"/>
        <w:spacing w:after="120" w:line="240" w:lineRule="auto"/>
        <w:ind w:left="1800" w:hanging="382"/>
        <w:textAlignment w:val="top"/>
        <w:rPr>
          <w:rFonts w:ascii="Arial Narrow" w:eastAsia="Times New Roman" w:hAnsi="Arial Narrow" w:cs="Times New Roman"/>
          <w:sz w:val="24"/>
          <w:szCs w:val="24"/>
          <w:lang w:val="mk-MK"/>
        </w:rPr>
      </w:pPr>
    </w:p>
    <w:p w:rsidR="00CC5ED0" w:rsidRPr="00B35D00" w:rsidRDefault="00CC5ED0" w:rsidP="003D1D48">
      <w:pPr>
        <w:shd w:val="clear" w:color="auto" w:fill="FFFFFF"/>
        <w:spacing w:after="120" w:line="240" w:lineRule="auto"/>
        <w:ind w:left="360" w:hanging="36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4.    </w:t>
      </w:r>
      <w:r w:rsidR="00F317CA" w:rsidRPr="00B35D00">
        <w:rPr>
          <w:rFonts w:ascii="Arial Narrow" w:eastAsia="Times New Roman" w:hAnsi="Arial Narrow" w:cs="Times New Roman"/>
          <w:sz w:val="24"/>
          <w:szCs w:val="24"/>
          <w:lang w:val="mk-MK"/>
        </w:rPr>
        <w:t xml:space="preserve"> Предавања и обуки во </w:t>
      </w:r>
      <w:r w:rsidR="00247B47" w:rsidRPr="00B35D00">
        <w:rPr>
          <w:rFonts w:ascii="Arial Narrow" w:eastAsia="Times New Roman" w:hAnsi="Arial Narrow" w:cs="Times New Roman"/>
          <w:sz w:val="24"/>
          <w:szCs w:val="24"/>
          <w:lang w:val="mk-MK"/>
        </w:rPr>
        <w:t>аудиовизуелниот сектор</w:t>
      </w:r>
    </w:p>
    <w:p w:rsidR="00CC5ED0" w:rsidRPr="00B35D00" w:rsidRDefault="00F317CA"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i/>
          <w:iCs/>
          <w:sz w:val="24"/>
          <w:szCs w:val="24"/>
          <w:lang w:val="mk-MK"/>
        </w:rPr>
        <w:t>Фаза</w:t>
      </w:r>
      <w:r w:rsidR="00CC5ED0" w:rsidRPr="00B35D00">
        <w:rPr>
          <w:rFonts w:ascii="Arial Narrow" w:eastAsia="Times New Roman" w:hAnsi="Arial Narrow" w:cs="Times New Roman"/>
          <w:i/>
          <w:iCs/>
          <w:sz w:val="24"/>
          <w:szCs w:val="24"/>
          <w:lang w:val="mk-MK"/>
        </w:rPr>
        <w:t xml:space="preserve"> I</w:t>
      </w:r>
    </w:p>
    <w:p w:rsidR="00CC5ED0" w:rsidRPr="00B35D00" w:rsidRDefault="005A0302" w:rsidP="003D1D48">
      <w:pPr>
        <w:shd w:val="clear" w:color="auto" w:fill="FFFFFF"/>
        <w:spacing w:after="120" w:line="240" w:lineRule="auto"/>
        <w:ind w:left="1800" w:hanging="382"/>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4.1. Персонал и студенти во образовните институции според род</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4.1.1.    </w:t>
      </w:r>
      <w:r w:rsidR="005A0302" w:rsidRPr="00B35D00">
        <w:rPr>
          <w:rFonts w:ascii="Arial Narrow" w:eastAsia="Times New Roman" w:hAnsi="Arial Narrow" w:cs="Times New Roman"/>
          <w:sz w:val="24"/>
          <w:szCs w:val="24"/>
          <w:lang w:val="mk-MK"/>
        </w:rPr>
        <w:t> Кандидати</w:t>
      </w:r>
      <w:r w:rsidRPr="00B35D00">
        <w:rPr>
          <w:rFonts w:ascii="Arial Narrow" w:eastAsia="Times New Roman" w:hAnsi="Arial Narrow" w:cs="Times New Roman"/>
          <w:sz w:val="24"/>
          <w:szCs w:val="24"/>
          <w:lang w:val="mk-MK"/>
        </w:rPr>
        <w:t xml:space="preserve"> (</w:t>
      </w:r>
      <w:r w:rsidR="005A0302" w:rsidRPr="00B35D00">
        <w:rPr>
          <w:rFonts w:ascii="Arial Narrow" w:eastAsia="Times New Roman" w:hAnsi="Arial Narrow" w:cs="Times New Roman"/>
          <w:sz w:val="24"/>
          <w:szCs w:val="24"/>
          <w:lang w:val="mk-MK"/>
        </w:rPr>
        <w:t>апликанти</w:t>
      </w:r>
      <w:r w:rsidRPr="00B35D00">
        <w:rPr>
          <w:rFonts w:ascii="Arial Narrow" w:eastAsia="Times New Roman" w:hAnsi="Arial Narrow" w:cs="Times New Roman"/>
          <w:sz w:val="24"/>
          <w:szCs w:val="24"/>
          <w:lang w:val="mk-MK"/>
        </w:rPr>
        <w:t>)</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4.1.2.    </w:t>
      </w:r>
      <w:r w:rsidR="005A0302" w:rsidRPr="00B35D00">
        <w:rPr>
          <w:rFonts w:ascii="Arial Narrow" w:eastAsia="Times New Roman" w:hAnsi="Arial Narrow" w:cs="Times New Roman"/>
          <w:sz w:val="24"/>
          <w:szCs w:val="24"/>
          <w:lang w:val="mk-MK"/>
        </w:rPr>
        <w:t> Студенти</w:t>
      </w:r>
      <w:r w:rsidRPr="00B35D00">
        <w:rPr>
          <w:rFonts w:ascii="Arial Narrow" w:eastAsia="Times New Roman" w:hAnsi="Arial Narrow" w:cs="Times New Roman"/>
          <w:sz w:val="24"/>
          <w:szCs w:val="24"/>
          <w:lang w:val="mk-MK"/>
        </w:rPr>
        <w:t xml:space="preserve"> (</w:t>
      </w:r>
      <w:r w:rsidR="005A0302" w:rsidRPr="00B35D00">
        <w:rPr>
          <w:rFonts w:ascii="Arial Narrow" w:eastAsia="Times New Roman" w:hAnsi="Arial Narrow" w:cs="Times New Roman"/>
          <w:sz w:val="24"/>
          <w:szCs w:val="24"/>
          <w:lang w:val="mk-MK"/>
        </w:rPr>
        <w:t>примени</w:t>
      </w:r>
      <w:r w:rsidRPr="00B35D00">
        <w:rPr>
          <w:rFonts w:ascii="Arial Narrow" w:eastAsia="Times New Roman" w:hAnsi="Arial Narrow" w:cs="Times New Roman"/>
          <w:sz w:val="24"/>
          <w:szCs w:val="24"/>
          <w:lang w:val="mk-MK"/>
        </w:rPr>
        <w:t>)</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4.1.3.    </w:t>
      </w:r>
      <w:r w:rsidR="005A0302" w:rsidRPr="00B35D00">
        <w:rPr>
          <w:rFonts w:ascii="Arial Narrow" w:eastAsia="Times New Roman" w:hAnsi="Arial Narrow" w:cs="Times New Roman"/>
          <w:sz w:val="24"/>
          <w:szCs w:val="24"/>
          <w:lang w:val="mk-MK"/>
        </w:rPr>
        <w:t> Дипломирани</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4.1.4.     </w:t>
      </w:r>
      <w:r w:rsidR="005A0302" w:rsidRPr="00B35D00">
        <w:rPr>
          <w:rFonts w:ascii="Arial Narrow" w:eastAsia="Times New Roman" w:hAnsi="Arial Narrow" w:cs="Times New Roman"/>
          <w:sz w:val="24"/>
          <w:szCs w:val="24"/>
          <w:lang w:val="mk-MK"/>
        </w:rPr>
        <w:t xml:space="preserve">Професори </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4.1.5.    </w:t>
      </w:r>
      <w:r w:rsidR="005A0302" w:rsidRPr="00B35D00">
        <w:rPr>
          <w:rFonts w:ascii="Arial Narrow" w:eastAsia="Times New Roman" w:hAnsi="Arial Narrow" w:cs="Times New Roman"/>
          <w:sz w:val="24"/>
          <w:szCs w:val="24"/>
          <w:lang w:val="mk-MK"/>
        </w:rPr>
        <w:t> Предавачи</w:t>
      </w:r>
    </w:p>
    <w:p w:rsidR="00CC5ED0" w:rsidRPr="00B35D00" w:rsidRDefault="00247B47"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i/>
          <w:iCs/>
          <w:sz w:val="24"/>
          <w:szCs w:val="24"/>
          <w:lang w:val="mk-MK"/>
        </w:rPr>
        <w:t>Фаза</w:t>
      </w:r>
      <w:r w:rsidR="00CC5ED0" w:rsidRPr="00B35D00">
        <w:rPr>
          <w:rFonts w:ascii="Arial Narrow" w:eastAsia="Times New Roman" w:hAnsi="Arial Narrow" w:cs="Times New Roman"/>
          <w:i/>
          <w:iCs/>
          <w:sz w:val="24"/>
          <w:szCs w:val="24"/>
          <w:lang w:val="mk-MK"/>
        </w:rPr>
        <w:t xml:space="preserve"> II</w:t>
      </w:r>
    </w:p>
    <w:p w:rsidR="00CC5ED0" w:rsidRPr="00B35D00" w:rsidRDefault="005A0302" w:rsidP="003D1D48">
      <w:pPr>
        <w:shd w:val="clear" w:color="auto" w:fill="FFFFFF"/>
        <w:spacing w:after="120" w:line="240" w:lineRule="auto"/>
        <w:ind w:left="1800" w:hanging="382"/>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4.2. Наставни програми</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4.2.1.    </w:t>
      </w:r>
      <w:r w:rsidR="005A0302" w:rsidRPr="00B35D00">
        <w:rPr>
          <w:rFonts w:ascii="Arial Narrow" w:eastAsia="Times New Roman" w:hAnsi="Arial Narrow" w:cs="Times New Roman"/>
          <w:sz w:val="24"/>
          <w:szCs w:val="24"/>
          <w:lang w:val="mk-MK"/>
        </w:rPr>
        <w:t> Содржина на предметот</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4.2.2.    </w:t>
      </w:r>
      <w:r w:rsidR="005A0302" w:rsidRPr="00B35D00">
        <w:rPr>
          <w:rFonts w:ascii="Arial Narrow" w:eastAsia="Times New Roman" w:hAnsi="Arial Narrow" w:cs="Times New Roman"/>
          <w:sz w:val="24"/>
          <w:szCs w:val="24"/>
          <w:lang w:val="mk-MK"/>
        </w:rPr>
        <w:t xml:space="preserve"> Достапност на </w:t>
      </w:r>
      <w:r w:rsidR="002326E7" w:rsidRPr="00B35D00">
        <w:rPr>
          <w:rFonts w:ascii="Arial Narrow" w:eastAsia="Times New Roman" w:hAnsi="Arial Narrow" w:cs="Times New Roman"/>
          <w:sz w:val="24"/>
          <w:szCs w:val="24"/>
          <w:lang w:val="mk-MK"/>
        </w:rPr>
        <w:t>предавањата</w:t>
      </w:r>
      <w:r w:rsidR="005A0302" w:rsidRPr="00B35D00">
        <w:rPr>
          <w:rFonts w:ascii="Arial Narrow" w:eastAsia="Times New Roman" w:hAnsi="Arial Narrow" w:cs="Times New Roman"/>
          <w:sz w:val="24"/>
          <w:szCs w:val="24"/>
          <w:lang w:val="mk-MK"/>
        </w:rPr>
        <w:t xml:space="preserve"> кои се </w:t>
      </w:r>
      <w:r w:rsidR="0052649A" w:rsidRPr="00B35D00">
        <w:rPr>
          <w:rFonts w:ascii="Arial Narrow" w:eastAsia="Times New Roman" w:hAnsi="Arial Narrow" w:cs="Times New Roman"/>
          <w:sz w:val="24"/>
          <w:szCs w:val="24"/>
          <w:lang w:val="mk-MK"/>
        </w:rPr>
        <w:t xml:space="preserve">однесуваат на </w:t>
      </w:r>
      <w:r w:rsidR="005A0302" w:rsidRPr="00B35D00">
        <w:rPr>
          <w:rFonts w:ascii="Arial Narrow" w:eastAsia="Times New Roman" w:hAnsi="Arial Narrow" w:cs="Times New Roman"/>
          <w:sz w:val="24"/>
          <w:szCs w:val="24"/>
          <w:lang w:val="mk-MK"/>
        </w:rPr>
        <w:t xml:space="preserve">родот и </w:t>
      </w:r>
      <w:r w:rsidR="00247B47" w:rsidRPr="00B35D00">
        <w:rPr>
          <w:rFonts w:ascii="Arial Narrow" w:eastAsia="Times New Roman" w:hAnsi="Arial Narrow" w:cs="Times New Roman"/>
          <w:sz w:val="24"/>
          <w:szCs w:val="24"/>
          <w:lang w:val="mk-MK"/>
        </w:rPr>
        <w:t>аудиовизуелниот сектор</w:t>
      </w:r>
    </w:p>
    <w:p w:rsidR="00247B47" w:rsidRPr="00B35D00" w:rsidRDefault="00247B47"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p>
    <w:p w:rsidR="00CC5ED0" w:rsidRPr="00B35D00" w:rsidRDefault="00CC5ED0" w:rsidP="003D1D48">
      <w:pPr>
        <w:shd w:val="clear" w:color="auto" w:fill="FFFFFF"/>
        <w:spacing w:after="120" w:line="240" w:lineRule="auto"/>
        <w:ind w:left="720" w:hanging="720"/>
        <w:textAlignment w:val="top"/>
        <w:rPr>
          <w:rFonts w:ascii="Arial Narrow" w:eastAsia="Times New Roman" w:hAnsi="Arial Narrow" w:cs="Times New Roman"/>
          <w:b/>
          <w:bCs/>
          <w:sz w:val="24"/>
          <w:szCs w:val="24"/>
          <w:lang w:val="mk-MK"/>
        </w:rPr>
      </w:pPr>
      <w:r w:rsidRPr="00B35D00">
        <w:rPr>
          <w:rFonts w:ascii="Arial Narrow" w:eastAsia="Times New Roman" w:hAnsi="Arial Narrow" w:cs="Times New Roman"/>
          <w:b/>
          <w:bCs/>
          <w:sz w:val="24"/>
          <w:szCs w:val="24"/>
          <w:lang w:val="mk-MK"/>
        </w:rPr>
        <w:lastRenderedPageBreak/>
        <w:t>II.</w:t>
      </w:r>
      <w:r w:rsidRPr="00B35D00">
        <w:rPr>
          <w:rFonts w:ascii="Arial Narrow" w:eastAsia="Times New Roman" w:hAnsi="Arial Narrow" w:cs="Times New Roman"/>
          <w:sz w:val="24"/>
          <w:szCs w:val="24"/>
          <w:lang w:val="mk-MK"/>
        </w:rPr>
        <w:t>            </w:t>
      </w:r>
      <w:r w:rsidRPr="00B35D00">
        <w:rPr>
          <w:rFonts w:ascii="Arial Narrow" w:eastAsia="Times New Roman" w:hAnsi="Arial Narrow" w:cs="Times New Roman"/>
          <w:b/>
          <w:bCs/>
          <w:sz w:val="24"/>
          <w:szCs w:val="24"/>
          <w:lang w:val="mk-MK"/>
        </w:rPr>
        <w:t xml:space="preserve"> </w:t>
      </w:r>
      <w:r w:rsidR="005A0302" w:rsidRPr="00B35D00">
        <w:rPr>
          <w:rFonts w:ascii="Arial Narrow" w:eastAsia="Times New Roman" w:hAnsi="Arial Narrow" w:cs="Times New Roman"/>
          <w:b/>
          <w:bCs/>
          <w:sz w:val="24"/>
          <w:szCs w:val="24"/>
          <w:lang w:val="mk-MK"/>
        </w:rPr>
        <w:t>П</w:t>
      </w:r>
      <w:r w:rsidR="00247B47" w:rsidRPr="00B35D00">
        <w:rPr>
          <w:rFonts w:ascii="Arial Narrow" w:eastAsia="Times New Roman" w:hAnsi="Arial Narrow" w:cs="Times New Roman"/>
          <w:b/>
          <w:bCs/>
          <w:sz w:val="24"/>
          <w:szCs w:val="24"/>
          <w:lang w:val="mk-MK"/>
        </w:rPr>
        <w:t>оказатели за успешност</w:t>
      </w:r>
      <w:r w:rsidR="005A0302" w:rsidRPr="00B35D00">
        <w:rPr>
          <w:rFonts w:ascii="Arial Narrow" w:eastAsia="Times New Roman" w:hAnsi="Arial Narrow" w:cs="Times New Roman"/>
          <w:b/>
          <w:bCs/>
          <w:sz w:val="24"/>
          <w:szCs w:val="24"/>
          <w:lang w:val="mk-MK"/>
        </w:rPr>
        <w:t xml:space="preserve"> </w:t>
      </w:r>
      <w:r w:rsidR="008505D7" w:rsidRPr="00B35D00">
        <w:rPr>
          <w:rFonts w:ascii="Arial Narrow" w:eastAsia="Times New Roman" w:hAnsi="Arial Narrow" w:cs="Times New Roman"/>
          <w:b/>
          <w:bCs/>
          <w:sz w:val="24"/>
          <w:szCs w:val="24"/>
          <w:lang w:val="mk-MK"/>
        </w:rPr>
        <w:t>пред камера</w:t>
      </w:r>
      <w:r w:rsidR="005A0302" w:rsidRPr="00B35D00">
        <w:rPr>
          <w:rFonts w:ascii="Arial Narrow" w:eastAsia="Times New Roman" w:hAnsi="Arial Narrow" w:cs="Times New Roman"/>
          <w:b/>
          <w:bCs/>
          <w:sz w:val="24"/>
          <w:szCs w:val="24"/>
          <w:lang w:val="mk-MK"/>
        </w:rPr>
        <w:t xml:space="preserve"> (</w:t>
      </w:r>
      <w:proofErr w:type="spellStart"/>
      <w:r w:rsidR="005A0302" w:rsidRPr="00B35D00">
        <w:rPr>
          <w:rFonts w:ascii="Arial Narrow" w:eastAsia="Times New Roman" w:hAnsi="Arial Narrow" w:cs="Times New Roman"/>
          <w:b/>
          <w:bCs/>
          <w:sz w:val="24"/>
          <w:szCs w:val="24"/>
          <w:lang w:val="mk-MK"/>
        </w:rPr>
        <w:t>оn-screen</w:t>
      </w:r>
      <w:proofErr w:type="spellEnd"/>
      <w:r w:rsidR="005A0302" w:rsidRPr="00B35D00">
        <w:rPr>
          <w:rFonts w:ascii="Arial Narrow" w:eastAsia="Times New Roman" w:hAnsi="Arial Narrow" w:cs="Times New Roman"/>
          <w:b/>
          <w:bCs/>
          <w:sz w:val="24"/>
          <w:szCs w:val="24"/>
          <w:lang w:val="mk-MK"/>
        </w:rPr>
        <w:t>)</w:t>
      </w:r>
    </w:p>
    <w:p w:rsidR="002326E7" w:rsidRPr="00B35D00" w:rsidRDefault="002326E7" w:rsidP="003D1D48">
      <w:pPr>
        <w:shd w:val="clear" w:color="auto" w:fill="FFFFFF"/>
        <w:spacing w:after="120" w:line="240" w:lineRule="auto"/>
        <w:ind w:left="720" w:hanging="720"/>
        <w:textAlignment w:val="top"/>
        <w:rPr>
          <w:rFonts w:ascii="Arial Narrow" w:eastAsia="Times New Roman" w:hAnsi="Arial Narrow" w:cs="Times New Roman"/>
          <w:sz w:val="24"/>
          <w:szCs w:val="24"/>
          <w:lang w:val="mk-MK"/>
        </w:rPr>
      </w:pPr>
    </w:p>
    <w:p w:rsidR="00CC5ED0" w:rsidRPr="00B35D00" w:rsidRDefault="00CC5ED0" w:rsidP="003D1D48">
      <w:pPr>
        <w:shd w:val="clear" w:color="auto" w:fill="FFFFFF"/>
        <w:spacing w:after="120" w:line="240" w:lineRule="auto"/>
        <w:ind w:left="360" w:hanging="36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5.    </w:t>
      </w:r>
      <w:r w:rsidR="005A0302" w:rsidRPr="00B35D00">
        <w:rPr>
          <w:rFonts w:ascii="Arial Narrow" w:eastAsia="Times New Roman" w:hAnsi="Arial Narrow" w:cs="Times New Roman"/>
          <w:sz w:val="24"/>
          <w:szCs w:val="24"/>
          <w:lang w:val="mk-MK"/>
        </w:rPr>
        <w:t> Содржина</w:t>
      </w:r>
    </w:p>
    <w:p w:rsidR="00CC5ED0" w:rsidRPr="00B35D00" w:rsidRDefault="00247B47"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i/>
          <w:iCs/>
          <w:sz w:val="24"/>
          <w:szCs w:val="24"/>
          <w:lang w:val="mk-MK"/>
        </w:rPr>
        <w:t>Фаза</w:t>
      </w:r>
      <w:r w:rsidR="00CC5ED0" w:rsidRPr="00B35D00">
        <w:rPr>
          <w:rFonts w:ascii="Arial Narrow" w:eastAsia="Times New Roman" w:hAnsi="Arial Narrow" w:cs="Times New Roman"/>
          <w:i/>
          <w:iCs/>
          <w:sz w:val="24"/>
          <w:szCs w:val="24"/>
          <w:lang w:val="mk-MK"/>
        </w:rPr>
        <w:t xml:space="preserve"> I</w:t>
      </w:r>
    </w:p>
    <w:p w:rsidR="00CC5ED0" w:rsidRPr="00B35D00" w:rsidRDefault="005A0302" w:rsidP="003D1D48">
      <w:pPr>
        <w:shd w:val="clear" w:color="auto" w:fill="FFFFFF"/>
        <w:spacing w:after="120" w:line="240" w:lineRule="auto"/>
        <w:ind w:left="1800" w:hanging="382"/>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5.1. Жанр</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5.1.1.    </w:t>
      </w:r>
      <w:r w:rsidR="005A0302" w:rsidRPr="00B35D00">
        <w:rPr>
          <w:rFonts w:ascii="Arial Narrow" w:eastAsia="Times New Roman" w:hAnsi="Arial Narrow" w:cs="Times New Roman"/>
          <w:sz w:val="24"/>
          <w:szCs w:val="24"/>
          <w:lang w:val="mk-MK"/>
        </w:rPr>
        <w:t> Жанр</w:t>
      </w:r>
      <w:r w:rsidRPr="00B35D00">
        <w:rPr>
          <w:rFonts w:ascii="Arial Narrow" w:eastAsia="Times New Roman" w:hAnsi="Arial Narrow" w:cs="Times New Roman"/>
          <w:sz w:val="24"/>
          <w:szCs w:val="24"/>
          <w:lang w:val="mk-MK"/>
        </w:rPr>
        <w:t xml:space="preserve"> (</w:t>
      </w:r>
      <w:r w:rsidR="005A0302" w:rsidRPr="00B35D00">
        <w:rPr>
          <w:rFonts w:ascii="Arial Narrow" w:eastAsia="Times New Roman" w:hAnsi="Arial Narrow" w:cs="Times New Roman"/>
          <w:sz w:val="24"/>
          <w:szCs w:val="24"/>
          <w:lang w:val="mk-MK"/>
        </w:rPr>
        <w:t>акција, комедија итн.) според родот на главниот автор на содржината</w:t>
      </w:r>
    </w:p>
    <w:p w:rsidR="00CC5ED0" w:rsidRPr="00B35D00" w:rsidRDefault="00CC5ED0"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Arial"/>
          <w:sz w:val="24"/>
          <w:szCs w:val="24"/>
          <w:lang w:val="mk-MK"/>
        </w:rPr>
        <w:br w:type="textWrapping" w:clear="all"/>
      </w:r>
    </w:p>
    <w:p w:rsidR="00CC5ED0" w:rsidRPr="00B35D00" w:rsidRDefault="00CC5ED0" w:rsidP="003D1D48">
      <w:pPr>
        <w:shd w:val="clear" w:color="auto" w:fill="FFFFFF"/>
        <w:spacing w:after="120" w:line="240" w:lineRule="auto"/>
        <w:ind w:left="1800" w:hanging="382"/>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5.2. </w:t>
      </w:r>
      <w:r w:rsidR="00F34219" w:rsidRPr="00B35D00">
        <w:rPr>
          <w:rFonts w:ascii="Arial Narrow" w:eastAsia="Times New Roman" w:hAnsi="Arial Narrow" w:cs="Times New Roman"/>
          <w:sz w:val="24"/>
          <w:szCs w:val="24"/>
          <w:lang w:val="mk-MK"/>
        </w:rPr>
        <w:t>Застапеност</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5.2.1.    </w:t>
      </w:r>
      <w:r w:rsidR="005A0302" w:rsidRPr="00B35D00">
        <w:rPr>
          <w:rFonts w:ascii="Arial Narrow" w:eastAsia="Times New Roman" w:hAnsi="Arial Narrow" w:cs="Times New Roman"/>
          <w:sz w:val="24"/>
          <w:szCs w:val="24"/>
          <w:lang w:val="mk-MK"/>
        </w:rPr>
        <w:t> Главни протагонисти според родот</w:t>
      </w:r>
    </w:p>
    <w:p w:rsidR="00CC5ED0" w:rsidRPr="00B35D00" w:rsidRDefault="00247B47"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i/>
          <w:iCs/>
          <w:sz w:val="24"/>
          <w:szCs w:val="24"/>
          <w:lang w:val="mk-MK"/>
        </w:rPr>
        <w:t>Фаза</w:t>
      </w:r>
      <w:r w:rsidR="00CC5ED0" w:rsidRPr="00B35D00">
        <w:rPr>
          <w:rFonts w:ascii="Arial Narrow" w:eastAsia="Times New Roman" w:hAnsi="Arial Narrow" w:cs="Times New Roman"/>
          <w:i/>
          <w:iCs/>
          <w:sz w:val="24"/>
          <w:szCs w:val="24"/>
          <w:lang w:val="mk-MK"/>
        </w:rPr>
        <w:t xml:space="preserve"> II</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5.2.2.     </w:t>
      </w:r>
      <w:r w:rsidR="00F34219" w:rsidRPr="00B35D00">
        <w:rPr>
          <w:rFonts w:ascii="Arial Narrow" w:eastAsia="Times New Roman" w:hAnsi="Arial Narrow" w:cs="Times New Roman"/>
          <w:sz w:val="24"/>
          <w:szCs w:val="24"/>
          <w:lang w:val="mk-MK"/>
        </w:rPr>
        <w:t>Застапеност</w:t>
      </w:r>
      <w:r w:rsidR="005A0302" w:rsidRPr="00B35D00">
        <w:rPr>
          <w:rFonts w:ascii="Arial Narrow" w:eastAsia="Times New Roman" w:hAnsi="Arial Narrow" w:cs="Times New Roman"/>
          <w:sz w:val="24"/>
          <w:szCs w:val="24"/>
          <w:lang w:val="mk-MK"/>
        </w:rPr>
        <w:t xml:space="preserve"> на протагонистите </w:t>
      </w:r>
      <w:r w:rsidR="008505D7" w:rsidRPr="00B35D00">
        <w:rPr>
          <w:rFonts w:ascii="Arial Narrow" w:eastAsia="Times New Roman" w:hAnsi="Arial Narrow" w:cs="Times New Roman"/>
          <w:sz w:val="24"/>
          <w:szCs w:val="24"/>
          <w:lang w:val="mk-MK"/>
        </w:rPr>
        <w:t xml:space="preserve">пред камера </w:t>
      </w:r>
      <w:r w:rsidR="005A0302" w:rsidRPr="00B35D00">
        <w:rPr>
          <w:rFonts w:ascii="Arial Narrow" w:eastAsia="Times New Roman" w:hAnsi="Arial Narrow" w:cs="Times New Roman"/>
          <w:sz w:val="24"/>
          <w:szCs w:val="24"/>
          <w:lang w:val="mk-MK"/>
        </w:rPr>
        <w:t>(</w:t>
      </w:r>
      <w:proofErr w:type="spellStart"/>
      <w:r w:rsidR="005A0302" w:rsidRPr="00B35D00">
        <w:rPr>
          <w:rFonts w:ascii="Arial Narrow" w:eastAsia="Times New Roman" w:hAnsi="Arial Narrow" w:cs="Times New Roman"/>
          <w:sz w:val="24"/>
          <w:szCs w:val="24"/>
          <w:lang w:val="mk-MK"/>
        </w:rPr>
        <w:t>о</w:t>
      </w:r>
      <w:r w:rsidRPr="00B35D00">
        <w:rPr>
          <w:rFonts w:ascii="Arial Narrow" w:eastAsia="Times New Roman" w:hAnsi="Arial Narrow" w:cs="Times New Roman"/>
          <w:sz w:val="24"/>
          <w:szCs w:val="24"/>
          <w:lang w:val="mk-MK"/>
        </w:rPr>
        <w:t>n-screen</w:t>
      </w:r>
      <w:proofErr w:type="spellEnd"/>
      <w:r w:rsidR="00E46526" w:rsidRPr="00B35D00">
        <w:rPr>
          <w:rFonts w:ascii="Arial Narrow" w:eastAsia="Times New Roman" w:hAnsi="Arial Narrow" w:cs="Times New Roman"/>
          <w:sz w:val="24"/>
          <w:szCs w:val="24"/>
          <w:lang w:val="mk-MK"/>
        </w:rPr>
        <w:t>)</w:t>
      </w:r>
    </w:p>
    <w:p w:rsidR="00CC5ED0" w:rsidRPr="00B35D00" w:rsidRDefault="00CC5ED0" w:rsidP="003D1D48">
      <w:pPr>
        <w:shd w:val="clear" w:color="auto" w:fill="FFFFFF"/>
        <w:spacing w:after="120" w:line="240" w:lineRule="auto"/>
        <w:ind w:left="3916" w:hanging="1081"/>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5.2.2.1.         </w:t>
      </w:r>
      <w:r w:rsidR="00E46526" w:rsidRPr="00B35D00">
        <w:rPr>
          <w:rFonts w:ascii="Arial Narrow" w:eastAsia="Times New Roman" w:hAnsi="Arial Narrow" w:cs="Times New Roman"/>
          <w:sz w:val="24"/>
          <w:szCs w:val="24"/>
          <w:lang w:val="mk-MK"/>
        </w:rPr>
        <w:t> Возраст</w:t>
      </w:r>
    </w:p>
    <w:p w:rsidR="00CC5ED0" w:rsidRPr="00B35D00" w:rsidRDefault="00CC5ED0" w:rsidP="003D1D48">
      <w:pPr>
        <w:shd w:val="clear" w:color="auto" w:fill="FFFFFF"/>
        <w:spacing w:after="120" w:line="240" w:lineRule="auto"/>
        <w:ind w:left="3916" w:hanging="1081"/>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5.2.2.2.         </w:t>
      </w:r>
      <w:r w:rsidR="00E46526" w:rsidRPr="00B35D00">
        <w:rPr>
          <w:rFonts w:ascii="Arial Narrow" w:eastAsia="Times New Roman" w:hAnsi="Arial Narrow" w:cs="Times New Roman"/>
          <w:sz w:val="24"/>
          <w:szCs w:val="24"/>
          <w:lang w:val="mk-MK"/>
        </w:rPr>
        <w:t xml:space="preserve"> Професија </w:t>
      </w:r>
    </w:p>
    <w:p w:rsidR="00CC5ED0" w:rsidRPr="00B35D00" w:rsidRDefault="00CC5ED0" w:rsidP="003D1D48">
      <w:pPr>
        <w:shd w:val="clear" w:color="auto" w:fill="FFFFFF"/>
        <w:spacing w:after="120" w:line="240" w:lineRule="auto"/>
        <w:ind w:left="3916" w:hanging="1081"/>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5.2.2.3.         </w:t>
      </w:r>
      <w:r w:rsidR="00E46526" w:rsidRPr="00B35D00">
        <w:rPr>
          <w:rFonts w:ascii="Arial Narrow" w:eastAsia="Times New Roman" w:hAnsi="Arial Narrow" w:cs="Times New Roman"/>
          <w:sz w:val="24"/>
          <w:szCs w:val="24"/>
          <w:lang w:val="mk-MK"/>
        </w:rPr>
        <w:t> Општествено-економски статус</w:t>
      </w:r>
    </w:p>
    <w:p w:rsidR="00CC5ED0" w:rsidRPr="00B35D00" w:rsidRDefault="00E46526" w:rsidP="003D1D48">
      <w:pPr>
        <w:shd w:val="clear" w:color="auto" w:fill="FFFFFF"/>
        <w:spacing w:after="120" w:line="240" w:lineRule="auto"/>
        <w:ind w:left="3773" w:right="-846" w:firstLine="143"/>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и други заштитени основи за дискриминација</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5.2.3.    </w:t>
      </w:r>
      <w:r w:rsidR="004E55E9" w:rsidRPr="00B35D00">
        <w:rPr>
          <w:rFonts w:ascii="Arial Narrow" w:eastAsia="Times New Roman" w:hAnsi="Arial Narrow" w:cs="Times New Roman"/>
          <w:sz w:val="24"/>
          <w:szCs w:val="24"/>
          <w:lang w:val="mk-MK"/>
        </w:rPr>
        <w:t xml:space="preserve"> Присуство и </w:t>
      </w:r>
      <w:r w:rsidR="00F34219" w:rsidRPr="00B35D00">
        <w:rPr>
          <w:rFonts w:ascii="Arial Narrow" w:eastAsia="Times New Roman" w:hAnsi="Arial Narrow" w:cs="Times New Roman"/>
          <w:sz w:val="24"/>
          <w:szCs w:val="24"/>
          <w:lang w:val="mk-MK"/>
        </w:rPr>
        <w:t>застапеност</w:t>
      </w:r>
      <w:r w:rsidR="004E55E9" w:rsidRPr="00B35D00">
        <w:rPr>
          <w:rFonts w:ascii="Arial Narrow" w:eastAsia="Times New Roman" w:hAnsi="Arial Narrow" w:cs="Times New Roman"/>
          <w:sz w:val="24"/>
          <w:szCs w:val="24"/>
          <w:lang w:val="mk-MK"/>
        </w:rPr>
        <w:t xml:space="preserve"> во не-</w:t>
      </w:r>
      <w:r w:rsidR="008505D7" w:rsidRPr="00B35D00">
        <w:rPr>
          <w:rFonts w:ascii="Arial Narrow" w:eastAsia="Times New Roman" w:hAnsi="Arial Narrow" w:cs="Times New Roman"/>
          <w:sz w:val="24"/>
          <w:szCs w:val="24"/>
          <w:lang w:val="mk-MK"/>
        </w:rPr>
        <w:t xml:space="preserve">играни </w:t>
      </w:r>
      <w:r w:rsidR="004E55E9" w:rsidRPr="00B35D00">
        <w:rPr>
          <w:rFonts w:ascii="Arial Narrow" w:eastAsia="Times New Roman" w:hAnsi="Arial Narrow" w:cs="Times New Roman"/>
          <w:sz w:val="24"/>
          <w:szCs w:val="24"/>
          <w:lang w:val="mk-MK"/>
        </w:rPr>
        <w:t>дела (</w:t>
      </w:r>
      <w:proofErr w:type="spellStart"/>
      <w:r w:rsidR="004E55E9" w:rsidRPr="00B35D00">
        <w:rPr>
          <w:rFonts w:ascii="Arial Narrow" w:eastAsia="Times New Roman" w:hAnsi="Arial Narrow" w:cs="Times New Roman"/>
          <w:sz w:val="24"/>
          <w:szCs w:val="24"/>
          <w:lang w:val="mk-MK"/>
        </w:rPr>
        <w:t>non-fiction</w:t>
      </w:r>
      <w:proofErr w:type="spellEnd"/>
      <w:r w:rsidR="004E55E9" w:rsidRPr="00B35D00">
        <w:rPr>
          <w:rFonts w:ascii="Arial Narrow" w:eastAsia="Times New Roman" w:hAnsi="Arial Narrow" w:cs="Times New Roman"/>
          <w:sz w:val="24"/>
          <w:szCs w:val="24"/>
          <w:lang w:val="mk-MK"/>
        </w:rPr>
        <w:t>)</w:t>
      </w:r>
    </w:p>
    <w:p w:rsidR="00CC5ED0" w:rsidRPr="00B35D00" w:rsidRDefault="00CC5ED0" w:rsidP="003D1D48">
      <w:pPr>
        <w:shd w:val="clear" w:color="auto" w:fill="FFFFFF"/>
        <w:spacing w:after="120" w:line="240" w:lineRule="auto"/>
        <w:ind w:left="3916" w:hanging="1081"/>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5.2.3.1.         </w:t>
      </w:r>
      <w:r w:rsidR="004E55E9" w:rsidRPr="00B35D00">
        <w:rPr>
          <w:rFonts w:ascii="Arial Narrow" w:eastAsia="Times New Roman" w:hAnsi="Arial Narrow" w:cs="Times New Roman"/>
          <w:sz w:val="24"/>
          <w:szCs w:val="24"/>
          <w:lang w:val="mk-MK"/>
        </w:rPr>
        <w:t> Родот на главниот презентер</w:t>
      </w:r>
    </w:p>
    <w:p w:rsidR="00CC5ED0" w:rsidRPr="00B35D00" w:rsidRDefault="00CC5ED0" w:rsidP="003D1D48">
      <w:pPr>
        <w:shd w:val="clear" w:color="auto" w:fill="FFFFFF"/>
        <w:spacing w:after="120" w:line="240" w:lineRule="auto"/>
        <w:ind w:left="3916" w:hanging="1081"/>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5.2.3.2.         </w:t>
      </w:r>
      <w:r w:rsidR="004E55E9" w:rsidRPr="00B35D00">
        <w:rPr>
          <w:rFonts w:ascii="Arial Narrow" w:eastAsia="Times New Roman" w:hAnsi="Arial Narrow" w:cs="Times New Roman"/>
          <w:sz w:val="24"/>
          <w:szCs w:val="24"/>
          <w:lang w:val="mk-MK"/>
        </w:rPr>
        <w:t> Родот на поканетите соработници</w:t>
      </w:r>
    </w:p>
    <w:p w:rsidR="00CC5ED0" w:rsidRPr="00B35D00" w:rsidRDefault="00CC5ED0" w:rsidP="003D1D48">
      <w:pPr>
        <w:shd w:val="clear" w:color="auto" w:fill="FFFFFF"/>
        <w:spacing w:after="120" w:line="240" w:lineRule="auto"/>
        <w:ind w:left="4625" w:hanging="10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5.2.3.2.1.      </w:t>
      </w:r>
      <w:r w:rsidR="0008553B" w:rsidRPr="00B35D00">
        <w:rPr>
          <w:rFonts w:ascii="Arial Narrow" w:eastAsia="Times New Roman" w:hAnsi="Arial Narrow" w:cs="Times New Roman"/>
          <w:sz w:val="24"/>
          <w:szCs w:val="24"/>
          <w:lang w:val="mk-MK"/>
        </w:rPr>
        <w:t>според темата</w:t>
      </w:r>
    </w:p>
    <w:p w:rsidR="00CC5ED0" w:rsidRPr="00B35D00" w:rsidRDefault="00CC5ED0" w:rsidP="003D1D48">
      <w:pPr>
        <w:shd w:val="clear" w:color="auto" w:fill="FFFFFF"/>
        <w:spacing w:after="120" w:line="240" w:lineRule="auto"/>
        <w:ind w:left="4625" w:hanging="108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5.2.3.2.2.      </w:t>
      </w:r>
      <w:r w:rsidR="0008553B" w:rsidRPr="00B35D00">
        <w:rPr>
          <w:rFonts w:ascii="Arial Narrow" w:eastAsia="Times New Roman" w:hAnsi="Arial Narrow" w:cs="Times New Roman"/>
          <w:sz w:val="24"/>
          <w:szCs w:val="24"/>
          <w:lang w:val="mk-MK"/>
        </w:rPr>
        <w:t>според должината на соработката</w:t>
      </w:r>
    </w:p>
    <w:p w:rsidR="00CC5ED0" w:rsidRPr="00B35D00" w:rsidRDefault="00CC5ED0" w:rsidP="003D1D48">
      <w:pPr>
        <w:shd w:val="clear" w:color="auto" w:fill="FFFFFF"/>
        <w:spacing w:after="120" w:line="240" w:lineRule="auto"/>
        <w:ind w:left="3916" w:hanging="1081"/>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5.2.3.3.          </w:t>
      </w:r>
      <w:r w:rsidR="0008553B" w:rsidRPr="00B35D00">
        <w:rPr>
          <w:rFonts w:ascii="Arial Narrow" w:eastAsia="Times New Roman" w:hAnsi="Arial Narrow" w:cs="Times New Roman"/>
          <w:sz w:val="24"/>
          <w:szCs w:val="24"/>
          <w:lang w:val="mk-MK"/>
        </w:rPr>
        <w:t xml:space="preserve">Родов состав на експертските панели </w:t>
      </w:r>
    </w:p>
    <w:p w:rsidR="0008553B" w:rsidRPr="00B35D00" w:rsidRDefault="0008553B" w:rsidP="003D1D48">
      <w:pPr>
        <w:shd w:val="clear" w:color="auto" w:fill="FFFFFF"/>
        <w:spacing w:after="120" w:line="240" w:lineRule="auto"/>
        <w:ind w:left="3916" w:hanging="1081"/>
        <w:textAlignment w:val="top"/>
        <w:rPr>
          <w:rFonts w:ascii="Arial Narrow" w:eastAsia="Times New Roman" w:hAnsi="Arial Narrow" w:cs="Times New Roman"/>
          <w:sz w:val="24"/>
          <w:szCs w:val="24"/>
          <w:lang w:val="mk-MK"/>
        </w:rPr>
      </w:pPr>
    </w:p>
    <w:p w:rsidR="00CC5ED0" w:rsidRPr="00B35D00" w:rsidRDefault="00CC5ED0" w:rsidP="003D1D48">
      <w:pPr>
        <w:shd w:val="clear" w:color="auto" w:fill="FFFFFF"/>
        <w:spacing w:after="120" w:line="240" w:lineRule="auto"/>
        <w:ind w:left="1800" w:hanging="382"/>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5.3. </w:t>
      </w:r>
      <w:r w:rsidR="0008553B" w:rsidRPr="00B35D00">
        <w:rPr>
          <w:rFonts w:ascii="Arial Narrow" w:eastAsia="Times New Roman" w:hAnsi="Arial Narrow" w:cs="Times New Roman"/>
          <w:sz w:val="24"/>
          <w:szCs w:val="24"/>
          <w:lang w:val="mk-MK"/>
        </w:rPr>
        <w:t xml:space="preserve">Тест </w:t>
      </w:r>
      <w:proofErr w:type="spellStart"/>
      <w:r w:rsidR="0008553B" w:rsidRPr="00B35D00">
        <w:rPr>
          <w:rFonts w:ascii="Arial Narrow" w:eastAsia="Times New Roman" w:hAnsi="Arial Narrow" w:cs="Times New Roman"/>
          <w:sz w:val="24"/>
          <w:szCs w:val="24"/>
          <w:lang w:val="mk-MK"/>
        </w:rPr>
        <w:t>Бехдел-Волас</w:t>
      </w:r>
      <w:proofErr w:type="spellEnd"/>
      <w:r w:rsidR="0008553B" w:rsidRPr="00B35D00">
        <w:rPr>
          <w:rFonts w:ascii="Arial Narrow" w:eastAsia="Times New Roman" w:hAnsi="Arial Narrow" w:cs="Times New Roman"/>
          <w:sz w:val="24"/>
          <w:szCs w:val="24"/>
          <w:lang w:val="mk-MK"/>
        </w:rPr>
        <w:t xml:space="preserve"> (</w:t>
      </w:r>
      <w:proofErr w:type="spellStart"/>
      <w:r w:rsidRPr="00B35D00">
        <w:rPr>
          <w:rFonts w:ascii="Arial Narrow" w:eastAsia="Times New Roman" w:hAnsi="Arial Narrow" w:cs="Times New Roman"/>
          <w:sz w:val="24"/>
          <w:szCs w:val="24"/>
          <w:lang w:val="mk-MK"/>
        </w:rPr>
        <w:t>Bechdel-Wallace</w:t>
      </w:r>
      <w:proofErr w:type="spellEnd"/>
      <w:r w:rsidR="0008553B" w:rsidRPr="00B35D00">
        <w:rPr>
          <w:rFonts w:ascii="Arial Narrow" w:eastAsia="Times New Roman" w:hAnsi="Arial Narrow" w:cs="Times New Roman"/>
          <w:sz w:val="24"/>
          <w:szCs w:val="24"/>
          <w:lang w:val="mk-MK"/>
        </w:rPr>
        <w:t xml:space="preserve">) за </w:t>
      </w:r>
      <w:r w:rsidR="008505D7" w:rsidRPr="00B35D00">
        <w:rPr>
          <w:rFonts w:ascii="Arial Narrow" w:eastAsia="Times New Roman" w:hAnsi="Arial Narrow" w:cs="Times New Roman"/>
          <w:sz w:val="24"/>
          <w:szCs w:val="24"/>
          <w:lang w:val="mk-MK"/>
        </w:rPr>
        <w:t xml:space="preserve">играни </w:t>
      </w:r>
      <w:r w:rsidR="0008553B" w:rsidRPr="00B35D00">
        <w:rPr>
          <w:rFonts w:ascii="Arial Narrow" w:eastAsia="Times New Roman" w:hAnsi="Arial Narrow" w:cs="Times New Roman"/>
          <w:sz w:val="24"/>
          <w:szCs w:val="24"/>
          <w:lang w:val="mk-MK"/>
        </w:rPr>
        <w:t xml:space="preserve">дела </w:t>
      </w:r>
      <w:r w:rsidR="008505D7" w:rsidRPr="00B35D00">
        <w:rPr>
          <w:rFonts w:ascii="Arial Narrow" w:eastAsia="Times New Roman" w:hAnsi="Arial Narrow" w:cs="Times New Roman"/>
          <w:sz w:val="24"/>
          <w:szCs w:val="24"/>
          <w:lang w:val="mk-MK"/>
        </w:rPr>
        <w:t>(</w:t>
      </w:r>
      <w:r w:rsidR="008505D7" w:rsidRPr="00B35D00">
        <w:rPr>
          <w:rFonts w:ascii="Arial Narrow" w:eastAsia="Times New Roman" w:hAnsi="Arial Narrow" w:cs="Times New Roman"/>
          <w:sz w:val="24"/>
          <w:szCs w:val="24"/>
        </w:rPr>
        <w:t>fiction</w:t>
      </w:r>
      <w:r w:rsidR="008505D7" w:rsidRPr="00B35D00">
        <w:rPr>
          <w:rFonts w:ascii="Arial Narrow" w:eastAsia="Times New Roman" w:hAnsi="Arial Narrow" w:cs="Times New Roman"/>
          <w:sz w:val="24"/>
          <w:szCs w:val="24"/>
          <w:lang w:val="mk-MK"/>
        </w:rPr>
        <w:t>)</w:t>
      </w:r>
    </w:p>
    <w:p w:rsidR="002326E7" w:rsidRPr="00B35D00" w:rsidRDefault="002326E7" w:rsidP="003D1D48">
      <w:pPr>
        <w:shd w:val="clear" w:color="auto" w:fill="FFFFFF"/>
        <w:spacing w:after="120" w:line="240" w:lineRule="auto"/>
        <w:ind w:left="1800" w:hanging="382"/>
        <w:textAlignment w:val="top"/>
        <w:rPr>
          <w:rFonts w:ascii="Arial Narrow" w:eastAsia="Times New Roman" w:hAnsi="Arial Narrow" w:cs="Times New Roman"/>
          <w:sz w:val="24"/>
          <w:szCs w:val="24"/>
          <w:lang w:val="mk-MK"/>
        </w:rPr>
      </w:pPr>
    </w:p>
    <w:p w:rsidR="00CC5ED0" w:rsidRPr="00B35D00" w:rsidRDefault="00247B47"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i/>
          <w:iCs/>
          <w:sz w:val="24"/>
          <w:szCs w:val="24"/>
          <w:lang w:val="mk-MK"/>
        </w:rPr>
        <w:t>Фаза</w:t>
      </w:r>
      <w:r w:rsidR="00CC5ED0" w:rsidRPr="00B35D00">
        <w:rPr>
          <w:rFonts w:ascii="Arial Narrow" w:eastAsia="Times New Roman" w:hAnsi="Arial Narrow" w:cs="Times New Roman"/>
          <w:i/>
          <w:iCs/>
          <w:sz w:val="24"/>
          <w:szCs w:val="24"/>
          <w:lang w:val="mk-MK"/>
        </w:rPr>
        <w:t xml:space="preserve"> II</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5.3.1.     </w:t>
      </w:r>
      <w:r w:rsidR="0008553B" w:rsidRPr="00B35D00">
        <w:rPr>
          <w:rFonts w:ascii="Arial Narrow" w:eastAsia="Times New Roman" w:hAnsi="Arial Narrow" w:cs="Times New Roman"/>
          <w:sz w:val="24"/>
          <w:szCs w:val="24"/>
          <w:lang w:val="mk-MK"/>
        </w:rPr>
        <w:t>Има ли две именувани жени во филмот</w:t>
      </w:r>
      <w:r w:rsidRPr="00B35D00">
        <w:rPr>
          <w:rFonts w:ascii="Arial Narrow" w:eastAsia="Times New Roman" w:hAnsi="Arial Narrow" w:cs="Times New Roman"/>
          <w:sz w:val="24"/>
          <w:szCs w:val="24"/>
          <w:lang w:val="mk-MK"/>
        </w:rPr>
        <w:t>?</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5.3.2.    </w:t>
      </w:r>
      <w:r w:rsidR="0008553B" w:rsidRPr="00B35D00">
        <w:rPr>
          <w:rFonts w:ascii="Arial Narrow" w:eastAsia="Times New Roman" w:hAnsi="Arial Narrow" w:cs="Times New Roman"/>
          <w:sz w:val="24"/>
          <w:szCs w:val="24"/>
          <w:lang w:val="mk-MK"/>
        </w:rPr>
        <w:t> Дали разговараат меѓу себе</w:t>
      </w:r>
      <w:r w:rsidRPr="00B35D00">
        <w:rPr>
          <w:rFonts w:ascii="Arial Narrow" w:eastAsia="Times New Roman" w:hAnsi="Arial Narrow" w:cs="Times New Roman"/>
          <w:sz w:val="24"/>
          <w:szCs w:val="24"/>
          <w:lang w:val="mk-MK"/>
        </w:rPr>
        <w:t xml:space="preserve"> (</w:t>
      </w:r>
      <w:r w:rsidR="0008553B" w:rsidRPr="00B35D00">
        <w:rPr>
          <w:rFonts w:ascii="Arial Narrow" w:eastAsia="Times New Roman" w:hAnsi="Arial Narrow" w:cs="Times New Roman"/>
          <w:sz w:val="24"/>
          <w:szCs w:val="24"/>
          <w:lang w:val="mk-MK"/>
        </w:rPr>
        <w:t>значаен дијалог</w:t>
      </w:r>
      <w:r w:rsidRPr="00B35D00">
        <w:rPr>
          <w:rFonts w:ascii="Arial Narrow" w:eastAsia="Times New Roman" w:hAnsi="Arial Narrow" w:cs="Times New Roman"/>
          <w:sz w:val="24"/>
          <w:szCs w:val="24"/>
          <w:lang w:val="mk-MK"/>
        </w:rPr>
        <w:t>)?</w:t>
      </w:r>
    </w:p>
    <w:p w:rsidR="00CC5ED0" w:rsidRPr="00B35D00" w:rsidRDefault="00CC5ED0" w:rsidP="003D1D48">
      <w:pPr>
        <w:shd w:val="clear" w:color="auto" w:fill="FFFFFF"/>
        <w:spacing w:after="120" w:line="240" w:lineRule="auto"/>
        <w:ind w:left="2880" w:hanging="720"/>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5.3.3.    </w:t>
      </w:r>
      <w:r w:rsidR="0008553B" w:rsidRPr="00B35D00">
        <w:rPr>
          <w:rFonts w:ascii="Arial Narrow" w:eastAsia="Times New Roman" w:hAnsi="Arial Narrow" w:cs="Times New Roman"/>
          <w:sz w:val="24"/>
          <w:szCs w:val="24"/>
          <w:lang w:val="mk-MK"/>
        </w:rPr>
        <w:t> За нешто друго освен за маж</w:t>
      </w:r>
      <w:r w:rsidRPr="00B35D00">
        <w:rPr>
          <w:rFonts w:ascii="Arial Narrow" w:eastAsia="Times New Roman" w:hAnsi="Arial Narrow" w:cs="Times New Roman"/>
          <w:sz w:val="24"/>
          <w:szCs w:val="24"/>
          <w:lang w:val="mk-MK"/>
        </w:rPr>
        <w:t>?</w:t>
      </w:r>
    </w:p>
    <w:p w:rsidR="00CC5ED0" w:rsidRPr="00B35D00" w:rsidRDefault="00CC5ED0" w:rsidP="003D1D48">
      <w:pPr>
        <w:shd w:val="clear" w:color="auto" w:fill="FFFFFF"/>
        <w:spacing w:after="120" w:line="240" w:lineRule="auto"/>
        <w:textAlignment w:val="top"/>
        <w:rPr>
          <w:rFonts w:ascii="Arial Narrow" w:eastAsia="Times New Roman" w:hAnsi="Arial Narrow" w:cs="Times New Roman"/>
          <w:sz w:val="24"/>
          <w:szCs w:val="24"/>
          <w:lang w:val="mk-MK"/>
        </w:rPr>
      </w:pPr>
      <w:r w:rsidRPr="00B35D00">
        <w:rPr>
          <w:rFonts w:ascii="Arial Narrow" w:eastAsia="Times New Roman" w:hAnsi="Arial Narrow" w:cs="Arial"/>
          <w:b/>
          <w:bCs/>
          <w:sz w:val="24"/>
          <w:szCs w:val="24"/>
          <w:lang w:val="mk-MK"/>
        </w:rPr>
        <w:br w:type="textWrapping" w:clear="all"/>
      </w:r>
    </w:p>
    <w:p w:rsidR="003D1D48" w:rsidRPr="00B35D00" w:rsidRDefault="003D1D48">
      <w:pPr>
        <w:rPr>
          <w:rFonts w:ascii="Arial Narrow" w:eastAsia="Times New Roman" w:hAnsi="Arial Narrow" w:cs="Times New Roman"/>
          <w:i/>
          <w:iCs/>
          <w:sz w:val="24"/>
          <w:szCs w:val="24"/>
          <w:lang w:val="mk-MK"/>
        </w:rPr>
      </w:pPr>
      <w:r w:rsidRPr="00B35D00">
        <w:rPr>
          <w:rFonts w:ascii="Arial Narrow" w:eastAsia="Times New Roman" w:hAnsi="Arial Narrow" w:cs="Times New Roman"/>
          <w:i/>
          <w:iCs/>
          <w:sz w:val="24"/>
          <w:szCs w:val="24"/>
          <w:lang w:val="mk-MK"/>
        </w:rPr>
        <w:br w:type="page"/>
      </w:r>
    </w:p>
    <w:p w:rsidR="00CC5ED0" w:rsidRPr="00B35D00" w:rsidRDefault="002326E7" w:rsidP="003D1D48">
      <w:pPr>
        <w:shd w:val="clear" w:color="auto" w:fill="FFFFFF"/>
        <w:spacing w:after="120" w:line="240" w:lineRule="auto"/>
        <w:jc w:val="both"/>
        <w:textAlignment w:val="top"/>
        <w:rPr>
          <w:rFonts w:ascii="Arial Narrow" w:eastAsia="Times New Roman" w:hAnsi="Arial Narrow" w:cs="Times New Roman"/>
          <w:i/>
          <w:iCs/>
          <w:sz w:val="24"/>
          <w:szCs w:val="24"/>
          <w:lang w:val="mk-MK"/>
        </w:rPr>
      </w:pPr>
      <w:r w:rsidRPr="00B35D00">
        <w:rPr>
          <w:rFonts w:ascii="Arial Narrow" w:eastAsia="Times New Roman" w:hAnsi="Arial Narrow" w:cs="Times New Roman"/>
          <w:i/>
          <w:iCs/>
          <w:sz w:val="24"/>
          <w:szCs w:val="24"/>
          <w:lang w:val="mk-MK"/>
        </w:rPr>
        <w:lastRenderedPageBreak/>
        <w:t>Прилог III кон</w:t>
      </w:r>
      <w:r w:rsidR="00CC5ED0" w:rsidRPr="00B35D00">
        <w:rPr>
          <w:rFonts w:ascii="Arial Narrow" w:eastAsia="Times New Roman" w:hAnsi="Arial Narrow" w:cs="Times New Roman"/>
          <w:i/>
          <w:iCs/>
          <w:sz w:val="24"/>
          <w:szCs w:val="24"/>
          <w:lang w:val="mk-MK"/>
        </w:rPr>
        <w:t xml:space="preserve"> </w:t>
      </w:r>
      <w:r w:rsidR="00BD7948" w:rsidRPr="00B35D00">
        <w:rPr>
          <w:rFonts w:ascii="Arial Narrow" w:eastAsia="Times New Roman" w:hAnsi="Arial Narrow" w:cs="Times New Roman"/>
          <w:i/>
          <w:iCs/>
          <w:sz w:val="24"/>
          <w:szCs w:val="24"/>
          <w:lang w:val="mk-MK"/>
        </w:rPr>
        <w:t>Препорака</w:t>
      </w:r>
      <w:r w:rsidR="00247B47" w:rsidRPr="00B35D00">
        <w:rPr>
          <w:rFonts w:ascii="Arial Narrow" w:eastAsia="Times New Roman" w:hAnsi="Arial Narrow" w:cs="Times New Roman"/>
          <w:i/>
          <w:iCs/>
          <w:sz w:val="24"/>
          <w:szCs w:val="24"/>
          <w:lang w:val="mk-MK"/>
        </w:rPr>
        <w:t>та</w:t>
      </w:r>
      <w:r w:rsidR="00CC5ED0" w:rsidRPr="00B35D00">
        <w:rPr>
          <w:rFonts w:ascii="Arial Narrow" w:eastAsia="Times New Roman" w:hAnsi="Arial Narrow" w:cs="Times New Roman"/>
          <w:i/>
          <w:iCs/>
          <w:sz w:val="24"/>
          <w:szCs w:val="24"/>
          <w:lang w:val="mk-MK"/>
        </w:rPr>
        <w:t> </w:t>
      </w:r>
      <w:hyperlink r:id="rId14" w:tooltip="Recommendation of the Committee of Ministers to member States on gender equality in the audiovisual sector (Adopted by the Committee of Ministers on 27 September 2017 at the 1295th meeting of the Ministers' Deputies)" w:history="1">
        <w:r w:rsidR="00CC5ED0" w:rsidRPr="00B35D00">
          <w:rPr>
            <w:rFonts w:ascii="Arial Narrow" w:eastAsia="Times New Roman" w:hAnsi="Arial Narrow" w:cs="Times New Roman"/>
            <w:i/>
            <w:iCs/>
            <w:sz w:val="24"/>
            <w:szCs w:val="24"/>
            <w:lang w:val="mk-MK"/>
          </w:rPr>
          <w:t>CM/</w:t>
        </w:r>
        <w:proofErr w:type="spellStart"/>
        <w:r w:rsidR="00CC5ED0" w:rsidRPr="00B35D00">
          <w:rPr>
            <w:rFonts w:ascii="Arial Narrow" w:eastAsia="Times New Roman" w:hAnsi="Arial Narrow" w:cs="Times New Roman"/>
            <w:i/>
            <w:iCs/>
            <w:sz w:val="24"/>
            <w:szCs w:val="24"/>
            <w:lang w:val="mk-MK"/>
          </w:rPr>
          <w:t>Rec</w:t>
        </w:r>
        <w:proofErr w:type="spellEnd"/>
        <w:r w:rsidR="00CC5ED0" w:rsidRPr="00B35D00">
          <w:rPr>
            <w:rFonts w:ascii="Arial Narrow" w:eastAsia="Times New Roman" w:hAnsi="Arial Narrow" w:cs="Times New Roman"/>
            <w:i/>
            <w:iCs/>
            <w:sz w:val="24"/>
            <w:szCs w:val="24"/>
            <w:lang w:val="mk-MK"/>
          </w:rPr>
          <w:t>(2017)9</w:t>
        </w:r>
      </w:hyperlink>
    </w:p>
    <w:p w:rsidR="002326E7" w:rsidRPr="00B35D00" w:rsidRDefault="002326E7"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b/>
          <w:bCs/>
          <w:sz w:val="24"/>
          <w:szCs w:val="24"/>
          <w:lang w:val="mk-MK"/>
        </w:rPr>
        <w:t>Референтни инструменти</w:t>
      </w:r>
    </w:p>
    <w:p w:rsidR="00CC5ED0" w:rsidRPr="00B35D00" w:rsidRDefault="00FC712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Целта</w:t>
      </w:r>
      <w:r w:rsidR="00172579" w:rsidRPr="00B35D00">
        <w:rPr>
          <w:rFonts w:ascii="Arial Narrow" w:eastAsia="Times New Roman" w:hAnsi="Arial Narrow" w:cs="Times New Roman"/>
          <w:sz w:val="24"/>
          <w:szCs w:val="24"/>
          <w:lang w:val="mk-MK"/>
        </w:rPr>
        <w:t xml:space="preserve"> на</w:t>
      </w:r>
      <w:r w:rsidRPr="00B35D00">
        <w:rPr>
          <w:rFonts w:ascii="Arial Narrow" w:eastAsia="Times New Roman" w:hAnsi="Arial Narrow" w:cs="Times New Roman"/>
          <w:sz w:val="24"/>
          <w:szCs w:val="24"/>
          <w:lang w:val="mk-MK"/>
        </w:rPr>
        <w:t xml:space="preserve"> оваа листа</w:t>
      </w:r>
      <w:r w:rsidR="00172579" w:rsidRPr="00B35D00">
        <w:rPr>
          <w:rFonts w:ascii="Arial Narrow" w:eastAsia="Times New Roman" w:hAnsi="Arial Narrow" w:cs="Times New Roman"/>
          <w:sz w:val="24"/>
          <w:szCs w:val="24"/>
          <w:lang w:val="mk-MK"/>
        </w:rPr>
        <w:t xml:space="preserve"> на референтни инструменти е да ги насочи </w:t>
      </w:r>
      <w:r w:rsidR="00513B8D" w:rsidRPr="00B35D00">
        <w:rPr>
          <w:rFonts w:ascii="Arial Narrow" w:eastAsia="Times New Roman" w:hAnsi="Arial Narrow" w:cs="Times New Roman"/>
          <w:sz w:val="24"/>
          <w:szCs w:val="24"/>
          <w:lang w:val="mk-MK"/>
        </w:rPr>
        <w:t>земјите-членки</w:t>
      </w:r>
      <w:r w:rsidR="00172579" w:rsidRPr="00B35D00">
        <w:rPr>
          <w:rFonts w:ascii="Arial Narrow" w:eastAsia="Times New Roman" w:hAnsi="Arial Narrow" w:cs="Times New Roman"/>
          <w:sz w:val="24"/>
          <w:szCs w:val="24"/>
          <w:lang w:val="mk-MK"/>
        </w:rPr>
        <w:t xml:space="preserve"> во нивната имплементација на мерки за постигнување поголема родова еднаквост во </w:t>
      </w:r>
      <w:r w:rsidR="00247B47" w:rsidRPr="00B35D00">
        <w:rPr>
          <w:rFonts w:ascii="Arial Narrow" w:eastAsia="Times New Roman" w:hAnsi="Arial Narrow" w:cs="Times New Roman"/>
          <w:sz w:val="24"/>
          <w:szCs w:val="24"/>
          <w:lang w:val="mk-MK"/>
        </w:rPr>
        <w:t>аудиовизуелниот сектор</w:t>
      </w:r>
      <w:r w:rsidR="00CC5ED0" w:rsidRPr="00B35D00">
        <w:rPr>
          <w:rFonts w:ascii="Arial Narrow" w:eastAsia="Times New Roman" w:hAnsi="Arial Narrow" w:cs="Times New Roman"/>
          <w:sz w:val="24"/>
          <w:szCs w:val="24"/>
          <w:lang w:val="mk-MK"/>
        </w:rPr>
        <w:t>.</w:t>
      </w:r>
    </w:p>
    <w:p w:rsidR="002326E7" w:rsidRPr="00B35D00" w:rsidRDefault="002326E7"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b/>
          <w:bCs/>
          <w:sz w:val="24"/>
          <w:szCs w:val="24"/>
          <w:lang w:val="mk-MK"/>
        </w:rPr>
        <w:t>Комитет на министри на Советот на Европа</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15" w:history="1">
        <w:r w:rsidR="00172579" w:rsidRPr="00B35D00">
          <w:rPr>
            <w:rFonts w:ascii="Arial Narrow" w:eastAsia="Times New Roman" w:hAnsi="Arial Narrow" w:cs="Times New Roman"/>
            <w:sz w:val="24"/>
            <w:szCs w:val="24"/>
            <w:lang w:val="mk-MK"/>
          </w:rPr>
          <w:t>Конвенција за заштита на човековите права и основни слободи</w:t>
        </w:r>
      </w:hyperlink>
      <w:r w:rsidR="00CC5ED0" w:rsidRPr="00B35D00">
        <w:rPr>
          <w:rFonts w:ascii="Arial Narrow" w:eastAsia="Times New Roman" w:hAnsi="Arial Narrow" w:cs="Times New Roman"/>
          <w:sz w:val="24"/>
          <w:szCs w:val="24"/>
          <w:lang w:val="mk-MK"/>
        </w:rPr>
        <w:t xml:space="preserve"> (ETS </w:t>
      </w:r>
      <w:proofErr w:type="spellStart"/>
      <w:r w:rsidR="00CC5ED0" w:rsidRPr="00B35D00">
        <w:rPr>
          <w:rFonts w:ascii="Arial Narrow" w:eastAsia="Times New Roman" w:hAnsi="Arial Narrow" w:cs="Times New Roman"/>
          <w:sz w:val="24"/>
          <w:szCs w:val="24"/>
          <w:lang w:val="mk-MK"/>
        </w:rPr>
        <w:t>No</w:t>
      </w:r>
      <w:proofErr w:type="spellEnd"/>
      <w:r w:rsidR="00CC5ED0" w:rsidRPr="00B35D00">
        <w:rPr>
          <w:rFonts w:ascii="Arial Narrow" w:eastAsia="Times New Roman" w:hAnsi="Arial Narrow" w:cs="Times New Roman"/>
          <w:sz w:val="24"/>
          <w:szCs w:val="24"/>
          <w:lang w:val="mk-MK"/>
        </w:rPr>
        <w:t>. 5)</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16" w:history="1">
        <w:r w:rsidR="00172579" w:rsidRPr="00B35D00">
          <w:rPr>
            <w:rFonts w:ascii="Arial Narrow" w:eastAsia="Times New Roman" w:hAnsi="Arial Narrow" w:cs="Times New Roman"/>
            <w:sz w:val="24"/>
            <w:szCs w:val="24"/>
            <w:lang w:val="mk-MK"/>
          </w:rPr>
          <w:t xml:space="preserve">Протокол бр. 12 од Конвенцијата за заштита на човековите права и основни слободи </w:t>
        </w:r>
      </w:hyperlink>
      <w:r w:rsidR="00CC5ED0" w:rsidRPr="00B35D00">
        <w:rPr>
          <w:rFonts w:ascii="Arial Narrow" w:eastAsia="Times New Roman" w:hAnsi="Arial Narrow" w:cs="Times New Roman"/>
          <w:sz w:val="24"/>
          <w:szCs w:val="24"/>
          <w:lang w:val="mk-MK"/>
        </w:rPr>
        <w:t xml:space="preserve"> (ETS </w:t>
      </w:r>
      <w:proofErr w:type="spellStart"/>
      <w:r w:rsidR="00CC5ED0" w:rsidRPr="00B35D00">
        <w:rPr>
          <w:rFonts w:ascii="Arial Narrow" w:eastAsia="Times New Roman" w:hAnsi="Arial Narrow" w:cs="Times New Roman"/>
          <w:sz w:val="24"/>
          <w:szCs w:val="24"/>
          <w:lang w:val="mk-MK"/>
        </w:rPr>
        <w:t>No</w:t>
      </w:r>
      <w:proofErr w:type="spellEnd"/>
      <w:r w:rsidR="00CC5ED0" w:rsidRPr="00B35D00">
        <w:rPr>
          <w:rFonts w:ascii="Arial Narrow" w:eastAsia="Times New Roman" w:hAnsi="Arial Narrow" w:cs="Times New Roman"/>
          <w:sz w:val="24"/>
          <w:szCs w:val="24"/>
          <w:lang w:val="mk-MK"/>
        </w:rPr>
        <w:t>. 177)</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17" w:history="1">
        <w:r w:rsidR="009F7C4D" w:rsidRPr="00B35D00">
          <w:rPr>
            <w:rFonts w:ascii="Arial Narrow" w:eastAsia="Times New Roman" w:hAnsi="Arial Narrow" w:cs="Times New Roman"/>
            <w:sz w:val="24"/>
            <w:szCs w:val="24"/>
            <w:lang w:val="mk-MK"/>
          </w:rPr>
          <w:t>Е</w:t>
        </w:r>
        <w:r w:rsidR="0025000B" w:rsidRPr="00B35D00">
          <w:rPr>
            <w:rFonts w:ascii="Arial Narrow" w:eastAsia="Times New Roman" w:hAnsi="Arial Narrow" w:cs="Times New Roman"/>
            <w:sz w:val="24"/>
            <w:szCs w:val="24"/>
            <w:lang w:val="mk-MK"/>
          </w:rPr>
          <w:t>в</w:t>
        </w:r>
        <w:r w:rsidR="009F7C4D" w:rsidRPr="00B35D00">
          <w:rPr>
            <w:rFonts w:ascii="Arial Narrow" w:eastAsia="Times New Roman" w:hAnsi="Arial Narrow" w:cs="Times New Roman"/>
            <w:sz w:val="24"/>
            <w:szCs w:val="24"/>
            <w:lang w:val="mk-MK"/>
          </w:rPr>
          <w:t>ропска социјална повелба (ревидирана</w:t>
        </w:r>
        <w:r w:rsidR="00CC5ED0" w:rsidRPr="00B35D00">
          <w:rPr>
            <w:rFonts w:ascii="Arial Narrow" w:eastAsia="Times New Roman" w:hAnsi="Arial Narrow" w:cs="Times New Roman"/>
            <w:sz w:val="24"/>
            <w:szCs w:val="24"/>
            <w:lang w:val="mk-MK"/>
          </w:rPr>
          <w:t>)</w:t>
        </w:r>
      </w:hyperlink>
      <w:r w:rsidR="00CC5ED0" w:rsidRPr="00B35D00">
        <w:rPr>
          <w:rFonts w:ascii="Arial Narrow" w:eastAsia="Times New Roman" w:hAnsi="Arial Narrow" w:cs="Times New Roman"/>
          <w:sz w:val="24"/>
          <w:szCs w:val="24"/>
          <w:lang w:val="mk-MK"/>
        </w:rPr>
        <w:t xml:space="preserve"> (ETS </w:t>
      </w:r>
      <w:proofErr w:type="spellStart"/>
      <w:r w:rsidR="00CC5ED0" w:rsidRPr="00B35D00">
        <w:rPr>
          <w:rFonts w:ascii="Arial Narrow" w:eastAsia="Times New Roman" w:hAnsi="Arial Narrow" w:cs="Times New Roman"/>
          <w:sz w:val="24"/>
          <w:szCs w:val="24"/>
          <w:lang w:val="mk-MK"/>
        </w:rPr>
        <w:t>No</w:t>
      </w:r>
      <w:proofErr w:type="spellEnd"/>
      <w:r w:rsidR="00CC5ED0" w:rsidRPr="00B35D00">
        <w:rPr>
          <w:rFonts w:ascii="Arial Narrow" w:eastAsia="Times New Roman" w:hAnsi="Arial Narrow" w:cs="Times New Roman"/>
          <w:sz w:val="24"/>
          <w:szCs w:val="24"/>
          <w:lang w:val="mk-MK"/>
        </w:rPr>
        <w:t>. 163)</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18" w:history="1">
        <w:r w:rsidR="009F7C4D" w:rsidRPr="00B35D00">
          <w:rPr>
            <w:rFonts w:ascii="Arial Narrow" w:eastAsia="Times New Roman" w:hAnsi="Arial Narrow" w:cs="Times New Roman"/>
            <w:sz w:val="24"/>
            <w:szCs w:val="24"/>
            <w:lang w:val="mk-MK"/>
          </w:rPr>
          <w:t>Конвенција на Советот на Европа за спречување и борба проти</w:t>
        </w:r>
        <w:r w:rsidR="00FC7128" w:rsidRPr="00B35D00">
          <w:rPr>
            <w:rFonts w:ascii="Arial Narrow" w:eastAsia="Times New Roman" w:hAnsi="Arial Narrow" w:cs="Times New Roman"/>
            <w:sz w:val="24"/>
            <w:szCs w:val="24"/>
            <w:lang w:val="mk-MK"/>
          </w:rPr>
          <w:t>в</w:t>
        </w:r>
        <w:r w:rsidR="009F7C4D" w:rsidRPr="00B35D00">
          <w:rPr>
            <w:rFonts w:ascii="Arial Narrow" w:eastAsia="Times New Roman" w:hAnsi="Arial Narrow" w:cs="Times New Roman"/>
            <w:sz w:val="24"/>
            <w:szCs w:val="24"/>
            <w:lang w:val="mk-MK"/>
          </w:rPr>
          <w:t xml:space="preserve"> насилство</w:t>
        </w:r>
        <w:r w:rsidR="0025000B" w:rsidRPr="00B35D00">
          <w:rPr>
            <w:rFonts w:ascii="Arial Narrow" w:eastAsia="Times New Roman" w:hAnsi="Arial Narrow" w:cs="Times New Roman"/>
            <w:sz w:val="24"/>
            <w:szCs w:val="24"/>
            <w:lang w:val="mk-MK"/>
          </w:rPr>
          <w:t>то</w:t>
        </w:r>
        <w:r w:rsidR="009F7C4D" w:rsidRPr="00B35D00">
          <w:rPr>
            <w:rFonts w:ascii="Arial Narrow" w:eastAsia="Times New Roman" w:hAnsi="Arial Narrow" w:cs="Times New Roman"/>
            <w:sz w:val="24"/>
            <w:szCs w:val="24"/>
            <w:lang w:val="mk-MK"/>
          </w:rPr>
          <w:t xml:space="preserve"> врз жените и семејното насилство</w:t>
        </w:r>
      </w:hyperlink>
      <w:r w:rsidR="00CC5ED0" w:rsidRPr="00B35D00">
        <w:rPr>
          <w:rFonts w:ascii="Arial Narrow" w:eastAsia="Times New Roman" w:hAnsi="Arial Narrow" w:cs="Times New Roman"/>
          <w:sz w:val="24"/>
          <w:szCs w:val="24"/>
          <w:lang w:val="mk-MK"/>
        </w:rPr>
        <w:t xml:space="preserve"> (CETS </w:t>
      </w:r>
      <w:proofErr w:type="spellStart"/>
      <w:r w:rsidR="00CC5ED0" w:rsidRPr="00B35D00">
        <w:rPr>
          <w:rFonts w:ascii="Arial Narrow" w:eastAsia="Times New Roman" w:hAnsi="Arial Narrow" w:cs="Times New Roman"/>
          <w:sz w:val="24"/>
          <w:szCs w:val="24"/>
          <w:lang w:val="mk-MK"/>
        </w:rPr>
        <w:t>No</w:t>
      </w:r>
      <w:proofErr w:type="spellEnd"/>
      <w:r w:rsidR="00CC5ED0" w:rsidRPr="00B35D00">
        <w:rPr>
          <w:rFonts w:ascii="Arial Narrow" w:eastAsia="Times New Roman" w:hAnsi="Arial Narrow" w:cs="Times New Roman"/>
          <w:sz w:val="24"/>
          <w:szCs w:val="24"/>
          <w:lang w:val="mk-MK"/>
        </w:rPr>
        <w:t>. 210)</w:t>
      </w: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w:t>
      </w:r>
      <w:proofErr w:type="spellStart"/>
      <w:r w:rsidR="00FD1F56" w:rsidRPr="00B35D00">
        <w:fldChar w:fldCharType="begin"/>
      </w:r>
      <w:r w:rsidR="00FD1F56" w:rsidRPr="00B35D00">
        <w:instrText xml:space="preserve"> HYPERLINK "https://search.coe.int/cm/Pages/result_details.aspx?Reference=Rec(84)17" \o "on equality between women and men in the media" </w:instrText>
      </w:r>
      <w:r w:rsidR="00FD1F56" w:rsidRPr="00B35D00">
        <w:fldChar w:fldCharType="separate"/>
      </w:r>
      <w:r w:rsidR="00CC5ED0" w:rsidRPr="00B35D00">
        <w:rPr>
          <w:rFonts w:ascii="Arial Narrow" w:eastAsia="Times New Roman" w:hAnsi="Arial Narrow" w:cs="Times New Roman"/>
          <w:sz w:val="24"/>
          <w:szCs w:val="24"/>
          <w:lang w:val="mk-MK"/>
        </w:rPr>
        <w:t>Rec</w:t>
      </w:r>
      <w:proofErr w:type="spellEnd"/>
      <w:r w:rsidR="00CC5ED0" w:rsidRPr="00B35D00">
        <w:rPr>
          <w:rFonts w:ascii="Arial Narrow" w:eastAsia="Times New Roman" w:hAnsi="Arial Narrow" w:cs="Times New Roman"/>
          <w:sz w:val="24"/>
          <w:szCs w:val="24"/>
          <w:lang w:val="mk-MK"/>
        </w:rPr>
        <w:t>(84)17</w:t>
      </w:r>
      <w:r w:rsidR="00FD1F56" w:rsidRPr="00B35D00">
        <w:rPr>
          <w:rFonts w:ascii="Arial Narrow" w:eastAsia="Times New Roman" w:hAnsi="Arial Narrow" w:cs="Times New Roman"/>
          <w:sz w:val="24"/>
          <w:szCs w:val="24"/>
          <w:lang w:val="mk-MK"/>
        </w:rPr>
        <w:fldChar w:fldCharType="end"/>
      </w:r>
      <w:r w:rsidR="00FC7128" w:rsidRPr="00B35D00">
        <w:rPr>
          <w:rFonts w:ascii="Arial Narrow" w:eastAsia="Times New Roman" w:hAnsi="Arial Narrow" w:cs="Times New Roman"/>
          <w:sz w:val="24"/>
          <w:szCs w:val="24"/>
          <w:lang w:val="mk-MK"/>
        </w:rPr>
        <w:t> за еднаквост помеѓу жените и мажите во медиумите</w:t>
      </w:r>
      <w:r w:rsidR="00CC5ED0" w:rsidRPr="00B35D00">
        <w:rPr>
          <w:rFonts w:ascii="Arial Narrow" w:eastAsia="Times New Roman" w:hAnsi="Arial Narrow" w:cs="Times New Roman"/>
          <w:sz w:val="24"/>
          <w:szCs w:val="24"/>
          <w:lang w:val="mk-MK"/>
        </w:rPr>
        <w:t xml:space="preserve"> </w:t>
      </w: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w:t>
      </w:r>
      <w:proofErr w:type="spellStart"/>
      <w:r w:rsidR="00FD1F56" w:rsidRPr="00B35D00">
        <w:fldChar w:fldCharType="begin"/>
      </w:r>
      <w:r w:rsidR="00FD1F56" w:rsidRPr="00B35D00">
        <w:instrText xml:space="preserve"> HYPERLINK "https://search.coe.int/cm/Pages/re</w:instrText>
      </w:r>
      <w:r w:rsidR="00FD1F56" w:rsidRPr="00B35D00">
        <w:instrText xml:space="preserve">sult_details.aspx?Reference=Rec(90)4" \o "on the elimination of sexism from language" </w:instrText>
      </w:r>
      <w:r w:rsidR="00FD1F56" w:rsidRPr="00B35D00">
        <w:fldChar w:fldCharType="separate"/>
      </w:r>
      <w:r w:rsidR="00CC5ED0" w:rsidRPr="00B35D00">
        <w:rPr>
          <w:rFonts w:ascii="Arial Narrow" w:eastAsia="Times New Roman" w:hAnsi="Arial Narrow" w:cs="Times New Roman"/>
          <w:sz w:val="24"/>
          <w:szCs w:val="24"/>
          <w:lang w:val="mk-MK"/>
        </w:rPr>
        <w:t>Rec</w:t>
      </w:r>
      <w:proofErr w:type="spellEnd"/>
      <w:r w:rsidR="00CC5ED0" w:rsidRPr="00B35D00">
        <w:rPr>
          <w:rFonts w:ascii="Arial Narrow" w:eastAsia="Times New Roman" w:hAnsi="Arial Narrow" w:cs="Times New Roman"/>
          <w:sz w:val="24"/>
          <w:szCs w:val="24"/>
          <w:lang w:val="mk-MK"/>
        </w:rPr>
        <w:t>(90)4</w:t>
      </w:r>
      <w:r w:rsidR="00FD1F56" w:rsidRPr="00B35D00">
        <w:rPr>
          <w:rFonts w:ascii="Arial Narrow" w:eastAsia="Times New Roman" w:hAnsi="Arial Narrow" w:cs="Times New Roman"/>
          <w:sz w:val="24"/>
          <w:szCs w:val="24"/>
          <w:lang w:val="mk-MK"/>
        </w:rPr>
        <w:fldChar w:fldCharType="end"/>
      </w:r>
      <w:r w:rsidR="00FC7128" w:rsidRPr="00B35D00">
        <w:rPr>
          <w:rFonts w:ascii="Arial Narrow" w:eastAsia="Times New Roman" w:hAnsi="Arial Narrow" w:cs="Times New Roman"/>
          <w:sz w:val="24"/>
          <w:szCs w:val="24"/>
          <w:lang w:val="mk-MK"/>
        </w:rPr>
        <w:t xml:space="preserve"> за отстранување на сексизмот од јазикот </w:t>
      </w: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w:t>
      </w:r>
      <w:proofErr w:type="spellStart"/>
      <w:r w:rsidR="00FD1F56" w:rsidRPr="00B35D00">
        <w:fldChar w:fldCharType="begin"/>
      </w:r>
      <w:r w:rsidR="00FD1F56" w:rsidRPr="00B35D00">
        <w:instrText xml:space="preserve"> HYPERLINK "https://search.coe.int/cm/Pages/result_details.aspx?Reference=Rec(98)14" \o "on gender mainstre</w:instrText>
      </w:r>
      <w:r w:rsidR="00FD1F56" w:rsidRPr="00B35D00">
        <w:instrText xml:space="preserve">aming" </w:instrText>
      </w:r>
      <w:r w:rsidR="00FD1F56" w:rsidRPr="00B35D00">
        <w:fldChar w:fldCharType="separate"/>
      </w:r>
      <w:r w:rsidR="00CC5ED0" w:rsidRPr="00B35D00">
        <w:rPr>
          <w:rFonts w:ascii="Arial Narrow" w:eastAsia="Times New Roman" w:hAnsi="Arial Narrow" w:cs="Times New Roman"/>
          <w:sz w:val="24"/>
          <w:szCs w:val="24"/>
          <w:lang w:val="mk-MK"/>
        </w:rPr>
        <w:t>Rec</w:t>
      </w:r>
      <w:proofErr w:type="spellEnd"/>
      <w:r w:rsidR="00CC5ED0" w:rsidRPr="00B35D00">
        <w:rPr>
          <w:rFonts w:ascii="Arial Narrow" w:eastAsia="Times New Roman" w:hAnsi="Arial Narrow" w:cs="Times New Roman"/>
          <w:sz w:val="24"/>
          <w:szCs w:val="24"/>
          <w:lang w:val="mk-MK"/>
        </w:rPr>
        <w:t>(98)14</w:t>
      </w:r>
      <w:r w:rsidR="00FD1F56" w:rsidRPr="00B35D00">
        <w:rPr>
          <w:rFonts w:ascii="Arial Narrow" w:eastAsia="Times New Roman" w:hAnsi="Arial Narrow" w:cs="Times New Roman"/>
          <w:sz w:val="24"/>
          <w:szCs w:val="24"/>
          <w:lang w:val="mk-MK"/>
        </w:rPr>
        <w:fldChar w:fldCharType="end"/>
      </w:r>
      <w:r w:rsidR="00FC7128" w:rsidRPr="00B35D00">
        <w:rPr>
          <w:rFonts w:ascii="Arial Narrow" w:eastAsia="Times New Roman" w:hAnsi="Arial Narrow" w:cs="Times New Roman"/>
          <w:sz w:val="24"/>
          <w:szCs w:val="24"/>
          <w:lang w:val="mk-MK"/>
        </w:rPr>
        <w:t xml:space="preserve"> за </w:t>
      </w:r>
      <w:r w:rsidR="0025000B" w:rsidRPr="00B35D00">
        <w:rPr>
          <w:rFonts w:ascii="Arial Narrow" w:eastAsia="Times New Roman" w:hAnsi="Arial Narrow" w:cs="Times New Roman"/>
          <w:sz w:val="24"/>
          <w:szCs w:val="24"/>
          <w:lang w:val="mk-MK"/>
        </w:rPr>
        <w:t>воведување на родовата еднаквост во главните текови</w:t>
      </w:r>
      <w:r w:rsidR="00A86BC5" w:rsidRPr="00B35D00">
        <w:rPr>
          <w:rFonts w:ascii="Arial Narrow" w:eastAsia="Times New Roman" w:hAnsi="Arial Narrow" w:cs="Times New Roman"/>
          <w:sz w:val="24"/>
          <w:szCs w:val="24"/>
          <w:lang w:val="mk-MK"/>
        </w:rPr>
        <w:t xml:space="preserve"> (</w:t>
      </w:r>
      <w:proofErr w:type="spellStart"/>
      <w:r w:rsidR="00A86BC5" w:rsidRPr="00B35D00">
        <w:rPr>
          <w:rFonts w:ascii="Arial Narrow" w:eastAsia="Times New Roman" w:hAnsi="Arial Narrow" w:cs="Times New Roman"/>
          <w:sz w:val="24"/>
          <w:szCs w:val="24"/>
          <w:lang w:val="mk-MK"/>
        </w:rPr>
        <w:t>gender</w:t>
      </w:r>
      <w:proofErr w:type="spellEnd"/>
      <w:r w:rsidR="00A86BC5" w:rsidRPr="00B35D00">
        <w:rPr>
          <w:rFonts w:ascii="Arial Narrow" w:eastAsia="Times New Roman" w:hAnsi="Arial Narrow" w:cs="Times New Roman"/>
          <w:sz w:val="24"/>
          <w:szCs w:val="24"/>
          <w:lang w:val="mk-MK"/>
        </w:rPr>
        <w:t xml:space="preserve"> </w:t>
      </w:r>
      <w:proofErr w:type="spellStart"/>
      <w:r w:rsidR="00A86BC5" w:rsidRPr="00B35D00">
        <w:rPr>
          <w:rFonts w:ascii="Arial Narrow" w:eastAsia="Times New Roman" w:hAnsi="Arial Narrow" w:cs="Times New Roman"/>
          <w:sz w:val="24"/>
          <w:szCs w:val="24"/>
          <w:lang w:val="mk-MK"/>
        </w:rPr>
        <w:t>mainstreaming</w:t>
      </w:r>
      <w:proofErr w:type="spellEnd"/>
      <w:r w:rsidR="00A86BC5" w:rsidRPr="00B35D00">
        <w:rPr>
          <w:rFonts w:ascii="Arial Narrow" w:eastAsia="Times New Roman" w:hAnsi="Arial Narrow" w:cs="Times New Roman"/>
          <w:sz w:val="24"/>
          <w:szCs w:val="24"/>
          <w:lang w:val="mk-MK"/>
        </w:rPr>
        <w:t>)</w:t>
      </w: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w:t>
      </w:r>
      <w:proofErr w:type="spellStart"/>
      <w:r w:rsidR="00FD1F56" w:rsidRPr="00B35D00">
        <w:fldChar w:fldCharType="begin"/>
      </w:r>
      <w:r w:rsidR="00FD1F56" w:rsidRPr="00B35D00">
        <w:instrText xml:space="preserve"> HYPERLINK "https://search.coe.int/cm/Pages/result_details.aspx?Reference=Rec(2003)3" \o "Recommendation of the Committee of Ministers to member states on balanced participation of women and men in political and public decision making (Adopted by the Commi</w:instrText>
      </w:r>
      <w:r w:rsidR="00FD1F56" w:rsidRPr="00B35D00">
        <w:instrText xml:space="preserve">ttee of Ministers on 12 March 2003 at the 831st meeting of the Ministers' Deputies)" </w:instrText>
      </w:r>
      <w:r w:rsidR="00FD1F56" w:rsidRPr="00B35D00">
        <w:fldChar w:fldCharType="separate"/>
      </w:r>
      <w:r w:rsidR="00CC5ED0" w:rsidRPr="00B35D00">
        <w:rPr>
          <w:rFonts w:ascii="Arial Narrow" w:eastAsia="Times New Roman" w:hAnsi="Arial Narrow" w:cs="Times New Roman"/>
          <w:sz w:val="24"/>
          <w:szCs w:val="24"/>
          <w:lang w:val="mk-MK"/>
        </w:rPr>
        <w:t>Rec</w:t>
      </w:r>
      <w:proofErr w:type="spellEnd"/>
      <w:r w:rsidR="00CC5ED0" w:rsidRPr="00B35D00">
        <w:rPr>
          <w:rFonts w:ascii="Arial Narrow" w:eastAsia="Times New Roman" w:hAnsi="Arial Narrow" w:cs="Times New Roman"/>
          <w:sz w:val="24"/>
          <w:szCs w:val="24"/>
          <w:lang w:val="mk-MK"/>
        </w:rPr>
        <w:t>(2003)3</w:t>
      </w:r>
      <w:r w:rsidR="00FD1F56" w:rsidRPr="00B35D00">
        <w:rPr>
          <w:rFonts w:ascii="Arial Narrow" w:eastAsia="Times New Roman" w:hAnsi="Arial Narrow" w:cs="Times New Roman"/>
          <w:sz w:val="24"/>
          <w:szCs w:val="24"/>
          <w:lang w:val="mk-MK"/>
        </w:rPr>
        <w:fldChar w:fldCharType="end"/>
      </w:r>
      <w:r w:rsidR="00CC5ED0" w:rsidRPr="00B35D00">
        <w:rPr>
          <w:rFonts w:ascii="Arial Narrow" w:eastAsia="Times New Roman" w:hAnsi="Arial Narrow" w:cs="Times New Roman"/>
          <w:sz w:val="24"/>
          <w:szCs w:val="24"/>
          <w:lang w:val="mk-MK"/>
        </w:rPr>
        <w:t> </w:t>
      </w:r>
      <w:r w:rsidR="002A6271" w:rsidRPr="00B35D00">
        <w:rPr>
          <w:rFonts w:ascii="Arial Narrow" w:eastAsia="Times New Roman" w:hAnsi="Arial Narrow" w:cs="Times New Roman"/>
          <w:sz w:val="24"/>
          <w:szCs w:val="24"/>
          <w:lang w:val="mk-MK"/>
        </w:rPr>
        <w:t>за балансирано учество на жените и мажите во политичкото и јавното одлучување</w:t>
      </w: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w:t>
      </w:r>
      <w:hyperlink r:id="rId19" w:tooltip="Recommendation of the Committee of Ministers to member states on media pluralism and diversity of media content (Adopted by the Committee of Ministers on 31 January 2007 at the 985th meeting of the Ministers' Deputies)" w:history="1">
        <w:r w:rsidR="00CC5ED0" w:rsidRPr="00B35D00">
          <w:rPr>
            <w:rFonts w:ascii="Arial Narrow" w:eastAsia="Times New Roman" w:hAnsi="Arial Narrow" w:cs="Times New Roman"/>
            <w:sz w:val="24"/>
            <w:szCs w:val="24"/>
            <w:lang w:val="mk-MK"/>
          </w:rPr>
          <w:t>CM/</w:t>
        </w:r>
        <w:proofErr w:type="spellStart"/>
        <w:r w:rsidR="00CC5ED0" w:rsidRPr="00B35D00">
          <w:rPr>
            <w:rFonts w:ascii="Arial Narrow" w:eastAsia="Times New Roman" w:hAnsi="Arial Narrow" w:cs="Times New Roman"/>
            <w:sz w:val="24"/>
            <w:szCs w:val="24"/>
            <w:lang w:val="mk-MK"/>
          </w:rPr>
          <w:t>Rec</w:t>
        </w:r>
        <w:proofErr w:type="spellEnd"/>
        <w:r w:rsidR="00CC5ED0" w:rsidRPr="00B35D00">
          <w:rPr>
            <w:rFonts w:ascii="Arial Narrow" w:eastAsia="Times New Roman" w:hAnsi="Arial Narrow" w:cs="Times New Roman"/>
            <w:sz w:val="24"/>
            <w:szCs w:val="24"/>
            <w:lang w:val="mk-MK"/>
          </w:rPr>
          <w:t>(2007)2</w:t>
        </w:r>
      </w:hyperlink>
      <w:r w:rsidR="002A6271" w:rsidRPr="00B35D00">
        <w:rPr>
          <w:rFonts w:ascii="Arial Narrow" w:eastAsia="Times New Roman" w:hAnsi="Arial Narrow" w:cs="Times New Roman"/>
          <w:sz w:val="24"/>
          <w:szCs w:val="24"/>
          <w:lang w:val="mk-MK"/>
        </w:rPr>
        <w:t xml:space="preserve"> за </w:t>
      </w:r>
      <w:r w:rsidR="00C23C74" w:rsidRPr="00B35D00">
        <w:rPr>
          <w:rFonts w:ascii="Arial Narrow" w:eastAsia="Times New Roman" w:hAnsi="Arial Narrow" w:cs="Times New Roman"/>
          <w:sz w:val="24"/>
          <w:szCs w:val="24"/>
          <w:lang w:val="mk-MK"/>
        </w:rPr>
        <w:t xml:space="preserve">медиумски </w:t>
      </w:r>
      <w:r w:rsidR="002A6271" w:rsidRPr="00B35D00">
        <w:rPr>
          <w:rFonts w:ascii="Arial Narrow" w:eastAsia="Times New Roman" w:hAnsi="Arial Narrow" w:cs="Times New Roman"/>
          <w:sz w:val="24"/>
          <w:szCs w:val="24"/>
          <w:lang w:val="mk-MK"/>
        </w:rPr>
        <w:t>плурализ</w:t>
      </w:r>
      <w:r w:rsidR="00C23C74" w:rsidRPr="00B35D00">
        <w:rPr>
          <w:rFonts w:ascii="Arial Narrow" w:eastAsia="Times New Roman" w:hAnsi="Arial Narrow" w:cs="Times New Roman"/>
          <w:sz w:val="24"/>
          <w:szCs w:val="24"/>
          <w:lang w:val="mk-MK"/>
        </w:rPr>
        <w:t>ам</w:t>
      </w:r>
      <w:r w:rsidR="002A6271" w:rsidRPr="00B35D00">
        <w:rPr>
          <w:rFonts w:ascii="Arial Narrow" w:eastAsia="Times New Roman" w:hAnsi="Arial Narrow" w:cs="Times New Roman"/>
          <w:sz w:val="24"/>
          <w:szCs w:val="24"/>
          <w:lang w:val="mk-MK"/>
        </w:rPr>
        <w:t xml:space="preserve"> и разноликост на медиумските содржини</w:t>
      </w: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w:t>
      </w:r>
      <w:hyperlink r:id="rId20" w:tooltip="Recommendation of the Committee of Ministers to member states on the remit of public service media in the information society (Adopted by the Committee of Ministers on 31 January 2007 at the 985th meeting of the Ministers' Deputies)" w:history="1">
        <w:r w:rsidR="00CC5ED0" w:rsidRPr="00B35D00">
          <w:rPr>
            <w:rFonts w:ascii="Arial Narrow" w:eastAsia="Times New Roman" w:hAnsi="Arial Narrow" w:cs="Times New Roman"/>
            <w:sz w:val="24"/>
            <w:szCs w:val="24"/>
            <w:lang w:val="mk-MK"/>
          </w:rPr>
          <w:t>CM/</w:t>
        </w:r>
        <w:proofErr w:type="spellStart"/>
        <w:r w:rsidR="00CC5ED0" w:rsidRPr="00B35D00">
          <w:rPr>
            <w:rFonts w:ascii="Arial Narrow" w:eastAsia="Times New Roman" w:hAnsi="Arial Narrow" w:cs="Times New Roman"/>
            <w:sz w:val="24"/>
            <w:szCs w:val="24"/>
            <w:lang w:val="mk-MK"/>
          </w:rPr>
          <w:t>Rec</w:t>
        </w:r>
        <w:proofErr w:type="spellEnd"/>
        <w:r w:rsidR="00CC5ED0" w:rsidRPr="00B35D00">
          <w:rPr>
            <w:rFonts w:ascii="Arial Narrow" w:eastAsia="Times New Roman" w:hAnsi="Arial Narrow" w:cs="Times New Roman"/>
            <w:sz w:val="24"/>
            <w:szCs w:val="24"/>
            <w:lang w:val="mk-MK"/>
          </w:rPr>
          <w:t>(2007)3</w:t>
        </w:r>
      </w:hyperlink>
      <w:r w:rsidR="002A6271" w:rsidRPr="00B35D00">
        <w:rPr>
          <w:rFonts w:ascii="Arial Narrow" w:eastAsia="Times New Roman" w:hAnsi="Arial Narrow" w:cs="Times New Roman"/>
          <w:sz w:val="24"/>
          <w:szCs w:val="24"/>
          <w:lang w:val="mk-MK"/>
        </w:rPr>
        <w:t> за</w:t>
      </w:r>
      <w:r w:rsidR="00C23C74" w:rsidRPr="00B35D00">
        <w:rPr>
          <w:rFonts w:ascii="Arial Narrow" w:eastAsia="Times New Roman" w:hAnsi="Arial Narrow" w:cs="Times New Roman"/>
          <w:sz w:val="24"/>
          <w:szCs w:val="24"/>
          <w:lang w:val="mk-MK"/>
        </w:rPr>
        <w:t xml:space="preserve"> надлежностите на јавните медиумски сервиси во информациското општество </w:t>
      </w: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w:t>
      </w:r>
      <w:hyperlink r:id="rId21" w:tooltip="Recommendation of the Committee of Ministers to member states on promoting freedom of expression and information in the new information and communications environment (Adopted by the Committee of Ministers on 26 September 2007 at the 1005th meeting of the" w:history="1">
        <w:r w:rsidR="00CC5ED0" w:rsidRPr="00B35D00">
          <w:rPr>
            <w:rFonts w:ascii="Arial Narrow" w:eastAsia="Times New Roman" w:hAnsi="Arial Narrow" w:cs="Times New Roman"/>
            <w:sz w:val="24"/>
            <w:szCs w:val="24"/>
            <w:lang w:val="mk-MK"/>
          </w:rPr>
          <w:t>CM/</w:t>
        </w:r>
        <w:proofErr w:type="spellStart"/>
        <w:r w:rsidR="00CC5ED0" w:rsidRPr="00B35D00">
          <w:rPr>
            <w:rFonts w:ascii="Arial Narrow" w:eastAsia="Times New Roman" w:hAnsi="Arial Narrow" w:cs="Times New Roman"/>
            <w:sz w:val="24"/>
            <w:szCs w:val="24"/>
            <w:lang w:val="mk-MK"/>
          </w:rPr>
          <w:t>Rec</w:t>
        </w:r>
        <w:proofErr w:type="spellEnd"/>
        <w:r w:rsidR="00CC5ED0" w:rsidRPr="00B35D00">
          <w:rPr>
            <w:rFonts w:ascii="Arial Narrow" w:eastAsia="Times New Roman" w:hAnsi="Arial Narrow" w:cs="Times New Roman"/>
            <w:sz w:val="24"/>
            <w:szCs w:val="24"/>
            <w:lang w:val="mk-MK"/>
          </w:rPr>
          <w:t>(2007)11</w:t>
        </w:r>
      </w:hyperlink>
      <w:r w:rsidR="00C23C74" w:rsidRPr="00B35D00">
        <w:rPr>
          <w:rFonts w:ascii="Arial Narrow" w:eastAsia="Times New Roman" w:hAnsi="Arial Narrow" w:cs="Times New Roman"/>
          <w:sz w:val="24"/>
          <w:szCs w:val="24"/>
          <w:lang w:val="mk-MK"/>
        </w:rPr>
        <w:t> за унапредување на слободата на изразување во новата инфо</w:t>
      </w:r>
      <w:r w:rsidR="0025000B" w:rsidRPr="00B35D00">
        <w:rPr>
          <w:rFonts w:ascii="Arial Narrow" w:eastAsia="Times New Roman" w:hAnsi="Arial Narrow" w:cs="Times New Roman"/>
          <w:sz w:val="24"/>
          <w:szCs w:val="24"/>
          <w:lang w:val="mk-MK"/>
        </w:rPr>
        <w:t>р</w:t>
      </w:r>
      <w:r w:rsidR="00C23C74" w:rsidRPr="00B35D00">
        <w:rPr>
          <w:rFonts w:ascii="Arial Narrow" w:eastAsia="Times New Roman" w:hAnsi="Arial Narrow" w:cs="Times New Roman"/>
          <w:sz w:val="24"/>
          <w:szCs w:val="24"/>
          <w:lang w:val="mk-MK"/>
        </w:rPr>
        <w:t xml:space="preserve">матичка и комуникациска средина </w:t>
      </w: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w:t>
      </w:r>
      <w:hyperlink r:id="rId22" w:tooltip="Recommendation of the Committee of Ministers to member states on gender mainstreaming in education (Adopted by the Committee of Ministers on 10 October 2007 at the 1006th meeting of the Ministers' Deputies)" w:history="1">
        <w:r w:rsidR="00CC5ED0" w:rsidRPr="00B35D00">
          <w:rPr>
            <w:rFonts w:ascii="Arial Narrow" w:eastAsia="Times New Roman" w:hAnsi="Arial Narrow" w:cs="Times New Roman"/>
            <w:sz w:val="24"/>
            <w:szCs w:val="24"/>
            <w:lang w:val="mk-MK"/>
          </w:rPr>
          <w:t>CM/</w:t>
        </w:r>
        <w:proofErr w:type="spellStart"/>
        <w:r w:rsidR="00CC5ED0" w:rsidRPr="00B35D00">
          <w:rPr>
            <w:rFonts w:ascii="Arial Narrow" w:eastAsia="Times New Roman" w:hAnsi="Arial Narrow" w:cs="Times New Roman"/>
            <w:sz w:val="24"/>
            <w:szCs w:val="24"/>
            <w:lang w:val="mk-MK"/>
          </w:rPr>
          <w:t>Rec</w:t>
        </w:r>
        <w:proofErr w:type="spellEnd"/>
        <w:r w:rsidR="00CC5ED0" w:rsidRPr="00B35D00">
          <w:rPr>
            <w:rFonts w:ascii="Arial Narrow" w:eastAsia="Times New Roman" w:hAnsi="Arial Narrow" w:cs="Times New Roman"/>
            <w:sz w:val="24"/>
            <w:szCs w:val="24"/>
            <w:lang w:val="mk-MK"/>
          </w:rPr>
          <w:t>(2007)13</w:t>
        </w:r>
      </w:hyperlink>
      <w:r w:rsidR="00C23C74" w:rsidRPr="00B35D00">
        <w:rPr>
          <w:rFonts w:ascii="Arial Narrow" w:eastAsia="Times New Roman" w:hAnsi="Arial Narrow" w:cs="Times New Roman"/>
          <w:sz w:val="24"/>
          <w:szCs w:val="24"/>
          <w:lang w:val="mk-MK"/>
        </w:rPr>
        <w:t xml:space="preserve"> за </w:t>
      </w:r>
      <w:r w:rsidR="00A86BC5" w:rsidRPr="00B35D00">
        <w:rPr>
          <w:rFonts w:ascii="Arial Narrow" w:eastAsia="Times New Roman" w:hAnsi="Arial Narrow" w:cs="Times New Roman"/>
          <w:sz w:val="24"/>
          <w:szCs w:val="24"/>
          <w:lang w:val="mk-MK"/>
        </w:rPr>
        <w:t xml:space="preserve">воведување на родовата еднаквост во главните текови во </w:t>
      </w:r>
      <w:r w:rsidR="00C23C74" w:rsidRPr="00B35D00">
        <w:rPr>
          <w:rFonts w:ascii="Arial Narrow" w:eastAsia="Times New Roman" w:hAnsi="Arial Narrow" w:cs="Times New Roman"/>
          <w:sz w:val="24"/>
          <w:szCs w:val="24"/>
          <w:lang w:val="mk-MK"/>
        </w:rPr>
        <w:t>образованието</w:t>
      </w:r>
      <w:r w:rsidR="00A86BC5" w:rsidRPr="00B35D00">
        <w:rPr>
          <w:rFonts w:ascii="Arial Narrow" w:eastAsia="Times New Roman" w:hAnsi="Arial Narrow" w:cs="Times New Roman"/>
          <w:sz w:val="24"/>
          <w:szCs w:val="24"/>
          <w:lang w:val="mk-MK"/>
        </w:rPr>
        <w:t xml:space="preserve"> (</w:t>
      </w:r>
      <w:proofErr w:type="spellStart"/>
      <w:r w:rsidR="00A86BC5" w:rsidRPr="00B35D00">
        <w:rPr>
          <w:rFonts w:ascii="Arial Narrow" w:eastAsia="Times New Roman" w:hAnsi="Arial Narrow" w:cs="Times New Roman"/>
          <w:sz w:val="24"/>
          <w:szCs w:val="24"/>
          <w:lang w:val="mk-MK"/>
        </w:rPr>
        <w:t>gender</w:t>
      </w:r>
      <w:proofErr w:type="spellEnd"/>
      <w:r w:rsidR="00A86BC5" w:rsidRPr="00B35D00">
        <w:rPr>
          <w:rFonts w:ascii="Arial Narrow" w:eastAsia="Times New Roman" w:hAnsi="Arial Narrow" w:cs="Times New Roman"/>
          <w:sz w:val="24"/>
          <w:szCs w:val="24"/>
          <w:lang w:val="mk-MK"/>
        </w:rPr>
        <w:t xml:space="preserve"> </w:t>
      </w:r>
      <w:proofErr w:type="spellStart"/>
      <w:r w:rsidR="00A86BC5" w:rsidRPr="00B35D00">
        <w:rPr>
          <w:rFonts w:ascii="Arial Narrow" w:eastAsia="Times New Roman" w:hAnsi="Arial Narrow" w:cs="Times New Roman"/>
          <w:sz w:val="24"/>
          <w:szCs w:val="24"/>
          <w:lang w:val="mk-MK"/>
        </w:rPr>
        <w:t>mainstreaming</w:t>
      </w:r>
      <w:proofErr w:type="spellEnd"/>
      <w:r w:rsidR="00A86BC5" w:rsidRPr="00B35D00">
        <w:rPr>
          <w:rFonts w:ascii="Arial Narrow" w:eastAsia="Times New Roman" w:hAnsi="Arial Narrow" w:cs="Times New Roman"/>
          <w:sz w:val="24"/>
          <w:szCs w:val="24"/>
          <w:lang w:val="mk-MK"/>
        </w:rPr>
        <w:t>)</w:t>
      </w:r>
    </w:p>
    <w:p w:rsidR="00A622AB"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w:t>
      </w:r>
      <w:hyperlink r:id="rId23" w:tooltip="Recommendation of the Committee of Ministers to member states on measures to promote the public service value of the Internet (Adopted by the Committee of Ministers on 7 November 2007 at the 1010th meeting of the Ministers' Deputies)" w:history="1">
        <w:r w:rsidR="00CC5ED0" w:rsidRPr="00B35D00">
          <w:rPr>
            <w:rFonts w:ascii="Arial Narrow" w:eastAsia="Times New Roman" w:hAnsi="Arial Narrow" w:cs="Times New Roman"/>
            <w:sz w:val="24"/>
            <w:szCs w:val="24"/>
            <w:lang w:val="mk-MK"/>
          </w:rPr>
          <w:t>CM/</w:t>
        </w:r>
        <w:proofErr w:type="spellStart"/>
        <w:r w:rsidR="00CC5ED0" w:rsidRPr="00B35D00">
          <w:rPr>
            <w:rFonts w:ascii="Arial Narrow" w:eastAsia="Times New Roman" w:hAnsi="Arial Narrow" w:cs="Times New Roman"/>
            <w:sz w:val="24"/>
            <w:szCs w:val="24"/>
            <w:lang w:val="mk-MK"/>
          </w:rPr>
          <w:t>Rec</w:t>
        </w:r>
        <w:proofErr w:type="spellEnd"/>
        <w:r w:rsidR="00CC5ED0" w:rsidRPr="00B35D00">
          <w:rPr>
            <w:rFonts w:ascii="Arial Narrow" w:eastAsia="Times New Roman" w:hAnsi="Arial Narrow" w:cs="Times New Roman"/>
            <w:sz w:val="24"/>
            <w:szCs w:val="24"/>
            <w:lang w:val="mk-MK"/>
          </w:rPr>
          <w:t>(2007)16</w:t>
        </w:r>
      </w:hyperlink>
      <w:r w:rsidR="00C23C74" w:rsidRPr="00B35D00">
        <w:rPr>
          <w:rFonts w:ascii="Arial Narrow" w:eastAsia="Times New Roman" w:hAnsi="Arial Narrow" w:cs="Times New Roman"/>
          <w:sz w:val="24"/>
          <w:szCs w:val="24"/>
          <w:lang w:val="mk-MK"/>
        </w:rPr>
        <w:t xml:space="preserve"> за </w:t>
      </w:r>
      <w:r w:rsidR="00A622AB" w:rsidRPr="00B35D00">
        <w:rPr>
          <w:rFonts w:ascii="Arial Narrow" w:eastAsia="Times New Roman" w:hAnsi="Arial Narrow" w:cs="Times New Roman"/>
          <w:sz w:val="24"/>
          <w:szCs w:val="24"/>
          <w:lang w:val="mk-MK"/>
        </w:rPr>
        <w:t xml:space="preserve">мерките за промовирање на </w:t>
      </w:r>
      <w:r w:rsidR="00C23C74" w:rsidRPr="00B35D00">
        <w:rPr>
          <w:rFonts w:ascii="Arial Narrow" w:eastAsia="Times New Roman" w:hAnsi="Arial Narrow" w:cs="Times New Roman"/>
          <w:sz w:val="24"/>
          <w:szCs w:val="24"/>
          <w:lang w:val="mk-MK"/>
        </w:rPr>
        <w:t>вредноста на интернетот како јавн</w:t>
      </w:r>
      <w:r w:rsidR="0018611D" w:rsidRPr="00B35D00">
        <w:rPr>
          <w:rFonts w:ascii="Arial Narrow" w:eastAsia="Times New Roman" w:hAnsi="Arial Narrow" w:cs="Times New Roman"/>
          <w:sz w:val="24"/>
          <w:szCs w:val="24"/>
          <w:lang w:val="mk-MK"/>
        </w:rPr>
        <w:t>а</w:t>
      </w:r>
      <w:r w:rsidR="00C23C74" w:rsidRPr="00B35D00">
        <w:rPr>
          <w:rFonts w:ascii="Arial Narrow" w:eastAsia="Times New Roman" w:hAnsi="Arial Narrow" w:cs="Times New Roman"/>
          <w:sz w:val="24"/>
          <w:szCs w:val="24"/>
          <w:lang w:val="mk-MK"/>
        </w:rPr>
        <w:t xml:space="preserve"> </w:t>
      </w:r>
      <w:r w:rsidR="0018611D" w:rsidRPr="00B35D00">
        <w:rPr>
          <w:rFonts w:ascii="Arial Narrow" w:eastAsia="Times New Roman" w:hAnsi="Arial Narrow" w:cs="Times New Roman"/>
          <w:sz w:val="24"/>
          <w:szCs w:val="24"/>
          <w:lang w:val="mk-MK"/>
        </w:rPr>
        <w:t>услуга</w:t>
      </w:r>
      <w:r w:rsidR="00C23C74" w:rsidRPr="00B35D00">
        <w:rPr>
          <w:rFonts w:ascii="Arial Narrow" w:eastAsia="Times New Roman" w:hAnsi="Arial Narrow" w:cs="Times New Roman"/>
          <w:sz w:val="24"/>
          <w:szCs w:val="24"/>
          <w:lang w:val="mk-MK"/>
        </w:rPr>
        <w:t xml:space="preserve"> </w:t>
      </w:r>
      <w:r w:rsidR="00CC5ED0" w:rsidRPr="00B35D00">
        <w:rPr>
          <w:rFonts w:ascii="Arial Narrow" w:eastAsia="Times New Roman" w:hAnsi="Arial Narrow" w:cs="Times New Roman"/>
          <w:sz w:val="24"/>
          <w:szCs w:val="24"/>
          <w:lang w:val="mk-MK"/>
        </w:rPr>
        <w:t xml:space="preserve"> </w:t>
      </w: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w:t>
      </w:r>
      <w:hyperlink r:id="rId24" w:tooltip="Recommendation of the Committee of Ministers to member states on gender equality standards and mechanisms (Adopted by the Committee of Ministers on 21 November 2007 at the 1011th meeting of the Ministers' Deputies)" w:history="1">
        <w:r w:rsidR="00CC5ED0" w:rsidRPr="00B35D00">
          <w:rPr>
            <w:rFonts w:ascii="Arial Narrow" w:eastAsia="Times New Roman" w:hAnsi="Arial Narrow" w:cs="Times New Roman"/>
            <w:sz w:val="24"/>
            <w:szCs w:val="24"/>
            <w:lang w:val="mk-MK"/>
          </w:rPr>
          <w:t>CM/</w:t>
        </w:r>
        <w:proofErr w:type="spellStart"/>
        <w:r w:rsidR="00CC5ED0" w:rsidRPr="00B35D00">
          <w:rPr>
            <w:rFonts w:ascii="Arial Narrow" w:eastAsia="Times New Roman" w:hAnsi="Arial Narrow" w:cs="Times New Roman"/>
            <w:sz w:val="24"/>
            <w:szCs w:val="24"/>
            <w:lang w:val="mk-MK"/>
          </w:rPr>
          <w:t>Rec</w:t>
        </w:r>
        <w:proofErr w:type="spellEnd"/>
        <w:r w:rsidR="00CC5ED0" w:rsidRPr="00B35D00">
          <w:rPr>
            <w:rFonts w:ascii="Arial Narrow" w:eastAsia="Times New Roman" w:hAnsi="Arial Narrow" w:cs="Times New Roman"/>
            <w:sz w:val="24"/>
            <w:szCs w:val="24"/>
            <w:lang w:val="mk-MK"/>
          </w:rPr>
          <w:t>(2007)17</w:t>
        </w:r>
      </w:hyperlink>
      <w:r w:rsidR="00A622AB" w:rsidRPr="00B35D00">
        <w:rPr>
          <w:rFonts w:ascii="Arial Narrow" w:eastAsia="Times New Roman" w:hAnsi="Arial Narrow" w:cs="Times New Roman"/>
          <w:sz w:val="24"/>
          <w:szCs w:val="24"/>
          <w:lang w:val="mk-MK"/>
        </w:rPr>
        <w:t xml:space="preserve"> за стандардите и механизмите на родовата еднаквост </w:t>
      </w: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w:t>
      </w:r>
      <w:hyperlink r:id="rId25" w:tooltip="Recommendation of the Committee of Ministers to member states on national film policies and the diversity of cultural expressions (Adopted by the Committee of Ministers on 23 September 2009 at the 1066th meeting of the Ministers' Deputies)" w:history="1">
        <w:r w:rsidR="00CC5ED0" w:rsidRPr="00B35D00">
          <w:rPr>
            <w:rFonts w:ascii="Arial Narrow" w:eastAsia="Times New Roman" w:hAnsi="Arial Narrow" w:cs="Times New Roman"/>
            <w:sz w:val="24"/>
            <w:szCs w:val="24"/>
            <w:lang w:val="mk-MK"/>
          </w:rPr>
          <w:t>CM/</w:t>
        </w:r>
        <w:proofErr w:type="spellStart"/>
        <w:r w:rsidR="00CC5ED0" w:rsidRPr="00B35D00">
          <w:rPr>
            <w:rFonts w:ascii="Arial Narrow" w:eastAsia="Times New Roman" w:hAnsi="Arial Narrow" w:cs="Times New Roman"/>
            <w:sz w:val="24"/>
            <w:szCs w:val="24"/>
            <w:lang w:val="mk-MK"/>
          </w:rPr>
          <w:t>Rec</w:t>
        </w:r>
        <w:proofErr w:type="spellEnd"/>
        <w:r w:rsidR="00CC5ED0" w:rsidRPr="00B35D00">
          <w:rPr>
            <w:rFonts w:ascii="Arial Narrow" w:eastAsia="Times New Roman" w:hAnsi="Arial Narrow" w:cs="Times New Roman"/>
            <w:sz w:val="24"/>
            <w:szCs w:val="24"/>
            <w:lang w:val="mk-MK"/>
          </w:rPr>
          <w:t>(2009)7</w:t>
        </w:r>
      </w:hyperlink>
      <w:r w:rsidR="00A622AB" w:rsidRPr="00B35D00">
        <w:rPr>
          <w:rFonts w:ascii="Arial Narrow" w:eastAsia="Times New Roman" w:hAnsi="Arial Narrow" w:cs="Times New Roman"/>
          <w:sz w:val="24"/>
          <w:szCs w:val="24"/>
          <w:lang w:val="mk-MK"/>
        </w:rPr>
        <w:t xml:space="preserve"> за националните филмски политики и разновидноста на културните изрази </w:t>
      </w: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w:t>
      </w:r>
      <w:hyperlink r:id="rId26" w:tooltip="Recommendation of the Committee of Ministers to member states on a new notion of media (Adopted by the Committee of Ministers on 21 September 2011 at the 1121st meeting of the Ministers' Deputies)" w:history="1">
        <w:r w:rsidR="00CC5ED0" w:rsidRPr="00B35D00">
          <w:rPr>
            <w:rFonts w:ascii="Arial Narrow" w:eastAsia="Times New Roman" w:hAnsi="Arial Narrow" w:cs="Times New Roman"/>
            <w:sz w:val="24"/>
            <w:szCs w:val="24"/>
            <w:lang w:val="mk-MK"/>
          </w:rPr>
          <w:t>CM/</w:t>
        </w:r>
        <w:proofErr w:type="spellStart"/>
        <w:r w:rsidR="00CC5ED0" w:rsidRPr="00B35D00">
          <w:rPr>
            <w:rFonts w:ascii="Arial Narrow" w:eastAsia="Times New Roman" w:hAnsi="Arial Narrow" w:cs="Times New Roman"/>
            <w:sz w:val="24"/>
            <w:szCs w:val="24"/>
            <w:lang w:val="mk-MK"/>
          </w:rPr>
          <w:t>Rec</w:t>
        </w:r>
        <w:proofErr w:type="spellEnd"/>
        <w:r w:rsidR="00CC5ED0" w:rsidRPr="00B35D00">
          <w:rPr>
            <w:rFonts w:ascii="Arial Narrow" w:eastAsia="Times New Roman" w:hAnsi="Arial Narrow" w:cs="Times New Roman"/>
            <w:sz w:val="24"/>
            <w:szCs w:val="24"/>
            <w:lang w:val="mk-MK"/>
          </w:rPr>
          <w:t>(2011)7</w:t>
        </w:r>
      </w:hyperlink>
      <w:r w:rsidR="00A622AB" w:rsidRPr="00B35D00">
        <w:rPr>
          <w:rFonts w:ascii="Arial Narrow" w:eastAsia="Times New Roman" w:hAnsi="Arial Narrow" w:cs="Times New Roman"/>
          <w:sz w:val="24"/>
          <w:szCs w:val="24"/>
          <w:lang w:val="mk-MK"/>
        </w:rPr>
        <w:t> за нов</w:t>
      </w:r>
      <w:r w:rsidR="0025000B" w:rsidRPr="00B35D00">
        <w:rPr>
          <w:rFonts w:ascii="Arial Narrow" w:eastAsia="Times New Roman" w:hAnsi="Arial Narrow" w:cs="Times New Roman"/>
          <w:sz w:val="24"/>
          <w:szCs w:val="24"/>
          <w:lang w:val="mk-MK"/>
        </w:rPr>
        <w:t xml:space="preserve">ото </w:t>
      </w:r>
      <w:r w:rsidR="00A622AB" w:rsidRPr="00B35D00">
        <w:rPr>
          <w:rFonts w:ascii="Arial Narrow" w:eastAsia="Times New Roman" w:hAnsi="Arial Narrow" w:cs="Times New Roman"/>
          <w:sz w:val="24"/>
          <w:szCs w:val="24"/>
          <w:lang w:val="mk-MK"/>
        </w:rPr>
        <w:t>поим</w:t>
      </w:r>
      <w:r w:rsidR="0025000B" w:rsidRPr="00B35D00">
        <w:rPr>
          <w:rFonts w:ascii="Arial Narrow" w:eastAsia="Times New Roman" w:hAnsi="Arial Narrow" w:cs="Times New Roman"/>
          <w:sz w:val="24"/>
          <w:szCs w:val="24"/>
          <w:lang w:val="mk-MK"/>
        </w:rPr>
        <w:t>ање</w:t>
      </w:r>
      <w:r w:rsidR="00A622AB" w:rsidRPr="00B35D00">
        <w:rPr>
          <w:rFonts w:ascii="Arial Narrow" w:eastAsia="Times New Roman" w:hAnsi="Arial Narrow" w:cs="Times New Roman"/>
          <w:sz w:val="24"/>
          <w:szCs w:val="24"/>
          <w:lang w:val="mk-MK"/>
        </w:rPr>
        <w:t xml:space="preserve"> на медиумите</w:t>
      </w: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w:t>
      </w:r>
      <w:hyperlink r:id="rId27" w:tooltip="Recommendation of the Committee of Ministers to member States on public service media governance (Adopted by the Committee of Ministers on 15 February 2012 at the 1134th meeting of the Ministers' Deputies)" w:history="1">
        <w:r w:rsidR="00CC5ED0" w:rsidRPr="00B35D00">
          <w:rPr>
            <w:rFonts w:ascii="Arial Narrow" w:eastAsia="Times New Roman" w:hAnsi="Arial Narrow" w:cs="Times New Roman"/>
            <w:sz w:val="24"/>
            <w:szCs w:val="24"/>
            <w:lang w:val="mk-MK"/>
          </w:rPr>
          <w:t>CM/</w:t>
        </w:r>
        <w:proofErr w:type="spellStart"/>
        <w:r w:rsidR="00CC5ED0" w:rsidRPr="00B35D00">
          <w:rPr>
            <w:rFonts w:ascii="Arial Narrow" w:eastAsia="Times New Roman" w:hAnsi="Arial Narrow" w:cs="Times New Roman"/>
            <w:sz w:val="24"/>
            <w:szCs w:val="24"/>
            <w:lang w:val="mk-MK"/>
          </w:rPr>
          <w:t>Rec</w:t>
        </w:r>
        <w:proofErr w:type="spellEnd"/>
        <w:r w:rsidR="00CC5ED0" w:rsidRPr="00B35D00">
          <w:rPr>
            <w:rFonts w:ascii="Arial Narrow" w:eastAsia="Times New Roman" w:hAnsi="Arial Narrow" w:cs="Times New Roman"/>
            <w:sz w:val="24"/>
            <w:szCs w:val="24"/>
            <w:lang w:val="mk-MK"/>
          </w:rPr>
          <w:t>(2012)1</w:t>
        </w:r>
      </w:hyperlink>
      <w:r w:rsidR="00CC5ED0" w:rsidRPr="00B35D00">
        <w:rPr>
          <w:rFonts w:ascii="Arial Narrow" w:eastAsia="Times New Roman" w:hAnsi="Arial Narrow" w:cs="Times New Roman"/>
          <w:sz w:val="24"/>
          <w:szCs w:val="24"/>
          <w:lang w:val="mk-MK"/>
        </w:rPr>
        <w:t> </w:t>
      </w:r>
      <w:r w:rsidR="00A622AB" w:rsidRPr="00B35D00">
        <w:rPr>
          <w:rFonts w:ascii="Arial Narrow" w:eastAsia="Times New Roman" w:hAnsi="Arial Narrow" w:cs="Times New Roman"/>
          <w:sz w:val="24"/>
          <w:szCs w:val="24"/>
          <w:lang w:val="mk-MK"/>
        </w:rPr>
        <w:t xml:space="preserve">за управувањето со јавните медиумски сервиси </w:t>
      </w: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w:t>
      </w:r>
      <w:hyperlink r:id="rId28" w:tooltip="Recommendation of the Committee of Ministers to member States on gender equality and media (Adopted by the Committee of Ministers on 10 July 2013 at the 1176th meeting of the Ministers' Deputies)" w:history="1">
        <w:r w:rsidR="00CC5ED0" w:rsidRPr="00B35D00">
          <w:rPr>
            <w:rFonts w:ascii="Arial Narrow" w:eastAsia="Times New Roman" w:hAnsi="Arial Narrow" w:cs="Times New Roman"/>
            <w:sz w:val="24"/>
            <w:szCs w:val="24"/>
            <w:lang w:val="mk-MK"/>
          </w:rPr>
          <w:t>CM/</w:t>
        </w:r>
        <w:proofErr w:type="spellStart"/>
        <w:r w:rsidR="00CC5ED0" w:rsidRPr="00B35D00">
          <w:rPr>
            <w:rFonts w:ascii="Arial Narrow" w:eastAsia="Times New Roman" w:hAnsi="Arial Narrow" w:cs="Times New Roman"/>
            <w:sz w:val="24"/>
            <w:szCs w:val="24"/>
            <w:lang w:val="mk-MK"/>
          </w:rPr>
          <w:t>Rec</w:t>
        </w:r>
        <w:proofErr w:type="spellEnd"/>
        <w:r w:rsidR="00CC5ED0" w:rsidRPr="00B35D00">
          <w:rPr>
            <w:rFonts w:ascii="Arial Narrow" w:eastAsia="Times New Roman" w:hAnsi="Arial Narrow" w:cs="Times New Roman"/>
            <w:sz w:val="24"/>
            <w:szCs w:val="24"/>
            <w:lang w:val="mk-MK"/>
          </w:rPr>
          <w:t>(2013)1</w:t>
        </w:r>
      </w:hyperlink>
      <w:r w:rsidR="00CC5ED0" w:rsidRPr="00B35D00">
        <w:rPr>
          <w:rFonts w:ascii="Arial Narrow" w:eastAsia="Times New Roman" w:hAnsi="Arial Narrow" w:cs="Times New Roman"/>
          <w:sz w:val="24"/>
          <w:szCs w:val="24"/>
          <w:lang w:val="mk-MK"/>
        </w:rPr>
        <w:t> </w:t>
      </w:r>
      <w:r w:rsidR="00A622AB" w:rsidRPr="00B35D00">
        <w:rPr>
          <w:rFonts w:ascii="Arial Narrow" w:eastAsia="Times New Roman" w:hAnsi="Arial Narrow" w:cs="Times New Roman"/>
          <w:sz w:val="24"/>
          <w:szCs w:val="24"/>
          <w:lang w:val="mk-MK"/>
        </w:rPr>
        <w:t>за родовата еднаквост и медиумите</w:t>
      </w: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w:t>
      </w:r>
      <w:hyperlink r:id="rId29" w:tooltip="Recommendation of the Committee of Ministers to member States on gender mainstreaming in sport (Adopted by the Committee of Ministers on 21 January 2015 at the 1217th meeting of the Ministers' Deputies)" w:history="1">
        <w:r w:rsidR="00CC5ED0" w:rsidRPr="00B35D00">
          <w:rPr>
            <w:rFonts w:ascii="Arial Narrow" w:eastAsia="Times New Roman" w:hAnsi="Arial Narrow" w:cs="Times New Roman"/>
            <w:sz w:val="24"/>
            <w:szCs w:val="24"/>
            <w:lang w:val="mk-MK"/>
          </w:rPr>
          <w:t>CM/</w:t>
        </w:r>
        <w:proofErr w:type="spellStart"/>
        <w:r w:rsidR="00CC5ED0" w:rsidRPr="00B35D00">
          <w:rPr>
            <w:rFonts w:ascii="Arial Narrow" w:eastAsia="Times New Roman" w:hAnsi="Arial Narrow" w:cs="Times New Roman"/>
            <w:sz w:val="24"/>
            <w:szCs w:val="24"/>
            <w:lang w:val="mk-MK"/>
          </w:rPr>
          <w:t>Rec</w:t>
        </w:r>
        <w:proofErr w:type="spellEnd"/>
        <w:r w:rsidR="00CC5ED0" w:rsidRPr="00B35D00">
          <w:rPr>
            <w:rFonts w:ascii="Arial Narrow" w:eastAsia="Times New Roman" w:hAnsi="Arial Narrow" w:cs="Times New Roman"/>
            <w:sz w:val="24"/>
            <w:szCs w:val="24"/>
            <w:lang w:val="mk-MK"/>
          </w:rPr>
          <w:t>(2015)2</w:t>
        </w:r>
      </w:hyperlink>
      <w:r w:rsidR="00A622AB" w:rsidRPr="00B35D00">
        <w:rPr>
          <w:rFonts w:ascii="Arial Narrow" w:eastAsia="Times New Roman" w:hAnsi="Arial Narrow" w:cs="Times New Roman"/>
          <w:sz w:val="24"/>
          <w:szCs w:val="24"/>
          <w:lang w:val="mk-MK"/>
        </w:rPr>
        <w:t xml:space="preserve"> за </w:t>
      </w:r>
      <w:r w:rsidR="00A86BC5" w:rsidRPr="00B35D00">
        <w:rPr>
          <w:rFonts w:ascii="Arial Narrow" w:eastAsia="Times New Roman" w:hAnsi="Arial Narrow" w:cs="Times New Roman"/>
          <w:sz w:val="24"/>
          <w:szCs w:val="24"/>
          <w:lang w:val="mk-MK"/>
        </w:rPr>
        <w:t xml:space="preserve">воведување на родовата еднаквост во главните текови </w:t>
      </w:r>
      <w:r w:rsidR="00A622AB" w:rsidRPr="00B35D00">
        <w:rPr>
          <w:rFonts w:ascii="Arial Narrow" w:eastAsia="Times New Roman" w:hAnsi="Arial Narrow" w:cs="Times New Roman"/>
          <w:sz w:val="24"/>
          <w:szCs w:val="24"/>
          <w:lang w:val="mk-MK"/>
        </w:rPr>
        <w:t>во спортот</w:t>
      </w:r>
      <w:r w:rsidR="00A86BC5" w:rsidRPr="00B35D00">
        <w:rPr>
          <w:rFonts w:ascii="Arial Narrow" w:eastAsia="Times New Roman" w:hAnsi="Arial Narrow" w:cs="Times New Roman"/>
          <w:sz w:val="24"/>
          <w:szCs w:val="24"/>
          <w:lang w:val="mk-MK"/>
        </w:rPr>
        <w:t xml:space="preserve"> (</w:t>
      </w:r>
      <w:proofErr w:type="spellStart"/>
      <w:r w:rsidR="00A86BC5" w:rsidRPr="00B35D00">
        <w:rPr>
          <w:rFonts w:ascii="Arial Narrow" w:eastAsia="Times New Roman" w:hAnsi="Arial Narrow" w:cs="Times New Roman"/>
          <w:sz w:val="24"/>
          <w:szCs w:val="24"/>
          <w:lang w:val="mk-MK"/>
        </w:rPr>
        <w:t>gender</w:t>
      </w:r>
      <w:proofErr w:type="spellEnd"/>
      <w:r w:rsidR="00A86BC5" w:rsidRPr="00B35D00">
        <w:rPr>
          <w:rFonts w:ascii="Arial Narrow" w:eastAsia="Times New Roman" w:hAnsi="Arial Narrow" w:cs="Times New Roman"/>
          <w:sz w:val="24"/>
          <w:szCs w:val="24"/>
          <w:lang w:val="mk-MK"/>
        </w:rPr>
        <w:t xml:space="preserve"> </w:t>
      </w:r>
      <w:proofErr w:type="spellStart"/>
      <w:r w:rsidR="00A86BC5" w:rsidRPr="00B35D00">
        <w:rPr>
          <w:rFonts w:ascii="Arial Narrow" w:eastAsia="Times New Roman" w:hAnsi="Arial Narrow" w:cs="Times New Roman"/>
          <w:sz w:val="24"/>
          <w:szCs w:val="24"/>
          <w:lang w:val="mk-MK"/>
        </w:rPr>
        <w:t>mainstreaming</w:t>
      </w:r>
      <w:proofErr w:type="spellEnd"/>
      <w:r w:rsidR="00A86BC5" w:rsidRPr="00B35D00">
        <w:rPr>
          <w:rFonts w:ascii="Arial Narrow" w:eastAsia="Times New Roman" w:hAnsi="Arial Narrow" w:cs="Times New Roman"/>
          <w:sz w:val="24"/>
          <w:szCs w:val="24"/>
          <w:lang w:val="mk-MK"/>
        </w:rPr>
        <w:t>)</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30" w:history="1">
        <w:r w:rsidR="00A622AB" w:rsidRPr="00B35D00">
          <w:rPr>
            <w:rFonts w:ascii="Arial Narrow" w:eastAsia="Times New Roman" w:hAnsi="Arial Narrow" w:cs="Times New Roman"/>
            <w:sz w:val="24"/>
            <w:szCs w:val="24"/>
            <w:lang w:val="mk-MK"/>
          </w:rPr>
          <w:t>Декларација на Комитетот на министри за улогата на медиумите на заедниците во промовирањето на општествена</w:t>
        </w:r>
        <w:r w:rsidR="00685237" w:rsidRPr="00B35D00">
          <w:rPr>
            <w:rFonts w:ascii="Arial Narrow" w:eastAsia="Times New Roman" w:hAnsi="Arial Narrow" w:cs="Times New Roman"/>
            <w:sz w:val="24"/>
            <w:szCs w:val="24"/>
            <w:lang w:val="mk-MK"/>
          </w:rPr>
          <w:t>та</w:t>
        </w:r>
        <w:r w:rsidR="00A622AB" w:rsidRPr="00B35D00">
          <w:rPr>
            <w:rFonts w:ascii="Arial Narrow" w:eastAsia="Times New Roman" w:hAnsi="Arial Narrow" w:cs="Times New Roman"/>
            <w:sz w:val="24"/>
            <w:szCs w:val="24"/>
            <w:lang w:val="mk-MK"/>
          </w:rPr>
          <w:t xml:space="preserve"> кохезија и меѓукултурен дијалог, усвоена од Комитетот на министри на </w:t>
        </w:r>
        <w:r w:rsidR="00CC5ED0" w:rsidRPr="00B35D00">
          <w:rPr>
            <w:rFonts w:ascii="Arial Narrow" w:eastAsia="Times New Roman" w:hAnsi="Arial Narrow" w:cs="Times New Roman"/>
            <w:sz w:val="24"/>
            <w:szCs w:val="24"/>
            <w:lang w:val="mk-MK"/>
          </w:rPr>
          <w:t xml:space="preserve">11 </w:t>
        </w:r>
        <w:r w:rsidR="00A622AB" w:rsidRPr="00B35D00">
          <w:rPr>
            <w:rFonts w:ascii="Arial Narrow" w:eastAsia="Times New Roman" w:hAnsi="Arial Narrow" w:cs="Times New Roman"/>
            <w:sz w:val="24"/>
            <w:szCs w:val="24"/>
            <w:lang w:val="mk-MK"/>
          </w:rPr>
          <w:t xml:space="preserve">февруари </w:t>
        </w:r>
        <w:r w:rsidR="00CC5ED0" w:rsidRPr="00B35D00">
          <w:rPr>
            <w:rFonts w:ascii="Arial Narrow" w:eastAsia="Times New Roman" w:hAnsi="Arial Narrow" w:cs="Times New Roman"/>
            <w:sz w:val="24"/>
            <w:szCs w:val="24"/>
            <w:lang w:val="mk-MK"/>
          </w:rPr>
          <w:t xml:space="preserve">2009 </w:t>
        </w:r>
        <w:r w:rsidR="00A622AB" w:rsidRPr="00B35D00">
          <w:rPr>
            <w:rFonts w:ascii="Arial Narrow" w:eastAsia="Times New Roman" w:hAnsi="Arial Narrow" w:cs="Times New Roman"/>
            <w:sz w:val="24"/>
            <w:szCs w:val="24"/>
            <w:lang w:val="mk-MK"/>
          </w:rPr>
          <w:t>година</w:t>
        </w:r>
        <w:r w:rsidR="00685237" w:rsidRPr="00B35D00">
          <w:rPr>
            <w:rFonts w:ascii="Arial Narrow" w:eastAsia="Times New Roman" w:hAnsi="Arial Narrow" w:cs="Times New Roman"/>
            <w:sz w:val="24"/>
            <w:szCs w:val="24"/>
            <w:lang w:val="mk-MK"/>
          </w:rPr>
          <w:t>,</w:t>
        </w:r>
        <w:r w:rsidR="00A622AB" w:rsidRPr="00B35D00">
          <w:rPr>
            <w:rFonts w:ascii="Arial Narrow" w:eastAsia="Times New Roman" w:hAnsi="Arial Narrow" w:cs="Times New Roman"/>
            <w:sz w:val="24"/>
            <w:szCs w:val="24"/>
            <w:lang w:val="mk-MK"/>
          </w:rPr>
          <w:t xml:space="preserve"> на </w:t>
        </w:r>
        <w:r w:rsidR="00CC5ED0" w:rsidRPr="00B35D00">
          <w:rPr>
            <w:rFonts w:ascii="Arial Narrow" w:eastAsia="Times New Roman" w:hAnsi="Arial Narrow" w:cs="Times New Roman"/>
            <w:sz w:val="24"/>
            <w:szCs w:val="24"/>
            <w:lang w:val="mk-MK"/>
          </w:rPr>
          <w:t>1048</w:t>
        </w:r>
        <w:r w:rsidR="00A622AB" w:rsidRPr="00B35D00">
          <w:rPr>
            <w:rFonts w:ascii="Arial Narrow" w:eastAsia="Times New Roman" w:hAnsi="Arial Narrow" w:cs="Times New Roman"/>
            <w:sz w:val="24"/>
            <w:szCs w:val="24"/>
            <w:lang w:val="mk-MK"/>
          </w:rPr>
          <w:t xml:space="preserve">-та </w:t>
        </w:r>
        <w:r w:rsidR="00685237" w:rsidRPr="00B35D00">
          <w:rPr>
            <w:rFonts w:ascii="Arial Narrow" w:eastAsia="Times New Roman" w:hAnsi="Arial Narrow" w:cs="Times New Roman"/>
            <w:sz w:val="24"/>
            <w:szCs w:val="24"/>
            <w:lang w:val="mk-MK"/>
          </w:rPr>
          <w:t>с</w:t>
        </w:r>
        <w:r w:rsidR="00A622AB" w:rsidRPr="00B35D00">
          <w:rPr>
            <w:rFonts w:ascii="Arial Narrow" w:eastAsia="Times New Roman" w:hAnsi="Arial Narrow" w:cs="Times New Roman"/>
            <w:sz w:val="24"/>
            <w:szCs w:val="24"/>
            <w:lang w:val="mk-MK"/>
          </w:rPr>
          <w:t xml:space="preserve">редба на </w:t>
        </w:r>
        <w:r w:rsidR="0018611D" w:rsidRPr="00B35D00">
          <w:rPr>
            <w:rFonts w:ascii="Arial Narrow" w:eastAsia="Times New Roman" w:hAnsi="Arial Narrow" w:cs="Times New Roman"/>
            <w:sz w:val="24"/>
            <w:szCs w:val="24"/>
            <w:lang w:val="mk-MK"/>
          </w:rPr>
          <w:t>замениците-министри</w:t>
        </w:r>
        <w:r w:rsidR="00A622AB" w:rsidRPr="00B35D00">
          <w:rPr>
            <w:rFonts w:ascii="Arial Narrow" w:eastAsia="Times New Roman" w:hAnsi="Arial Narrow" w:cs="Times New Roman"/>
            <w:sz w:val="24"/>
            <w:szCs w:val="24"/>
            <w:lang w:val="mk-MK"/>
          </w:rPr>
          <w:t xml:space="preserve"> </w:t>
        </w:r>
      </w:hyperlink>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31" w:history="1">
        <w:r w:rsidR="00A622AB" w:rsidRPr="00B35D00">
          <w:rPr>
            <w:rFonts w:ascii="Arial Narrow" w:eastAsia="Times New Roman" w:hAnsi="Arial Narrow" w:cs="Times New Roman"/>
            <w:sz w:val="24"/>
            <w:szCs w:val="24"/>
            <w:lang w:val="mk-MK"/>
          </w:rPr>
          <w:t xml:space="preserve">Декларација за </w:t>
        </w:r>
        <w:r w:rsidR="00977BDB" w:rsidRPr="00B35D00">
          <w:rPr>
            <w:rFonts w:ascii="Arial Narrow" w:eastAsia="Times New Roman" w:hAnsi="Arial Narrow" w:cs="Times New Roman"/>
            <w:sz w:val="24"/>
            <w:szCs w:val="24"/>
            <w:lang w:val="mk-MK"/>
          </w:rPr>
          <w:t xml:space="preserve">претворањето на родовата еднаквост во реалност, усвоена на </w:t>
        </w:r>
        <w:r w:rsidR="00CC5ED0" w:rsidRPr="00B35D00">
          <w:rPr>
            <w:rFonts w:ascii="Arial Narrow" w:eastAsia="Times New Roman" w:hAnsi="Arial Narrow" w:cs="Times New Roman"/>
            <w:sz w:val="24"/>
            <w:szCs w:val="24"/>
            <w:lang w:val="mk-MK"/>
          </w:rPr>
          <w:t xml:space="preserve">12 </w:t>
        </w:r>
        <w:r w:rsidR="00977BDB" w:rsidRPr="00B35D00">
          <w:rPr>
            <w:rFonts w:ascii="Arial Narrow" w:eastAsia="Times New Roman" w:hAnsi="Arial Narrow" w:cs="Times New Roman"/>
            <w:sz w:val="24"/>
            <w:szCs w:val="24"/>
            <w:lang w:val="mk-MK"/>
          </w:rPr>
          <w:t xml:space="preserve">мај </w:t>
        </w:r>
        <w:r w:rsidR="00CC5ED0" w:rsidRPr="00B35D00">
          <w:rPr>
            <w:rFonts w:ascii="Arial Narrow" w:eastAsia="Times New Roman" w:hAnsi="Arial Narrow" w:cs="Times New Roman"/>
            <w:sz w:val="24"/>
            <w:szCs w:val="24"/>
            <w:lang w:val="mk-MK"/>
          </w:rPr>
          <w:t xml:space="preserve">2009 </w:t>
        </w:r>
        <w:r w:rsidR="00977BDB" w:rsidRPr="00B35D00">
          <w:rPr>
            <w:rFonts w:ascii="Arial Narrow" w:eastAsia="Times New Roman" w:hAnsi="Arial Narrow" w:cs="Times New Roman"/>
            <w:sz w:val="24"/>
            <w:szCs w:val="24"/>
            <w:lang w:val="mk-MK"/>
          </w:rPr>
          <w:t xml:space="preserve">година, на </w:t>
        </w:r>
        <w:r w:rsidR="00CC5ED0" w:rsidRPr="00B35D00">
          <w:rPr>
            <w:rFonts w:ascii="Arial Narrow" w:eastAsia="Times New Roman" w:hAnsi="Arial Narrow" w:cs="Times New Roman"/>
            <w:sz w:val="24"/>
            <w:szCs w:val="24"/>
            <w:lang w:val="mk-MK"/>
          </w:rPr>
          <w:t>119</w:t>
        </w:r>
        <w:r w:rsidR="00977BDB" w:rsidRPr="00B35D00">
          <w:rPr>
            <w:rFonts w:ascii="Arial Narrow" w:eastAsia="Times New Roman" w:hAnsi="Arial Narrow" w:cs="Times New Roman"/>
            <w:sz w:val="24"/>
            <w:szCs w:val="24"/>
            <w:lang w:val="mk-MK"/>
          </w:rPr>
          <w:t xml:space="preserve">-та седница на Комитетот на министри </w:t>
        </w:r>
      </w:hyperlink>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32" w:history="1">
        <w:r w:rsidR="00977BDB" w:rsidRPr="00B35D00">
          <w:rPr>
            <w:rFonts w:ascii="Arial Narrow" w:eastAsia="Times New Roman" w:hAnsi="Arial Narrow" w:cs="Times New Roman"/>
            <w:sz w:val="24"/>
            <w:szCs w:val="24"/>
            <w:lang w:val="mk-MK"/>
          </w:rPr>
          <w:t xml:space="preserve">Декларација за управувањето со јавните медиумски сервиси, усвоена од Комитетот на министри на </w:t>
        </w:r>
        <w:r w:rsidR="00CC5ED0" w:rsidRPr="00B35D00">
          <w:rPr>
            <w:rFonts w:ascii="Arial Narrow" w:eastAsia="Times New Roman" w:hAnsi="Arial Narrow" w:cs="Times New Roman"/>
            <w:sz w:val="24"/>
            <w:szCs w:val="24"/>
            <w:lang w:val="mk-MK"/>
          </w:rPr>
          <w:t xml:space="preserve">15 </w:t>
        </w:r>
        <w:r w:rsidR="00977BDB" w:rsidRPr="00B35D00">
          <w:rPr>
            <w:rFonts w:ascii="Arial Narrow" w:eastAsia="Times New Roman" w:hAnsi="Arial Narrow" w:cs="Times New Roman"/>
            <w:sz w:val="24"/>
            <w:szCs w:val="24"/>
            <w:lang w:val="mk-MK"/>
          </w:rPr>
          <w:t xml:space="preserve">февруари </w:t>
        </w:r>
        <w:r w:rsidR="00CC5ED0" w:rsidRPr="00B35D00">
          <w:rPr>
            <w:rFonts w:ascii="Arial Narrow" w:eastAsia="Times New Roman" w:hAnsi="Arial Narrow" w:cs="Times New Roman"/>
            <w:sz w:val="24"/>
            <w:szCs w:val="24"/>
            <w:lang w:val="mk-MK"/>
          </w:rPr>
          <w:t xml:space="preserve">2012 </w:t>
        </w:r>
        <w:r w:rsidR="00977BDB" w:rsidRPr="00B35D00">
          <w:rPr>
            <w:rFonts w:ascii="Arial Narrow" w:eastAsia="Times New Roman" w:hAnsi="Arial Narrow" w:cs="Times New Roman"/>
            <w:sz w:val="24"/>
            <w:szCs w:val="24"/>
            <w:lang w:val="mk-MK"/>
          </w:rPr>
          <w:t xml:space="preserve">година, на </w:t>
        </w:r>
        <w:r w:rsidR="00CC5ED0" w:rsidRPr="00B35D00">
          <w:rPr>
            <w:rFonts w:ascii="Arial Narrow" w:eastAsia="Times New Roman" w:hAnsi="Arial Narrow" w:cs="Times New Roman"/>
            <w:sz w:val="24"/>
            <w:szCs w:val="24"/>
            <w:lang w:val="mk-MK"/>
          </w:rPr>
          <w:t>1134</w:t>
        </w:r>
        <w:r w:rsidR="00977BDB" w:rsidRPr="00B35D00">
          <w:rPr>
            <w:rFonts w:ascii="Arial Narrow" w:eastAsia="Times New Roman" w:hAnsi="Arial Narrow" w:cs="Times New Roman"/>
            <w:sz w:val="24"/>
            <w:szCs w:val="24"/>
            <w:lang w:val="mk-MK"/>
          </w:rPr>
          <w:t xml:space="preserve">-та средба на </w:t>
        </w:r>
        <w:r w:rsidR="0018611D" w:rsidRPr="00B35D00">
          <w:rPr>
            <w:rFonts w:ascii="Arial Narrow" w:eastAsia="Times New Roman" w:hAnsi="Arial Narrow" w:cs="Times New Roman"/>
            <w:sz w:val="24"/>
            <w:szCs w:val="24"/>
            <w:lang w:val="mk-MK"/>
          </w:rPr>
          <w:t>замениците-министри</w:t>
        </w:r>
        <w:r w:rsidR="00977BDB" w:rsidRPr="00B35D00">
          <w:rPr>
            <w:rFonts w:ascii="Arial Narrow" w:eastAsia="Times New Roman" w:hAnsi="Arial Narrow" w:cs="Times New Roman"/>
            <w:sz w:val="24"/>
            <w:szCs w:val="24"/>
            <w:lang w:val="mk-MK"/>
          </w:rPr>
          <w:t xml:space="preserve"> </w:t>
        </w:r>
      </w:hyperlink>
    </w:p>
    <w:p w:rsidR="00CC5ED0" w:rsidRPr="00B35D00" w:rsidRDefault="00CC5ED0"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Arial"/>
          <w:b/>
          <w:bCs/>
          <w:i/>
          <w:iCs/>
          <w:sz w:val="24"/>
          <w:szCs w:val="24"/>
          <w:lang w:val="mk-MK"/>
        </w:rPr>
        <w:br w:type="textWrapping" w:clear="all"/>
      </w: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b/>
          <w:bCs/>
          <w:sz w:val="24"/>
          <w:szCs w:val="24"/>
          <w:lang w:val="mk-MK"/>
        </w:rPr>
        <w:t>Парламентарно собрание на Советот на Европа</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33" w:history="1">
        <w:r w:rsidR="00BD7948"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xml:space="preserve"> 1799 (2007) </w:t>
        </w:r>
        <w:r w:rsidR="00977BDB" w:rsidRPr="00B35D00">
          <w:rPr>
            <w:rFonts w:ascii="Arial Narrow" w:eastAsia="Times New Roman" w:hAnsi="Arial Narrow" w:cs="Times New Roman"/>
            <w:sz w:val="24"/>
            <w:szCs w:val="24"/>
            <w:lang w:val="mk-MK"/>
          </w:rPr>
          <w:t>за</w:t>
        </w:r>
        <w:r w:rsidR="00CC5ED0" w:rsidRPr="00B35D00">
          <w:rPr>
            <w:rFonts w:ascii="Arial Narrow" w:eastAsia="Times New Roman" w:hAnsi="Arial Narrow" w:cs="Times New Roman"/>
            <w:sz w:val="24"/>
            <w:szCs w:val="24"/>
            <w:lang w:val="mk-MK"/>
          </w:rPr>
          <w:t xml:space="preserve"> </w:t>
        </w:r>
        <w:r w:rsidR="00977BDB" w:rsidRPr="00B35D00">
          <w:rPr>
            <w:rFonts w:ascii="Arial Narrow" w:eastAsia="Times New Roman" w:hAnsi="Arial Narrow" w:cs="Times New Roman"/>
            <w:sz w:val="24"/>
            <w:szCs w:val="24"/>
            <w:lang w:val="mk-MK"/>
          </w:rPr>
          <w:t>„Сликата за жените во рекламирањето</w:t>
        </w:r>
      </w:hyperlink>
      <w:r w:rsidR="00977BDB" w:rsidRPr="00B35D00">
        <w:rPr>
          <w:rFonts w:ascii="Arial Narrow" w:eastAsia="Times New Roman" w:hAnsi="Arial Narrow" w:cs="Times New Roman"/>
          <w:sz w:val="24"/>
          <w:szCs w:val="24"/>
          <w:lang w:val="mk-MK"/>
        </w:rPr>
        <w:t>“</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34" w:history="1">
        <w:r w:rsidR="00977BDB" w:rsidRPr="00B35D00">
          <w:rPr>
            <w:rFonts w:ascii="Arial Narrow" w:eastAsia="Times New Roman" w:hAnsi="Arial Narrow" w:cs="Times New Roman"/>
            <w:sz w:val="24"/>
            <w:szCs w:val="24"/>
            <w:lang w:val="mk-MK"/>
          </w:rPr>
          <w:t xml:space="preserve">(Одговор усвоен од Комитетот на министри на </w:t>
        </w:r>
        <w:r w:rsidR="00CC5ED0" w:rsidRPr="00B35D00">
          <w:rPr>
            <w:rFonts w:ascii="Arial Narrow" w:eastAsia="Times New Roman" w:hAnsi="Arial Narrow" w:cs="Times New Roman"/>
            <w:sz w:val="24"/>
            <w:szCs w:val="24"/>
            <w:lang w:val="mk-MK"/>
          </w:rPr>
          <w:t xml:space="preserve">20 </w:t>
        </w:r>
        <w:r w:rsidR="00977BDB" w:rsidRPr="00B35D00">
          <w:rPr>
            <w:rFonts w:ascii="Arial Narrow" w:eastAsia="Times New Roman" w:hAnsi="Arial Narrow" w:cs="Times New Roman"/>
            <w:sz w:val="24"/>
            <w:szCs w:val="24"/>
            <w:lang w:val="mk-MK"/>
          </w:rPr>
          <w:t>февруари</w:t>
        </w:r>
        <w:r w:rsidR="00CC5ED0" w:rsidRPr="00B35D00">
          <w:rPr>
            <w:rFonts w:ascii="Arial Narrow" w:eastAsia="Times New Roman" w:hAnsi="Arial Narrow" w:cs="Times New Roman"/>
            <w:sz w:val="24"/>
            <w:szCs w:val="24"/>
            <w:lang w:val="mk-MK"/>
          </w:rPr>
          <w:t xml:space="preserve"> 2008 </w:t>
        </w:r>
        <w:r w:rsidR="00977BDB" w:rsidRPr="00B35D00">
          <w:rPr>
            <w:rFonts w:ascii="Arial Narrow" w:eastAsia="Times New Roman" w:hAnsi="Arial Narrow" w:cs="Times New Roman"/>
            <w:sz w:val="24"/>
            <w:szCs w:val="24"/>
            <w:lang w:val="mk-MK"/>
          </w:rPr>
          <w:t>година</w:t>
        </w:r>
        <w:r w:rsidR="00A22550" w:rsidRPr="00B35D00">
          <w:rPr>
            <w:rFonts w:ascii="Arial Narrow" w:eastAsia="Times New Roman" w:hAnsi="Arial Narrow" w:cs="Times New Roman"/>
            <w:sz w:val="24"/>
            <w:szCs w:val="24"/>
            <w:lang w:val="mk-MK"/>
          </w:rPr>
          <w:t>,</w:t>
        </w:r>
        <w:r w:rsidR="00977BDB" w:rsidRPr="00B35D00">
          <w:rPr>
            <w:rFonts w:ascii="Arial Narrow" w:eastAsia="Times New Roman" w:hAnsi="Arial Narrow" w:cs="Times New Roman"/>
            <w:sz w:val="24"/>
            <w:szCs w:val="24"/>
            <w:lang w:val="mk-MK"/>
          </w:rPr>
          <w:t xml:space="preserve"> на </w:t>
        </w:r>
        <w:r w:rsidR="00CC5ED0" w:rsidRPr="00B35D00">
          <w:rPr>
            <w:rFonts w:ascii="Arial Narrow" w:eastAsia="Times New Roman" w:hAnsi="Arial Narrow" w:cs="Times New Roman"/>
            <w:sz w:val="24"/>
            <w:szCs w:val="24"/>
            <w:lang w:val="mk-MK"/>
          </w:rPr>
          <w:t>1018</w:t>
        </w:r>
        <w:r w:rsidR="00977BDB" w:rsidRPr="00B35D00">
          <w:rPr>
            <w:rFonts w:ascii="Arial Narrow" w:eastAsia="Times New Roman" w:hAnsi="Arial Narrow" w:cs="Times New Roman"/>
            <w:sz w:val="24"/>
            <w:szCs w:val="24"/>
            <w:lang w:val="mk-MK"/>
          </w:rPr>
          <w:t xml:space="preserve">-та средба на </w:t>
        </w:r>
        <w:r w:rsidR="0018611D" w:rsidRPr="00B35D00">
          <w:rPr>
            <w:rFonts w:ascii="Arial Narrow" w:eastAsia="Times New Roman" w:hAnsi="Arial Narrow" w:cs="Times New Roman"/>
            <w:sz w:val="24"/>
            <w:szCs w:val="24"/>
            <w:lang w:val="mk-MK"/>
          </w:rPr>
          <w:t>замениците-министри</w:t>
        </w:r>
        <w:r w:rsidR="00CC5ED0" w:rsidRPr="00B35D00">
          <w:rPr>
            <w:rFonts w:ascii="Arial Narrow" w:eastAsia="Times New Roman" w:hAnsi="Arial Narrow" w:cs="Times New Roman"/>
            <w:sz w:val="24"/>
            <w:szCs w:val="24"/>
            <w:lang w:val="mk-MK"/>
          </w:rPr>
          <w:t>)</w:t>
        </w:r>
      </w:hyperlink>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35" w:history="1">
        <w:r w:rsidR="00BD7948" w:rsidRPr="00B35D00">
          <w:rPr>
            <w:rFonts w:ascii="Arial Narrow" w:eastAsia="Times New Roman" w:hAnsi="Arial Narrow" w:cs="Times New Roman"/>
            <w:sz w:val="24"/>
            <w:szCs w:val="24"/>
            <w:lang w:val="mk-MK"/>
          </w:rPr>
          <w:t>Препорака</w:t>
        </w:r>
        <w:r w:rsidR="00A22550" w:rsidRPr="00B35D00">
          <w:rPr>
            <w:rFonts w:ascii="Arial Narrow" w:eastAsia="Times New Roman" w:hAnsi="Arial Narrow" w:cs="Times New Roman"/>
            <w:sz w:val="24"/>
            <w:szCs w:val="24"/>
            <w:lang w:val="mk-MK"/>
          </w:rPr>
          <w:t xml:space="preserve"> 1555 (2002) за „Сликата за жените во медиумите</w:t>
        </w:r>
      </w:hyperlink>
      <w:r w:rsidR="00A22550" w:rsidRPr="00B35D00">
        <w:rPr>
          <w:rFonts w:ascii="Arial Narrow" w:eastAsia="Times New Roman" w:hAnsi="Arial Narrow" w:cs="Times New Roman"/>
          <w:sz w:val="24"/>
          <w:szCs w:val="24"/>
          <w:lang w:val="mk-MK"/>
        </w:rPr>
        <w:t>“</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36" w:history="1">
        <w:r w:rsidR="00CC5ED0" w:rsidRPr="00B35D00">
          <w:rPr>
            <w:rFonts w:ascii="Arial Narrow" w:eastAsia="Times New Roman" w:hAnsi="Arial Narrow" w:cs="Times New Roman"/>
            <w:sz w:val="24"/>
            <w:szCs w:val="24"/>
            <w:lang w:val="mk-MK"/>
          </w:rPr>
          <w:t>(</w:t>
        </w:r>
        <w:r w:rsidR="00A22550" w:rsidRPr="00B35D00">
          <w:rPr>
            <w:rFonts w:ascii="Arial Narrow" w:eastAsia="Times New Roman" w:hAnsi="Arial Narrow" w:cs="Times New Roman"/>
            <w:sz w:val="24"/>
            <w:szCs w:val="24"/>
            <w:lang w:val="mk-MK"/>
          </w:rPr>
          <w:t>Одговор усвоен од Комитетот на министри на</w:t>
        </w:r>
        <w:r w:rsidR="00CC5ED0" w:rsidRPr="00B35D00">
          <w:rPr>
            <w:rFonts w:ascii="Arial Narrow" w:eastAsia="Times New Roman" w:hAnsi="Arial Narrow" w:cs="Times New Roman"/>
            <w:sz w:val="24"/>
            <w:szCs w:val="24"/>
            <w:lang w:val="mk-MK"/>
          </w:rPr>
          <w:t xml:space="preserve"> 30 </w:t>
        </w:r>
        <w:r w:rsidR="00A22550" w:rsidRPr="00B35D00">
          <w:rPr>
            <w:rFonts w:ascii="Arial Narrow" w:eastAsia="Times New Roman" w:hAnsi="Arial Narrow" w:cs="Times New Roman"/>
            <w:sz w:val="24"/>
            <w:szCs w:val="24"/>
            <w:lang w:val="mk-MK"/>
          </w:rPr>
          <w:t>април</w:t>
        </w:r>
        <w:r w:rsidR="00CC5ED0" w:rsidRPr="00B35D00">
          <w:rPr>
            <w:rFonts w:ascii="Arial Narrow" w:eastAsia="Times New Roman" w:hAnsi="Arial Narrow" w:cs="Times New Roman"/>
            <w:sz w:val="24"/>
            <w:szCs w:val="24"/>
            <w:lang w:val="mk-MK"/>
          </w:rPr>
          <w:t xml:space="preserve"> 2003 </w:t>
        </w:r>
        <w:r w:rsidR="00A22550" w:rsidRPr="00B35D00">
          <w:rPr>
            <w:rFonts w:ascii="Arial Narrow" w:eastAsia="Times New Roman" w:hAnsi="Arial Narrow" w:cs="Times New Roman"/>
            <w:sz w:val="24"/>
            <w:szCs w:val="24"/>
            <w:lang w:val="mk-MK"/>
          </w:rPr>
          <w:t xml:space="preserve">година, на </w:t>
        </w:r>
        <w:r w:rsidR="00CC5ED0" w:rsidRPr="00B35D00">
          <w:rPr>
            <w:rFonts w:ascii="Arial Narrow" w:eastAsia="Times New Roman" w:hAnsi="Arial Narrow" w:cs="Times New Roman"/>
            <w:sz w:val="24"/>
            <w:szCs w:val="24"/>
            <w:lang w:val="mk-MK"/>
          </w:rPr>
          <w:t>838</w:t>
        </w:r>
        <w:r w:rsidR="00A22550" w:rsidRPr="00B35D00">
          <w:rPr>
            <w:rFonts w:ascii="Arial Narrow" w:eastAsia="Times New Roman" w:hAnsi="Arial Narrow" w:cs="Times New Roman"/>
            <w:sz w:val="24"/>
            <w:szCs w:val="24"/>
            <w:lang w:val="mk-MK"/>
          </w:rPr>
          <w:t xml:space="preserve">-та средба на </w:t>
        </w:r>
        <w:r w:rsidR="0018611D" w:rsidRPr="00B35D00">
          <w:rPr>
            <w:rFonts w:ascii="Arial Narrow" w:eastAsia="Times New Roman" w:hAnsi="Arial Narrow" w:cs="Times New Roman"/>
            <w:sz w:val="24"/>
            <w:szCs w:val="24"/>
            <w:lang w:val="mk-MK"/>
          </w:rPr>
          <w:t>замениците-министри</w:t>
        </w:r>
        <w:r w:rsidR="00CC5ED0" w:rsidRPr="00B35D00">
          <w:rPr>
            <w:rFonts w:ascii="Arial Narrow" w:eastAsia="Times New Roman" w:hAnsi="Arial Narrow" w:cs="Times New Roman"/>
            <w:sz w:val="24"/>
            <w:szCs w:val="24"/>
            <w:lang w:val="mk-MK"/>
          </w:rPr>
          <w:t>)</w:t>
        </w:r>
      </w:hyperlink>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37" w:history="1">
        <w:r w:rsidR="00BD7948"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xml:space="preserve"> 1931 (2010) </w:t>
        </w:r>
        <w:r w:rsidR="00A22550" w:rsidRPr="00B35D00">
          <w:rPr>
            <w:rFonts w:ascii="Arial Narrow" w:eastAsia="Times New Roman" w:hAnsi="Arial Narrow" w:cs="Times New Roman"/>
            <w:sz w:val="24"/>
            <w:szCs w:val="24"/>
            <w:lang w:val="mk-MK"/>
          </w:rPr>
          <w:t>за</w:t>
        </w:r>
        <w:r w:rsidR="00CC5ED0" w:rsidRPr="00B35D00">
          <w:rPr>
            <w:rFonts w:ascii="Arial Narrow" w:eastAsia="Times New Roman" w:hAnsi="Arial Narrow" w:cs="Times New Roman"/>
            <w:sz w:val="24"/>
            <w:szCs w:val="24"/>
            <w:lang w:val="mk-MK"/>
          </w:rPr>
          <w:t xml:space="preserve"> </w:t>
        </w:r>
        <w:r w:rsidR="00A22550" w:rsidRPr="00B35D00">
          <w:rPr>
            <w:rFonts w:ascii="Arial Narrow" w:eastAsia="Times New Roman" w:hAnsi="Arial Narrow" w:cs="Times New Roman"/>
            <w:sz w:val="24"/>
            <w:szCs w:val="24"/>
            <w:lang w:val="mk-MK"/>
          </w:rPr>
          <w:t xml:space="preserve">„Борба против </w:t>
        </w:r>
        <w:proofErr w:type="spellStart"/>
        <w:r w:rsidR="00A22550" w:rsidRPr="00B35D00">
          <w:rPr>
            <w:rFonts w:ascii="Arial Narrow" w:eastAsia="Times New Roman" w:hAnsi="Arial Narrow" w:cs="Times New Roman"/>
            <w:sz w:val="24"/>
            <w:szCs w:val="24"/>
            <w:lang w:val="mk-MK"/>
          </w:rPr>
          <w:t>сексистичките</w:t>
        </w:r>
        <w:proofErr w:type="spellEnd"/>
        <w:r w:rsidR="00A22550" w:rsidRPr="00B35D00">
          <w:rPr>
            <w:rFonts w:ascii="Arial Narrow" w:eastAsia="Times New Roman" w:hAnsi="Arial Narrow" w:cs="Times New Roman"/>
            <w:sz w:val="24"/>
            <w:szCs w:val="24"/>
            <w:lang w:val="mk-MK"/>
          </w:rPr>
          <w:t xml:space="preserve"> стереотипи во медиумите“ </w:t>
        </w:r>
      </w:hyperlink>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38" w:history="1">
        <w:r w:rsidR="00A22550" w:rsidRPr="00B35D00">
          <w:rPr>
            <w:rFonts w:ascii="Arial Narrow" w:eastAsia="Times New Roman" w:hAnsi="Arial Narrow" w:cs="Times New Roman"/>
            <w:sz w:val="24"/>
            <w:szCs w:val="24"/>
            <w:lang w:val="mk-MK"/>
          </w:rPr>
          <w:t>(Одговор усвоен од Комитетот на министри на 30 март</w:t>
        </w:r>
        <w:r w:rsidR="00CC5ED0" w:rsidRPr="00B35D00">
          <w:rPr>
            <w:rFonts w:ascii="Arial Narrow" w:eastAsia="Times New Roman" w:hAnsi="Arial Narrow" w:cs="Times New Roman"/>
            <w:sz w:val="24"/>
            <w:szCs w:val="24"/>
            <w:lang w:val="mk-MK"/>
          </w:rPr>
          <w:t xml:space="preserve"> 2011 </w:t>
        </w:r>
        <w:r w:rsidR="00A22550" w:rsidRPr="00B35D00">
          <w:rPr>
            <w:rFonts w:ascii="Arial Narrow" w:eastAsia="Times New Roman" w:hAnsi="Arial Narrow" w:cs="Times New Roman"/>
            <w:sz w:val="24"/>
            <w:szCs w:val="24"/>
            <w:lang w:val="mk-MK"/>
          </w:rPr>
          <w:t xml:space="preserve">година, на </w:t>
        </w:r>
        <w:r w:rsidR="00CC5ED0" w:rsidRPr="00B35D00">
          <w:rPr>
            <w:rFonts w:ascii="Arial Narrow" w:eastAsia="Times New Roman" w:hAnsi="Arial Narrow" w:cs="Times New Roman"/>
            <w:sz w:val="24"/>
            <w:szCs w:val="24"/>
            <w:lang w:val="mk-MK"/>
          </w:rPr>
          <w:t>1110</w:t>
        </w:r>
        <w:r w:rsidR="00A22550" w:rsidRPr="00B35D00">
          <w:rPr>
            <w:rFonts w:ascii="Arial Narrow" w:eastAsia="Times New Roman" w:hAnsi="Arial Narrow" w:cs="Times New Roman"/>
            <w:sz w:val="24"/>
            <w:szCs w:val="24"/>
            <w:lang w:val="mk-MK"/>
          </w:rPr>
          <w:t>-та</w:t>
        </w:r>
        <w:r w:rsidR="00CC5ED0" w:rsidRPr="00B35D00">
          <w:rPr>
            <w:rFonts w:ascii="Arial Narrow" w:eastAsia="Times New Roman" w:hAnsi="Arial Narrow" w:cs="Times New Roman"/>
            <w:sz w:val="24"/>
            <w:szCs w:val="24"/>
            <w:lang w:val="mk-MK"/>
          </w:rPr>
          <w:t> </w:t>
        </w:r>
        <w:r w:rsidR="00A22550" w:rsidRPr="00B35D00">
          <w:rPr>
            <w:rFonts w:ascii="Arial Narrow" w:eastAsia="Times New Roman" w:hAnsi="Arial Narrow" w:cs="Times New Roman"/>
            <w:sz w:val="24"/>
            <w:szCs w:val="24"/>
            <w:lang w:val="mk-MK"/>
          </w:rPr>
          <w:t xml:space="preserve">средба на </w:t>
        </w:r>
        <w:r w:rsidR="0018611D" w:rsidRPr="00B35D00">
          <w:rPr>
            <w:rFonts w:ascii="Arial Narrow" w:eastAsia="Times New Roman" w:hAnsi="Arial Narrow" w:cs="Times New Roman"/>
            <w:sz w:val="24"/>
            <w:szCs w:val="24"/>
            <w:lang w:val="mk-MK"/>
          </w:rPr>
          <w:t>замениците-министри</w:t>
        </w:r>
        <w:r w:rsidR="00CC5ED0" w:rsidRPr="00B35D00">
          <w:rPr>
            <w:rFonts w:ascii="Arial Narrow" w:eastAsia="Times New Roman" w:hAnsi="Arial Narrow" w:cs="Times New Roman"/>
            <w:sz w:val="24"/>
            <w:szCs w:val="24"/>
            <w:lang w:val="mk-MK"/>
          </w:rPr>
          <w:t>)</w:t>
        </w:r>
      </w:hyperlink>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39" w:history="1">
        <w:r w:rsidR="00BD7948" w:rsidRPr="00B35D00">
          <w:rPr>
            <w:rFonts w:ascii="Arial Narrow" w:eastAsia="Times New Roman" w:hAnsi="Arial Narrow" w:cs="Times New Roman"/>
            <w:sz w:val="24"/>
            <w:szCs w:val="24"/>
            <w:lang w:val="mk-MK"/>
          </w:rPr>
          <w:t>Препорака</w:t>
        </w:r>
        <w:r w:rsidR="00CC5ED0" w:rsidRPr="00B35D00">
          <w:rPr>
            <w:rFonts w:ascii="Arial Narrow" w:eastAsia="Times New Roman" w:hAnsi="Arial Narrow" w:cs="Times New Roman"/>
            <w:sz w:val="24"/>
            <w:szCs w:val="24"/>
            <w:lang w:val="mk-MK"/>
          </w:rPr>
          <w:t xml:space="preserve"> 1899 (2010) </w:t>
        </w:r>
        <w:r w:rsidR="00A22550" w:rsidRPr="00B35D00">
          <w:rPr>
            <w:rFonts w:ascii="Arial Narrow" w:eastAsia="Times New Roman" w:hAnsi="Arial Narrow" w:cs="Times New Roman"/>
            <w:sz w:val="24"/>
            <w:szCs w:val="24"/>
            <w:lang w:val="mk-MK"/>
          </w:rPr>
          <w:t>за</w:t>
        </w:r>
        <w:r w:rsidR="00CC5ED0" w:rsidRPr="00B35D00">
          <w:rPr>
            <w:rFonts w:ascii="Arial Narrow" w:eastAsia="Times New Roman" w:hAnsi="Arial Narrow" w:cs="Times New Roman"/>
            <w:sz w:val="24"/>
            <w:szCs w:val="24"/>
            <w:lang w:val="mk-MK"/>
          </w:rPr>
          <w:t xml:space="preserve"> </w:t>
        </w:r>
        <w:r w:rsidR="00A22550" w:rsidRPr="00B35D00">
          <w:rPr>
            <w:rFonts w:ascii="Arial Narrow" w:eastAsia="Times New Roman" w:hAnsi="Arial Narrow" w:cs="Times New Roman"/>
            <w:sz w:val="24"/>
            <w:szCs w:val="24"/>
            <w:lang w:val="mk-MK"/>
          </w:rPr>
          <w:t xml:space="preserve">„Зголемување на застапеноста на жените во политиката преку изборниот систем“ </w:t>
        </w:r>
      </w:hyperlink>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40" w:history="1">
        <w:r w:rsidR="00CC5ED0" w:rsidRPr="00B35D00">
          <w:rPr>
            <w:rFonts w:ascii="Arial Narrow" w:eastAsia="Times New Roman" w:hAnsi="Arial Narrow" w:cs="Times New Roman"/>
            <w:sz w:val="24"/>
            <w:szCs w:val="24"/>
            <w:lang w:val="mk-MK"/>
          </w:rPr>
          <w:t>(</w:t>
        </w:r>
        <w:r w:rsidR="00A22550" w:rsidRPr="00B35D00">
          <w:rPr>
            <w:rFonts w:ascii="Arial Narrow" w:eastAsia="Times New Roman" w:hAnsi="Arial Narrow" w:cs="Times New Roman"/>
            <w:sz w:val="24"/>
            <w:szCs w:val="24"/>
            <w:lang w:val="mk-MK"/>
          </w:rPr>
          <w:t xml:space="preserve">Одговор усвоен од Комитетот на министри на </w:t>
        </w:r>
        <w:r w:rsidR="00CC5ED0" w:rsidRPr="00B35D00">
          <w:rPr>
            <w:rFonts w:ascii="Arial Narrow" w:eastAsia="Times New Roman" w:hAnsi="Arial Narrow" w:cs="Times New Roman"/>
            <w:sz w:val="24"/>
            <w:szCs w:val="24"/>
            <w:lang w:val="mk-MK"/>
          </w:rPr>
          <w:t xml:space="preserve">16 </w:t>
        </w:r>
        <w:r w:rsidR="00A22550" w:rsidRPr="00B35D00">
          <w:rPr>
            <w:rFonts w:ascii="Arial Narrow" w:eastAsia="Times New Roman" w:hAnsi="Arial Narrow" w:cs="Times New Roman"/>
            <w:sz w:val="24"/>
            <w:szCs w:val="24"/>
            <w:lang w:val="mk-MK"/>
          </w:rPr>
          <w:t xml:space="preserve">септември </w:t>
        </w:r>
        <w:r w:rsidR="00CC5ED0" w:rsidRPr="00B35D00">
          <w:rPr>
            <w:rFonts w:ascii="Arial Narrow" w:eastAsia="Times New Roman" w:hAnsi="Arial Narrow" w:cs="Times New Roman"/>
            <w:sz w:val="24"/>
            <w:szCs w:val="24"/>
            <w:lang w:val="mk-MK"/>
          </w:rPr>
          <w:t xml:space="preserve">2010 </w:t>
        </w:r>
        <w:r w:rsidR="00A22550" w:rsidRPr="00B35D00">
          <w:rPr>
            <w:rFonts w:ascii="Arial Narrow" w:eastAsia="Times New Roman" w:hAnsi="Arial Narrow" w:cs="Times New Roman"/>
            <w:sz w:val="24"/>
            <w:szCs w:val="24"/>
            <w:lang w:val="mk-MK"/>
          </w:rPr>
          <w:t xml:space="preserve">година, на </w:t>
        </w:r>
        <w:r w:rsidR="00CC5ED0" w:rsidRPr="00B35D00">
          <w:rPr>
            <w:rFonts w:ascii="Arial Narrow" w:eastAsia="Times New Roman" w:hAnsi="Arial Narrow" w:cs="Times New Roman"/>
            <w:sz w:val="24"/>
            <w:szCs w:val="24"/>
            <w:lang w:val="mk-MK"/>
          </w:rPr>
          <w:t>1091</w:t>
        </w:r>
        <w:r w:rsidR="00A22550" w:rsidRPr="00B35D00">
          <w:rPr>
            <w:rFonts w:ascii="Arial Narrow" w:eastAsia="Times New Roman" w:hAnsi="Arial Narrow" w:cs="Times New Roman"/>
            <w:sz w:val="24"/>
            <w:szCs w:val="24"/>
            <w:lang w:val="mk-MK"/>
          </w:rPr>
          <w:t>-та</w:t>
        </w:r>
        <w:r w:rsidR="00CC5ED0" w:rsidRPr="00B35D00">
          <w:rPr>
            <w:rFonts w:ascii="Arial Narrow" w:eastAsia="Times New Roman" w:hAnsi="Arial Narrow" w:cs="Times New Roman"/>
            <w:sz w:val="24"/>
            <w:szCs w:val="24"/>
            <w:lang w:val="mk-MK"/>
          </w:rPr>
          <w:t> </w:t>
        </w:r>
        <w:r w:rsidR="00A22550" w:rsidRPr="00B35D00">
          <w:rPr>
            <w:rFonts w:ascii="Arial Narrow" w:eastAsia="Times New Roman" w:hAnsi="Arial Narrow" w:cs="Times New Roman"/>
            <w:sz w:val="24"/>
            <w:szCs w:val="24"/>
            <w:lang w:val="mk-MK"/>
          </w:rPr>
          <w:t xml:space="preserve">средба на </w:t>
        </w:r>
        <w:r w:rsidR="0018611D" w:rsidRPr="00B35D00">
          <w:rPr>
            <w:rFonts w:ascii="Arial Narrow" w:eastAsia="Times New Roman" w:hAnsi="Arial Narrow" w:cs="Times New Roman"/>
            <w:sz w:val="24"/>
            <w:szCs w:val="24"/>
            <w:lang w:val="mk-MK"/>
          </w:rPr>
          <w:t>замениците-министри</w:t>
        </w:r>
        <w:r w:rsidR="00CC5ED0" w:rsidRPr="00B35D00">
          <w:rPr>
            <w:rFonts w:ascii="Arial Narrow" w:eastAsia="Times New Roman" w:hAnsi="Arial Narrow" w:cs="Times New Roman"/>
            <w:sz w:val="24"/>
            <w:szCs w:val="24"/>
            <w:lang w:val="mk-MK"/>
          </w:rPr>
          <w:t>)</w:t>
        </w:r>
      </w:hyperlink>
    </w:p>
    <w:p w:rsidR="00A22550" w:rsidRPr="00B35D00" w:rsidRDefault="00A22550"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p>
    <w:p w:rsidR="00685237" w:rsidRPr="00B35D00" w:rsidRDefault="00685237"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b/>
          <w:bCs/>
          <w:sz w:val="24"/>
          <w:szCs w:val="24"/>
          <w:lang w:val="mk-MK"/>
        </w:rPr>
        <w:t>Обединети нации</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41" w:history="1">
        <w:r w:rsidR="005B51FE" w:rsidRPr="00B35D00">
          <w:rPr>
            <w:rFonts w:ascii="Arial Narrow" w:eastAsia="Times New Roman" w:hAnsi="Arial Narrow" w:cs="Times New Roman"/>
            <w:sz w:val="24"/>
            <w:szCs w:val="24"/>
            <w:lang w:val="mk-MK"/>
          </w:rPr>
          <w:t xml:space="preserve">Конвенција за отстранување на сите форми на дискриминација </w:t>
        </w:r>
        <w:r w:rsidR="00685237" w:rsidRPr="00B35D00">
          <w:rPr>
            <w:rFonts w:ascii="Arial Narrow" w:eastAsia="Times New Roman" w:hAnsi="Arial Narrow" w:cs="Times New Roman"/>
            <w:sz w:val="24"/>
            <w:szCs w:val="24"/>
            <w:lang w:val="mk-MK"/>
          </w:rPr>
          <w:t>врз</w:t>
        </w:r>
        <w:r w:rsidR="005B51FE" w:rsidRPr="00B35D00">
          <w:rPr>
            <w:rFonts w:ascii="Arial Narrow" w:eastAsia="Times New Roman" w:hAnsi="Arial Narrow" w:cs="Times New Roman"/>
            <w:sz w:val="24"/>
            <w:szCs w:val="24"/>
            <w:lang w:val="mk-MK"/>
          </w:rPr>
          <w:t xml:space="preserve"> жените </w:t>
        </w:r>
      </w:hyperlink>
      <w:r w:rsidR="00CC5ED0" w:rsidRPr="00B35D00">
        <w:rPr>
          <w:rFonts w:ascii="Arial Narrow" w:eastAsia="Times New Roman" w:hAnsi="Arial Narrow" w:cs="Times New Roman"/>
          <w:sz w:val="24"/>
          <w:szCs w:val="24"/>
          <w:lang w:val="mk-MK"/>
        </w:rPr>
        <w:t>(CEDAW) (1981)</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42" w:history="1">
        <w:r w:rsidR="005B51FE" w:rsidRPr="00B35D00">
          <w:rPr>
            <w:rFonts w:ascii="Arial Narrow" w:eastAsia="Times New Roman" w:hAnsi="Arial Narrow" w:cs="Times New Roman"/>
            <w:sz w:val="24"/>
            <w:szCs w:val="24"/>
            <w:lang w:val="mk-MK"/>
          </w:rPr>
          <w:t>Пекиншка платформа за акција</w:t>
        </w:r>
        <w:r w:rsidR="00CC5ED0" w:rsidRPr="00B35D00">
          <w:rPr>
            <w:rFonts w:ascii="Arial Narrow" w:eastAsia="Times New Roman" w:hAnsi="Arial Narrow" w:cs="Times New Roman"/>
            <w:sz w:val="24"/>
            <w:szCs w:val="24"/>
            <w:lang w:val="mk-MK"/>
          </w:rPr>
          <w:t xml:space="preserve">, </w:t>
        </w:r>
        <w:r w:rsidR="005B51FE" w:rsidRPr="00B35D00">
          <w:rPr>
            <w:rFonts w:ascii="Arial Narrow" w:eastAsia="Times New Roman" w:hAnsi="Arial Narrow" w:cs="Times New Roman"/>
            <w:sz w:val="24"/>
            <w:szCs w:val="24"/>
            <w:lang w:val="mk-MK"/>
          </w:rPr>
          <w:t>Оддел</w:t>
        </w:r>
        <w:r w:rsidR="00CC5ED0" w:rsidRPr="00B35D00">
          <w:rPr>
            <w:rFonts w:ascii="Arial Narrow" w:eastAsia="Times New Roman" w:hAnsi="Arial Narrow" w:cs="Times New Roman"/>
            <w:sz w:val="24"/>
            <w:szCs w:val="24"/>
            <w:lang w:val="mk-MK"/>
          </w:rPr>
          <w:t xml:space="preserve"> J, </w:t>
        </w:r>
        <w:r w:rsidR="005B51FE" w:rsidRPr="00B35D00">
          <w:rPr>
            <w:rFonts w:ascii="Arial Narrow" w:eastAsia="Times New Roman" w:hAnsi="Arial Narrow" w:cs="Times New Roman"/>
            <w:sz w:val="24"/>
            <w:szCs w:val="24"/>
            <w:lang w:val="mk-MK"/>
          </w:rPr>
          <w:t>Жените и медиумите</w:t>
        </w:r>
      </w:hyperlink>
      <w:r w:rsidR="00CC5ED0" w:rsidRPr="00B35D00">
        <w:rPr>
          <w:rFonts w:ascii="Arial Narrow" w:eastAsia="Times New Roman" w:hAnsi="Arial Narrow" w:cs="Times New Roman"/>
          <w:sz w:val="24"/>
          <w:szCs w:val="24"/>
          <w:lang w:val="mk-MK"/>
        </w:rPr>
        <w:t> (</w:t>
      </w:r>
      <w:r w:rsidR="005B51FE" w:rsidRPr="00B35D00">
        <w:rPr>
          <w:rFonts w:ascii="Arial Narrow" w:eastAsia="Times New Roman" w:hAnsi="Arial Narrow" w:cs="Times New Roman"/>
          <w:sz w:val="24"/>
          <w:szCs w:val="24"/>
          <w:lang w:val="mk-MK"/>
        </w:rPr>
        <w:t>Четврта светска конференција на Обединетите нации за жените</w:t>
      </w:r>
      <w:r w:rsidR="00CC5ED0" w:rsidRPr="00B35D00">
        <w:rPr>
          <w:rFonts w:ascii="Arial Narrow" w:eastAsia="Times New Roman" w:hAnsi="Arial Narrow" w:cs="Times New Roman"/>
          <w:sz w:val="24"/>
          <w:szCs w:val="24"/>
          <w:lang w:val="mk-MK"/>
        </w:rPr>
        <w:t xml:space="preserve"> – </w:t>
      </w:r>
      <w:r w:rsidR="005B51FE" w:rsidRPr="00B35D00">
        <w:rPr>
          <w:rFonts w:ascii="Arial Narrow" w:eastAsia="Times New Roman" w:hAnsi="Arial Narrow" w:cs="Times New Roman"/>
          <w:sz w:val="24"/>
          <w:szCs w:val="24"/>
          <w:lang w:val="mk-MK"/>
        </w:rPr>
        <w:t>Пекинг</w:t>
      </w:r>
      <w:r w:rsidR="00CC5ED0" w:rsidRPr="00B35D00">
        <w:rPr>
          <w:rFonts w:ascii="Arial Narrow" w:eastAsia="Times New Roman" w:hAnsi="Arial Narrow" w:cs="Times New Roman"/>
          <w:sz w:val="24"/>
          <w:szCs w:val="24"/>
          <w:lang w:val="mk-MK"/>
        </w:rPr>
        <w:t xml:space="preserve">, </w:t>
      </w:r>
      <w:r w:rsidR="005B51FE" w:rsidRPr="00B35D00">
        <w:rPr>
          <w:rFonts w:ascii="Arial Narrow" w:eastAsia="Times New Roman" w:hAnsi="Arial Narrow" w:cs="Times New Roman"/>
          <w:sz w:val="24"/>
          <w:szCs w:val="24"/>
          <w:lang w:val="mk-MK"/>
        </w:rPr>
        <w:t>септември</w:t>
      </w:r>
      <w:r w:rsidR="00CC5ED0" w:rsidRPr="00B35D00">
        <w:rPr>
          <w:rFonts w:ascii="Arial Narrow" w:eastAsia="Times New Roman" w:hAnsi="Arial Narrow" w:cs="Times New Roman"/>
          <w:sz w:val="24"/>
          <w:szCs w:val="24"/>
          <w:lang w:val="mk-MK"/>
        </w:rPr>
        <w:t xml:space="preserve"> 1995</w:t>
      </w:r>
      <w:r w:rsidR="005B51FE" w:rsidRPr="00B35D00">
        <w:rPr>
          <w:rFonts w:ascii="Arial Narrow" w:eastAsia="Times New Roman" w:hAnsi="Arial Narrow" w:cs="Times New Roman"/>
          <w:sz w:val="24"/>
          <w:szCs w:val="24"/>
          <w:lang w:val="mk-MK"/>
        </w:rPr>
        <w:t xml:space="preserve"> година</w:t>
      </w:r>
      <w:r w:rsidR="00CC5ED0" w:rsidRPr="00B35D00">
        <w:rPr>
          <w:rFonts w:ascii="Arial Narrow" w:eastAsia="Times New Roman" w:hAnsi="Arial Narrow" w:cs="Times New Roman"/>
          <w:sz w:val="24"/>
          <w:szCs w:val="24"/>
          <w:lang w:val="mk-MK"/>
        </w:rPr>
        <w:t>)</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43" w:history="1">
        <w:r w:rsidR="005B51FE" w:rsidRPr="00B35D00">
          <w:rPr>
            <w:rFonts w:ascii="Arial Narrow" w:eastAsia="Times New Roman" w:hAnsi="Arial Narrow" w:cs="Times New Roman"/>
            <w:sz w:val="24"/>
            <w:szCs w:val="24"/>
            <w:lang w:val="mk-MK"/>
          </w:rPr>
          <w:t>Конвенција за заштита и промовирање на различноста на културните изрази</w:t>
        </w:r>
      </w:hyperlink>
      <w:r w:rsidR="005B51FE" w:rsidRPr="00B35D00">
        <w:rPr>
          <w:rFonts w:ascii="Arial Narrow" w:eastAsia="Times New Roman" w:hAnsi="Arial Narrow" w:cs="Times New Roman"/>
          <w:sz w:val="24"/>
          <w:szCs w:val="24"/>
          <w:lang w:val="mk-MK"/>
        </w:rPr>
        <w:t> (Париз</w:t>
      </w:r>
      <w:r w:rsidR="00CC5ED0" w:rsidRPr="00B35D00">
        <w:rPr>
          <w:rFonts w:ascii="Arial Narrow" w:eastAsia="Times New Roman" w:hAnsi="Arial Narrow" w:cs="Times New Roman"/>
          <w:sz w:val="24"/>
          <w:szCs w:val="24"/>
          <w:lang w:val="mk-MK"/>
        </w:rPr>
        <w:t xml:space="preserve">, 20 </w:t>
      </w:r>
      <w:r w:rsidR="005B51FE" w:rsidRPr="00B35D00">
        <w:rPr>
          <w:rFonts w:ascii="Arial Narrow" w:eastAsia="Times New Roman" w:hAnsi="Arial Narrow" w:cs="Times New Roman"/>
          <w:sz w:val="24"/>
          <w:szCs w:val="24"/>
          <w:lang w:val="mk-MK"/>
        </w:rPr>
        <w:t>октомври</w:t>
      </w:r>
      <w:r w:rsidR="00CC5ED0" w:rsidRPr="00B35D00">
        <w:rPr>
          <w:rFonts w:ascii="Arial Narrow" w:eastAsia="Times New Roman" w:hAnsi="Arial Narrow" w:cs="Times New Roman"/>
          <w:sz w:val="24"/>
          <w:szCs w:val="24"/>
          <w:lang w:val="mk-MK"/>
        </w:rPr>
        <w:t xml:space="preserve"> 2005</w:t>
      </w:r>
      <w:r w:rsidR="005B51FE" w:rsidRPr="00B35D00">
        <w:rPr>
          <w:rFonts w:ascii="Arial Narrow" w:eastAsia="Times New Roman" w:hAnsi="Arial Narrow" w:cs="Times New Roman"/>
          <w:sz w:val="24"/>
          <w:szCs w:val="24"/>
          <w:lang w:val="mk-MK"/>
        </w:rPr>
        <w:t xml:space="preserve"> година</w:t>
      </w:r>
      <w:r w:rsidR="00CC5ED0" w:rsidRPr="00B35D00">
        <w:rPr>
          <w:rFonts w:ascii="Arial Narrow" w:eastAsia="Times New Roman" w:hAnsi="Arial Narrow" w:cs="Times New Roman"/>
          <w:sz w:val="24"/>
          <w:szCs w:val="24"/>
          <w:lang w:val="mk-MK"/>
        </w:rPr>
        <w:t>)</w:t>
      </w:r>
    </w:p>
    <w:p w:rsidR="003C4E02" w:rsidRPr="00B35D00" w:rsidRDefault="003C4E02"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p>
    <w:p w:rsidR="00CC5ED0" w:rsidRPr="00B35D00" w:rsidRDefault="00BD7948" w:rsidP="003D1D48">
      <w:pPr>
        <w:shd w:val="clear" w:color="auto" w:fill="FFFFFF"/>
        <w:spacing w:after="120" w:line="240" w:lineRule="auto"/>
        <w:jc w:val="both"/>
        <w:textAlignment w:val="top"/>
        <w:rPr>
          <w:rFonts w:ascii="Arial Narrow" w:eastAsia="Times New Roman" w:hAnsi="Arial Narrow" w:cs="Times New Roman"/>
          <w:b/>
          <w:bCs/>
          <w:sz w:val="24"/>
          <w:szCs w:val="24"/>
          <w:lang w:val="mk-MK"/>
        </w:rPr>
      </w:pPr>
      <w:r w:rsidRPr="00B35D00">
        <w:rPr>
          <w:rFonts w:ascii="Arial Narrow" w:eastAsia="Times New Roman" w:hAnsi="Arial Narrow" w:cs="Times New Roman"/>
          <w:b/>
          <w:bCs/>
          <w:sz w:val="24"/>
          <w:szCs w:val="24"/>
          <w:lang w:val="mk-MK"/>
        </w:rPr>
        <w:t>Други релевантни документи</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44" w:history="1">
        <w:r w:rsidR="00554715" w:rsidRPr="00B35D00">
          <w:rPr>
            <w:rFonts w:ascii="Arial Narrow" w:eastAsia="Times New Roman" w:hAnsi="Arial Narrow" w:cs="Times New Roman"/>
            <w:i/>
            <w:iCs/>
            <w:sz w:val="24"/>
            <w:szCs w:val="24"/>
            <w:lang w:val="mk-MK"/>
          </w:rPr>
          <w:t xml:space="preserve">Ознаки – Прирачник за борба против говорот на омраза на интернет преку </w:t>
        </w:r>
        <w:r w:rsidR="00A35B48" w:rsidRPr="00B35D00">
          <w:rPr>
            <w:rFonts w:ascii="Arial Narrow" w:eastAsia="Times New Roman" w:hAnsi="Arial Narrow" w:cs="Times New Roman"/>
            <w:i/>
            <w:iCs/>
            <w:sz w:val="24"/>
            <w:szCs w:val="24"/>
            <w:lang w:val="mk-MK"/>
          </w:rPr>
          <w:t xml:space="preserve">едукација за </w:t>
        </w:r>
        <w:r w:rsidR="00554715" w:rsidRPr="00B35D00">
          <w:rPr>
            <w:rFonts w:ascii="Arial Narrow" w:eastAsia="Times New Roman" w:hAnsi="Arial Narrow" w:cs="Times New Roman"/>
            <w:i/>
            <w:iCs/>
            <w:sz w:val="24"/>
            <w:szCs w:val="24"/>
            <w:lang w:val="mk-MK"/>
          </w:rPr>
          <w:t xml:space="preserve">човековите права, </w:t>
        </w:r>
        <w:r w:rsidR="00554715" w:rsidRPr="00B35D00">
          <w:rPr>
            <w:rFonts w:ascii="Arial Narrow" w:eastAsia="Times New Roman" w:hAnsi="Arial Narrow" w:cs="Times New Roman"/>
            <w:iCs/>
            <w:sz w:val="24"/>
            <w:szCs w:val="24"/>
            <w:lang w:val="mk-MK"/>
          </w:rPr>
          <w:t xml:space="preserve">Совет на Европа </w:t>
        </w:r>
        <w:r w:rsidR="00CC5ED0" w:rsidRPr="00B35D00">
          <w:rPr>
            <w:rFonts w:ascii="Arial Narrow" w:eastAsia="Times New Roman" w:hAnsi="Arial Narrow" w:cs="Times New Roman"/>
            <w:sz w:val="24"/>
            <w:szCs w:val="24"/>
            <w:lang w:val="mk-MK"/>
          </w:rPr>
          <w:t>(</w:t>
        </w:r>
        <w:r w:rsidR="003D1D48" w:rsidRPr="00B35D00">
          <w:rPr>
            <w:rFonts w:ascii="Arial Narrow" w:eastAsia="Times New Roman" w:hAnsi="Arial Narrow" w:cs="Times New Roman"/>
            <w:sz w:val="24"/>
            <w:szCs w:val="24"/>
            <w:lang w:val="mk-MK"/>
          </w:rPr>
          <w:t>Стразбур</w:t>
        </w:r>
        <w:r w:rsidR="00CC5ED0" w:rsidRPr="00B35D00">
          <w:rPr>
            <w:rFonts w:ascii="Arial Narrow" w:eastAsia="Times New Roman" w:hAnsi="Arial Narrow" w:cs="Times New Roman"/>
            <w:sz w:val="24"/>
            <w:szCs w:val="24"/>
            <w:lang w:val="mk-MK"/>
          </w:rPr>
          <w:t>, 2014)</w:t>
        </w:r>
      </w:hyperlink>
      <w:r w:rsidR="00CC5ED0" w:rsidRPr="00B35D00">
        <w:rPr>
          <w:rFonts w:ascii="Arial Narrow" w:eastAsia="Times New Roman" w:hAnsi="Arial Narrow" w:cs="Times New Roman"/>
          <w:sz w:val="24"/>
          <w:szCs w:val="24"/>
          <w:lang w:val="mk-MK"/>
        </w:rPr>
        <w:t> (</w:t>
      </w:r>
      <w:hyperlink r:id="rId45" w:history="1">
        <w:r w:rsidR="00CC5ED0" w:rsidRPr="00B35D00">
          <w:rPr>
            <w:rFonts w:ascii="Arial Narrow" w:eastAsia="Times New Roman" w:hAnsi="Arial Narrow" w:cs="Times New Roman"/>
            <w:sz w:val="24"/>
            <w:szCs w:val="24"/>
            <w:lang w:val="mk-MK"/>
          </w:rPr>
          <w:t>nohatespeechmovement.org</w:t>
        </w:r>
      </w:hyperlink>
      <w:r w:rsidR="00CC5ED0" w:rsidRPr="00B35D00">
        <w:rPr>
          <w:rFonts w:ascii="Arial Narrow" w:eastAsia="Times New Roman" w:hAnsi="Arial Narrow" w:cs="Times New Roman"/>
          <w:sz w:val="24"/>
          <w:szCs w:val="24"/>
          <w:lang w:val="mk-MK"/>
        </w:rPr>
        <w:t>)</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46" w:history="1">
        <w:r w:rsidR="00554715" w:rsidRPr="00B35D00">
          <w:rPr>
            <w:rFonts w:ascii="Arial Narrow" w:eastAsia="Times New Roman" w:hAnsi="Arial Narrow" w:cs="Times New Roman"/>
            <w:sz w:val="24"/>
            <w:szCs w:val="24"/>
            <w:lang w:val="mk-MK"/>
          </w:rPr>
          <w:t xml:space="preserve">„Каде се </w:t>
        </w:r>
        <w:r w:rsidR="00685237" w:rsidRPr="00B35D00">
          <w:rPr>
            <w:rFonts w:ascii="Arial Narrow" w:eastAsia="Times New Roman" w:hAnsi="Arial Narrow" w:cs="Times New Roman"/>
            <w:sz w:val="24"/>
            <w:szCs w:val="24"/>
            <w:lang w:val="mk-MK"/>
          </w:rPr>
          <w:t>режисерките</w:t>
        </w:r>
        <w:r w:rsidR="00554715" w:rsidRPr="00B35D00">
          <w:rPr>
            <w:rFonts w:ascii="Arial Narrow" w:eastAsia="Times New Roman" w:hAnsi="Arial Narrow" w:cs="Times New Roman"/>
            <w:sz w:val="24"/>
            <w:szCs w:val="24"/>
            <w:lang w:val="mk-MK"/>
          </w:rPr>
          <w:t xml:space="preserve"> во европските филмови? Извештај за родовата еднаквост на режисер</w:t>
        </w:r>
        <w:r w:rsidR="0018611D" w:rsidRPr="00B35D00">
          <w:rPr>
            <w:rFonts w:ascii="Arial Narrow" w:eastAsia="Times New Roman" w:hAnsi="Arial Narrow" w:cs="Times New Roman"/>
            <w:sz w:val="24"/>
            <w:szCs w:val="24"/>
            <w:lang w:val="mk-MK"/>
          </w:rPr>
          <w:t>к</w:t>
        </w:r>
        <w:r w:rsidR="00554715" w:rsidRPr="00B35D00">
          <w:rPr>
            <w:rFonts w:ascii="Arial Narrow" w:eastAsia="Times New Roman" w:hAnsi="Arial Narrow" w:cs="Times New Roman"/>
            <w:sz w:val="24"/>
            <w:szCs w:val="24"/>
            <w:lang w:val="mk-MK"/>
          </w:rPr>
          <w:t>и</w:t>
        </w:r>
        <w:r w:rsidR="0018611D" w:rsidRPr="00B35D00">
          <w:rPr>
            <w:rFonts w:ascii="Arial Narrow" w:eastAsia="Times New Roman" w:hAnsi="Arial Narrow" w:cs="Times New Roman"/>
            <w:sz w:val="24"/>
            <w:szCs w:val="24"/>
            <w:lang w:val="mk-MK"/>
          </w:rPr>
          <w:t>те</w:t>
        </w:r>
        <w:r w:rsidR="00554715" w:rsidRPr="00B35D00">
          <w:rPr>
            <w:rFonts w:ascii="Arial Narrow" w:eastAsia="Times New Roman" w:hAnsi="Arial Narrow" w:cs="Times New Roman"/>
            <w:sz w:val="24"/>
            <w:szCs w:val="24"/>
            <w:lang w:val="mk-MK"/>
          </w:rPr>
          <w:t>,</w:t>
        </w:r>
        <w:r w:rsidR="00CC5ED0" w:rsidRPr="00B35D00">
          <w:rPr>
            <w:rFonts w:ascii="Arial Narrow" w:eastAsia="Times New Roman" w:hAnsi="Arial Narrow" w:cs="Times New Roman"/>
            <w:sz w:val="24"/>
            <w:szCs w:val="24"/>
            <w:lang w:val="mk-MK"/>
          </w:rPr>
          <w:t xml:space="preserve"> 2006-2013</w:t>
        </w:r>
        <w:r w:rsidR="00554715" w:rsidRPr="00B35D00">
          <w:rPr>
            <w:rFonts w:ascii="Arial Narrow" w:eastAsia="Times New Roman" w:hAnsi="Arial Narrow" w:cs="Times New Roman"/>
            <w:sz w:val="24"/>
            <w:szCs w:val="24"/>
            <w:lang w:val="mk-MK"/>
          </w:rPr>
          <w:t>, со најдобри практики и препораки за</w:t>
        </w:r>
        <w:r w:rsidR="00A35B48" w:rsidRPr="00B35D00">
          <w:rPr>
            <w:rFonts w:ascii="Arial Narrow" w:eastAsia="Times New Roman" w:hAnsi="Arial Narrow" w:cs="Times New Roman"/>
            <w:sz w:val="24"/>
            <w:szCs w:val="24"/>
            <w:lang w:val="mk-MK"/>
          </w:rPr>
          <w:t xml:space="preserve"> политики</w:t>
        </w:r>
        <w:r w:rsidR="00CC5ED0" w:rsidRPr="00B35D00">
          <w:rPr>
            <w:rFonts w:ascii="Arial Narrow" w:eastAsia="Times New Roman" w:hAnsi="Arial Narrow" w:cs="Times New Roman"/>
            <w:sz w:val="24"/>
            <w:szCs w:val="24"/>
            <w:lang w:val="mk-MK"/>
          </w:rPr>
          <w:t>,</w:t>
        </w:r>
      </w:hyperlink>
      <w:r w:rsidR="00A35B48" w:rsidRPr="00B35D00">
        <w:rPr>
          <w:rFonts w:ascii="Arial Narrow" w:eastAsia="Times New Roman" w:hAnsi="Arial Narrow" w:cs="Times New Roman"/>
          <w:sz w:val="24"/>
          <w:szCs w:val="24"/>
          <w:lang w:val="mk-MK"/>
        </w:rPr>
        <w:t xml:space="preserve"> Европска </w:t>
      </w:r>
      <w:r w:rsidR="00F73FC5" w:rsidRPr="00B35D00">
        <w:rPr>
          <w:rFonts w:ascii="Arial Narrow" w:eastAsia="Times New Roman" w:hAnsi="Arial Narrow" w:cs="Times New Roman"/>
          <w:sz w:val="24"/>
          <w:szCs w:val="24"/>
          <w:lang w:val="mk-MK"/>
        </w:rPr>
        <w:t xml:space="preserve">женска </w:t>
      </w:r>
      <w:r w:rsidR="00A35B48" w:rsidRPr="00B35D00">
        <w:rPr>
          <w:rFonts w:ascii="Arial Narrow" w:eastAsia="Times New Roman" w:hAnsi="Arial Narrow" w:cs="Times New Roman"/>
          <w:sz w:val="24"/>
          <w:szCs w:val="24"/>
          <w:lang w:val="mk-MK"/>
        </w:rPr>
        <w:t xml:space="preserve">аудиовизуелна мрежа </w:t>
      </w:r>
      <w:r w:rsidR="00CC5ED0" w:rsidRPr="00B35D00">
        <w:rPr>
          <w:rFonts w:ascii="Arial Narrow" w:eastAsia="Times New Roman" w:hAnsi="Arial Narrow" w:cs="Times New Roman"/>
          <w:sz w:val="24"/>
          <w:szCs w:val="24"/>
          <w:lang w:val="mk-MK"/>
        </w:rPr>
        <w:t>(</w:t>
      </w:r>
      <w:r w:rsidR="00A35B48" w:rsidRPr="00B35D00">
        <w:rPr>
          <w:rFonts w:ascii="Arial Narrow" w:eastAsia="Times New Roman" w:hAnsi="Arial Narrow" w:cs="Times New Roman"/>
          <w:sz w:val="24"/>
          <w:szCs w:val="24"/>
          <w:lang w:val="mk-MK"/>
        </w:rPr>
        <w:t>Стразбур</w:t>
      </w:r>
      <w:r w:rsidR="00CC5ED0" w:rsidRPr="00B35D00">
        <w:rPr>
          <w:rFonts w:ascii="Arial Narrow" w:eastAsia="Times New Roman" w:hAnsi="Arial Narrow" w:cs="Times New Roman"/>
          <w:sz w:val="24"/>
          <w:szCs w:val="24"/>
          <w:lang w:val="mk-MK"/>
        </w:rPr>
        <w:t>, 2016</w:t>
      </w:r>
      <w:r w:rsidR="00A35B48" w:rsidRPr="00B35D00">
        <w:rPr>
          <w:rFonts w:ascii="Arial Narrow" w:eastAsia="Times New Roman" w:hAnsi="Arial Narrow" w:cs="Times New Roman"/>
          <w:sz w:val="24"/>
          <w:szCs w:val="24"/>
          <w:lang w:val="mk-MK"/>
        </w:rPr>
        <w:t xml:space="preserve"> година</w:t>
      </w:r>
      <w:r w:rsidR="00CC5ED0" w:rsidRPr="00B35D00">
        <w:rPr>
          <w:rFonts w:ascii="Arial Narrow" w:eastAsia="Times New Roman" w:hAnsi="Arial Narrow" w:cs="Times New Roman"/>
          <w:sz w:val="24"/>
          <w:szCs w:val="24"/>
          <w:lang w:val="mk-MK"/>
        </w:rPr>
        <w:t>) (</w:t>
      </w:r>
      <w:hyperlink r:id="rId47" w:history="1">
        <w:r w:rsidR="00CC5ED0" w:rsidRPr="00B35D00">
          <w:rPr>
            <w:rFonts w:ascii="Arial Narrow" w:eastAsia="Times New Roman" w:hAnsi="Arial Narrow" w:cs="Times New Roman"/>
            <w:sz w:val="24"/>
            <w:szCs w:val="24"/>
            <w:lang w:val="mk-MK"/>
          </w:rPr>
          <w:t>www.ewawomen.com</w:t>
        </w:r>
      </w:hyperlink>
      <w:r w:rsidR="00CC5ED0" w:rsidRPr="00B35D00">
        <w:rPr>
          <w:rFonts w:ascii="Arial Narrow" w:eastAsia="Times New Roman" w:hAnsi="Arial Narrow" w:cs="Times New Roman"/>
          <w:sz w:val="24"/>
          <w:szCs w:val="24"/>
          <w:lang w:val="mk-MK"/>
        </w:rPr>
        <w:t>)</w:t>
      </w:r>
    </w:p>
    <w:p w:rsidR="00CC5ED0" w:rsidRPr="00B35D00" w:rsidRDefault="00A35B48"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t xml:space="preserve">„Прирачник за спроведување на </w:t>
      </w:r>
      <w:r w:rsidR="00BD7948" w:rsidRPr="00B35D00">
        <w:rPr>
          <w:rFonts w:ascii="Arial Narrow" w:eastAsia="Times New Roman" w:hAnsi="Arial Narrow" w:cs="Times New Roman"/>
          <w:sz w:val="24"/>
          <w:szCs w:val="24"/>
          <w:lang w:val="mk-MK"/>
        </w:rPr>
        <w:t>Препорака</w:t>
      </w:r>
      <w:r w:rsidRPr="00B35D00">
        <w:rPr>
          <w:rFonts w:ascii="Arial Narrow" w:eastAsia="Times New Roman" w:hAnsi="Arial Narrow" w:cs="Times New Roman"/>
          <w:sz w:val="24"/>
          <w:szCs w:val="24"/>
          <w:lang w:val="mk-MK"/>
        </w:rPr>
        <w:t>та</w:t>
      </w:r>
      <w:r w:rsidR="00CC5ED0" w:rsidRPr="00B35D00">
        <w:rPr>
          <w:rFonts w:ascii="Arial Narrow" w:eastAsia="Times New Roman" w:hAnsi="Arial Narrow" w:cs="Times New Roman"/>
          <w:sz w:val="24"/>
          <w:szCs w:val="24"/>
          <w:lang w:val="mk-MK"/>
        </w:rPr>
        <w:t> </w:t>
      </w:r>
      <w:hyperlink r:id="rId48" w:tooltip="Recommendation of the Committee of Ministers to member States on gender equality and media (Adopted by the Committee of Ministers on 10 July 2013 at the 1176th meeting of the Ministers' Deputies)" w:history="1">
        <w:r w:rsidR="00CC5ED0" w:rsidRPr="00B35D00">
          <w:rPr>
            <w:rFonts w:ascii="Arial Narrow" w:eastAsia="Times New Roman" w:hAnsi="Arial Narrow" w:cs="Times New Roman"/>
            <w:sz w:val="24"/>
            <w:szCs w:val="24"/>
            <w:lang w:val="mk-MK"/>
          </w:rPr>
          <w:t>CM/</w:t>
        </w:r>
        <w:proofErr w:type="spellStart"/>
        <w:r w:rsidR="00CC5ED0" w:rsidRPr="00B35D00">
          <w:rPr>
            <w:rFonts w:ascii="Arial Narrow" w:eastAsia="Times New Roman" w:hAnsi="Arial Narrow" w:cs="Times New Roman"/>
            <w:sz w:val="24"/>
            <w:szCs w:val="24"/>
            <w:lang w:val="mk-MK"/>
          </w:rPr>
          <w:t>Rec</w:t>
        </w:r>
        <w:proofErr w:type="spellEnd"/>
        <w:r w:rsidR="00CC5ED0" w:rsidRPr="00B35D00">
          <w:rPr>
            <w:rFonts w:ascii="Arial Narrow" w:eastAsia="Times New Roman" w:hAnsi="Arial Narrow" w:cs="Times New Roman"/>
            <w:sz w:val="24"/>
            <w:szCs w:val="24"/>
            <w:lang w:val="mk-MK"/>
          </w:rPr>
          <w:t>(2013)1</w:t>
        </w:r>
      </w:hyperlink>
      <w:r w:rsidRPr="00B35D00">
        <w:rPr>
          <w:rFonts w:ascii="Arial Narrow" w:eastAsia="Times New Roman" w:hAnsi="Arial Narrow" w:cs="Times New Roman"/>
          <w:sz w:val="24"/>
          <w:szCs w:val="24"/>
          <w:lang w:val="mk-MK"/>
        </w:rPr>
        <w:t> на Комитетот на министри на Советот за Европа за родовата еднаквост и медиумите“ (Стразбур</w:t>
      </w:r>
      <w:r w:rsidR="00CC5ED0" w:rsidRPr="00B35D00">
        <w:rPr>
          <w:rFonts w:ascii="Arial Narrow" w:eastAsia="Times New Roman" w:hAnsi="Arial Narrow" w:cs="Times New Roman"/>
          <w:sz w:val="24"/>
          <w:szCs w:val="24"/>
          <w:lang w:val="mk-MK"/>
        </w:rPr>
        <w:t>, 2015</w:t>
      </w:r>
      <w:r w:rsidRPr="00B35D00">
        <w:rPr>
          <w:rFonts w:ascii="Arial Narrow" w:eastAsia="Times New Roman" w:hAnsi="Arial Narrow" w:cs="Times New Roman"/>
          <w:sz w:val="24"/>
          <w:szCs w:val="24"/>
          <w:lang w:val="mk-MK"/>
        </w:rPr>
        <w:t xml:space="preserve"> година</w:t>
      </w:r>
      <w:r w:rsidR="00CC5ED0" w:rsidRPr="00B35D00">
        <w:rPr>
          <w:rFonts w:ascii="Arial Narrow" w:eastAsia="Times New Roman" w:hAnsi="Arial Narrow" w:cs="Times New Roman"/>
          <w:sz w:val="24"/>
          <w:szCs w:val="24"/>
          <w:lang w:val="mk-MK"/>
        </w:rPr>
        <w:t>)</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49" w:history="1">
        <w:r w:rsidR="00A35B48" w:rsidRPr="00B35D00">
          <w:rPr>
            <w:rFonts w:ascii="Arial Narrow" w:eastAsia="Times New Roman" w:hAnsi="Arial Narrow" w:cs="Times New Roman"/>
            <w:sz w:val="24"/>
            <w:szCs w:val="24"/>
            <w:lang w:val="mk-MK"/>
          </w:rPr>
          <w:t>„Поттикнување на учеството на приватниот сектор и медиумите во спречувањето на насилство</w:t>
        </w:r>
        <w:r w:rsidR="00685237" w:rsidRPr="00B35D00">
          <w:rPr>
            <w:rFonts w:ascii="Arial Narrow" w:eastAsia="Times New Roman" w:hAnsi="Arial Narrow" w:cs="Times New Roman"/>
            <w:sz w:val="24"/>
            <w:szCs w:val="24"/>
            <w:lang w:val="mk-MK"/>
          </w:rPr>
          <w:t>то</w:t>
        </w:r>
        <w:r w:rsidR="00A35B48" w:rsidRPr="00B35D00">
          <w:rPr>
            <w:rFonts w:ascii="Arial Narrow" w:eastAsia="Times New Roman" w:hAnsi="Arial Narrow" w:cs="Times New Roman"/>
            <w:sz w:val="24"/>
            <w:szCs w:val="24"/>
            <w:lang w:val="mk-MK"/>
          </w:rPr>
          <w:t xml:space="preserve"> против жените и семејното насилство: </w:t>
        </w:r>
        <w:r w:rsidR="002E6177" w:rsidRPr="00B35D00">
          <w:rPr>
            <w:rFonts w:ascii="Arial Narrow" w:eastAsia="Times New Roman" w:hAnsi="Arial Narrow" w:cs="Times New Roman"/>
            <w:sz w:val="24"/>
            <w:szCs w:val="24"/>
            <w:lang w:val="mk-MK"/>
          </w:rPr>
          <w:t xml:space="preserve">член </w:t>
        </w:r>
        <w:r w:rsidR="00A35B48" w:rsidRPr="00B35D00">
          <w:rPr>
            <w:rFonts w:ascii="Arial Narrow" w:eastAsia="Times New Roman" w:hAnsi="Arial Narrow" w:cs="Times New Roman"/>
            <w:sz w:val="24"/>
            <w:szCs w:val="24"/>
            <w:lang w:val="mk-MK"/>
          </w:rPr>
          <w:t>17 од Истанбулската конвенција“, Совет на Европа (Стразбур</w:t>
        </w:r>
        <w:r w:rsidR="00CC5ED0" w:rsidRPr="00B35D00">
          <w:rPr>
            <w:rFonts w:ascii="Arial Narrow" w:eastAsia="Times New Roman" w:hAnsi="Arial Narrow" w:cs="Times New Roman"/>
            <w:sz w:val="24"/>
            <w:szCs w:val="24"/>
            <w:lang w:val="mk-MK"/>
          </w:rPr>
          <w:t>, 2016</w:t>
        </w:r>
        <w:r w:rsidR="00A35B48" w:rsidRPr="00B35D00">
          <w:rPr>
            <w:rFonts w:ascii="Arial Narrow" w:eastAsia="Times New Roman" w:hAnsi="Arial Narrow" w:cs="Times New Roman"/>
            <w:sz w:val="24"/>
            <w:szCs w:val="24"/>
            <w:lang w:val="mk-MK"/>
          </w:rPr>
          <w:t xml:space="preserve"> година</w:t>
        </w:r>
        <w:r w:rsidR="00CC5ED0" w:rsidRPr="00B35D00">
          <w:rPr>
            <w:rFonts w:ascii="Arial Narrow" w:eastAsia="Times New Roman" w:hAnsi="Arial Narrow" w:cs="Times New Roman"/>
            <w:sz w:val="24"/>
            <w:szCs w:val="24"/>
            <w:lang w:val="mk-MK"/>
          </w:rPr>
          <w:t>)</w:t>
        </w:r>
      </w:hyperlink>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50" w:history="1">
        <w:r w:rsidR="00A35B48" w:rsidRPr="00B35D00">
          <w:rPr>
            <w:rFonts w:ascii="Arial Narrow" w:eastAsia="Times New Roman" w:hAnsi="Arial Narrow" w:cs="Times New Roman"/>
            <w:sz w:val="24"/>
            <w:szCs w:val="24"/>
            <w:lang w:val="mk-MK"/>
          </w:rPr>
          <w:t>„</w:t>
        </w:r>
        <w:r w:rsidR="00CE5884" w:rsidRPr="00B35D00">
          <w:rPr>
            <w:rFonts w:ascii="Arial Narrow" w:eastAsia="Times New Roman" w:hAnsi="Arial Narrow" w:cs="Times New Roman"/>
            <w:sz w:val="24"/>
            <w:szCs w:val="24"/>
            <w:lang w:val="mk-MK"/>
          </w:rPr>
          <w:t>Рамка на активности за родовата еднаквост во а</w:t>
        </w:r>
        <w:r w:rsidR="00247B47" w:rsidRPr="00B35D00">
          <w:rPr>
            <w:rFonts w:ascii="Arial Narrow" w:eastAsia="Times New Roman" w:hAnsi="Arial Narrow" w:cs="Times New Roman"/>
            <w:sz w:val="24"/>
            <w:szCs w:val="24"/>
            <w:lang w:val="mk-MK"/>
          </w:rPr>
          <w:t>удиовизуелниот сектор</w:t>
        </w:r>
        <w:r w:rsidR="00CC5ED0" w:rsidRPr="00B35D00">
          <w:rPr>
            <w:rFonts w:ascii="Arial Narrow" w:eastAsia="Times New Roman" w:hAnsi="Arial Narrow" w:cs="Times New Roman"/>
            <w:sz w:val="24"/>
            <w:szCs w:val="24"/>
            <w:lang w:val="mk-MK"/>
          </w:rPr>
          <w:t xml:space="preserve"> </w:t>
        </w:r>
        <w:r w:rsidR="00CE5884" w:rsidRPr="00B35D00">
          <w:rPr>
            <w:rFonts w:ascii="Arial Narrow" w:eastAsia="Times New Roman" w:hAnsi="Arial Narrow" w:cs="Times New Roman"/>
            <w:sz w:val="24"/>
            <w:szCs w:val="24"/>
            <w:lang w:val="mk-MK"/>
          </w:rPr>
          <w:t>во Европа“</w:t>
        </w:r>
        <w:r w:rsidR="00CC5ED0" w:rsidRPr="00B35D00">
          <w:rPr>
            <w:rFonts w:ascii="Arial Narrow" w:eastAsia="Times New Roman" w:hAnsi="Arial Narrow" w:cs="Times New Roman"/>
            <w:sz w:val="24"/>
            <w:szCs w:val="24"/>
            <w:lang w:val="mk-MK"/>
          </w:rPr>
          <w:t xml:space="preserve">, </w:t>
        </w:r>
        <w:r w:rsidR="00CE5884" w:rsidRPr="00B35D00">
          <w:rPr>
            <w:rFonts w:ascii="Arial Narrow" w:eastAsia="Times New Roman" w:hAnsi="Arial Narrow" w:cs="Times New Roman"/>
            <w:sz w:val="24"/>
            <w:szCs w:val="24"/>
            <w:lang w:val="mk-MK"/>
          </w:rPr>
          <w:t xml:space="preserve">финансирана од Европската комисија и усвоена од Комитетот на Европската </w:t>
        </w:r>
        <w:r w:rsidR="009F1BBD" w:rsidRPr="00B35D00">
          <w:rPr>
            <w:rFonts w:ascii="Arial Narrow" w:eastAsia="Times New Roman" w:hAnsi="Arial Narrow" w:cs="Times New Roman"/>
            <w:sz w:val="24"/>
            <w:szCs w:val="24"/>
            <w:lang w:val="mk-MK"/>
          </w:rPr>
          <w:t xml:space="preserve">Унија </w:t>
        </w:r>
        <w:r w:rsidR="00CE5884" w:rsidRPr="00B35D00">
          <w:rPr>
            <w:rFonts w:ascii="Arial Narrow" w:eastAsia="Times New Roman" w:hAnsi="Arial Narrow" w:cs="Times New Roman"/>
            <w:sz w:val="24"/>
            <w:szCs w:val="24"/>
            <w:lang w:val="mk-MK"/>
          </w:rPr>
          <w:t>за општествен дијалог во а</w:t>
        </w:r>
        <w:r w:rsidR="00247B47" w:rsidRPr="00B35D00">
          <w:rPr>
            <w:rFonts w:ascii="Arial Narrow" w:eastAsia="Times New Roman" w:hAnsi="Arial Narrow" w:cs="Times New Roman"/>
            <w:sz w:val="24"/>
            <w:szCs w:val="24"/>
            <w:lang w:val="mk-MK"/>
          </w:rPr>
          <w:t>удиовизуелниот сектор</w:t>
        </w:r>
      </w:hyperlink>
      <w:r w:rsidR="00CC5ED0" w:rsidRPr="00B35D00">
        <w:rPr>
          <w:rFonts w:ascii="Arial Narrow" w:eastAsia="Times New Roman" w:hAnsi="Arial Narrow" w:cs="Times New Roman"/>
          <w:sz w:val="24"/>
          <w:szCs w:val="24"/>
          <w:lang w:val="mk-MK"/>
        </w:rPr>
        <w:t> (</w:t>
      </w:r>
      <w:r w:rsidR="00CE5884" w:rsidRPr="00B35D00">
        <w:rPr>
          <w:rFonts w:ascii="Arial Narrow" w:eastAsia="Times New Roman" w:hAnsi="Arial Narrow" w:cs="Times New Roman"/>
          <w:sz w:val="24"/>
          <w:szCs w:val="24"/>
          <w:lang w:val="mk-MK"/>
        </w:rPr>
        <w:t>Брисел</w:t>
      </w:r>
      <w:r w:rsidR="00CC5ED0" w:rsidRPr="00B35D00">
        <w:rPr>
          <w:rFonts w:ascii="Arial Narrow" w:eastAsia="Times New Roman" w:hAnsi="Arial Narrow" w:cs="Times New Roman"/>
          <w:sz w:val="24"/>
          <w:szCs w:val="24"/>
          <w:lang w:val="mk-MK"/>
        </w:rPr>
        <w:t>, 2011</w:t>
      </w:r>
      <w:r w:rsidR="00CE5884" w:rsidRPr="00B35D00">
        <w:rPr>
          <w:rFonts w:ascii="Arial Narrow" w:eastAsia="Times New Roman" w:hAnsi="Arial Narrow" w:cs="Times New Roman"/>
          <w:sz w:val="24"/>
          <w:szCs w:val="24"/>
          <w:lang w:val="mk-MK"/>
        </w:rPr>
        <w:t xml:space="preserve"> година</w:t>
      </w:r>
      <w:r w:rsidR="00CC5ED0" w:rsidRPr="00B35D00">
        <w:rPr>
          <w:rFonts w:ascii="Arial Narrow" w:eastAsia="Times New Roman" w:hAnsi="Arial Narrow" w:cs="Times New Roman"/>
          <w:sz w:val="24"/>
          <w:szCs w:val="24"/>
          <w:lang w:val="mk-MK"/>
        </w:rPr>
        <w:t>)</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51" w:history="1">
        <w:r w:rsidR="00CE5884" w:rsidRPr="00B35D00">
          <w:rPr>
            <w:rFonts w:ascii="Arial Narrow" w:eastAsia="Times New Roman" w:hAnsi="Arial Narrow" w:cs="Times New Roman"/>
            <w:sz w:val="24"/>
            <w:szCs w:val="24"/>
            <w:lang w:val="mk-MK"/>
          </w:rPr>
          <w:t xml:space="preserve">„Прирачник за добри практики за борба против родовите стереотипи и </w:t>
        </w:r>
        <w:r w:rsidR="003D1D48" w:rsidRPr="00B35D00">
          <w:rPr>
            <w:rFonts w:ascii="Arial Narrow" w:eastAsia="Times New Roman" w:hAnsi="Arial Narrow" w:cs="Times New Roman"/>
            <w:sz w:val="24"/>
            <w:szCs w:val="24"/>
            <w:lang w:val="mk-MK"/>
          </w:rPr>
          <w:t>промовирање</w:t>
        </w:r>
        <w:r w:rsidR="00CE5884" w:rsidRPr="00B35D00">
          <w:rPr>
            <w:rFonts w:ascii="Arial Narrow" w:eastAsia="Times New Roman" w:hAnsi="Arial Narrow" w:cs="Times New Roman"/>
            <w:sz w:val="24"/>
            <w:szCs w:val="24"/>
            <w:lang w:val="mk-MK"/>
          </w:rPr>
          <w:t xml:space="preserve"> на еднакви можности на филмот, телевизијата и театарот во Европа“</w:t>
        </w:r>
        <w:r w:rsidR="00CC5ED0" w:rsidRPr="00B35D00">
          <w:rPr>
            <w:rFonts w:ascii="Arial Narrow" w:eastAsia="Times New Roman" w:hAnsi="Arial Narrow" w:cs="Times New Roman"/>
            <w:sz w:val="24"/>
            <w:szCs w:val="24"/>
            <w:lang w:val="mk-MK"/>
          </w:rPr>
          <w:t>,</w:t>
        </w:r>
      </w:hyperlink>
      <w:r w:rsidR="00CC5ED0" w:rsidRPr="00B35D00">
        <w:rPr>
          <w:rFonts w:ascii="Arial Narrow" w:eastAsia="Times New Roman" w:hAnsi="Arial Narrow" w:cs="Times New Roman"/>
          <w:sz w:val="24"/>
          <w:szCs w:val="24"/>
          <w:lang w:val="mk-MK"/>
        </w:rPr>
        <w:t> </w:t>
      </w:r>
      <w:r w:rsidR="00CE5884" w:rsidRPr="00B35D00">
        <w:rPr>
          <w:rFonts w:ascii="Arial Narrow" w:eastAsia="Times New Roman" w:hAnsi="Arial Narrow" w:cs="Times New Roman"/>
          <w:sz w:val="24"/>
          <w:szCs w:val="24"/>
          <w:lang w:val="mk-MK"/>
        </w:rPr>
        <w:t>Меѓународна федерација на актери</w:t>
      </w:r>
      <w:r w:rsidR="00CC5ED0" w:rsidRPr="00B35D00">
        <w:rPr>
          <w:rFonts w:ascii="Arial Narrow" w:eastAsia="Times New Roman" w:hAnsi="Arial Narrow" w:cs="Times New Roman"/>
          <w:sz w:val="24"/>
          <w:szCs w:val="24"/>
          <w:lang w:val="mk-MK"/>
        </w:rPr>
        <w:t xml:space="preserve"> (</w:t>
      </w:r>
      <w:r w:rsidR="00CE5884" w:rsidRPr="00B35D00">
        <w:rPr>
          <w:rFonts w:ascii="Arial Narrow" w:eastAsia="Times New Roman" w:hAnsi="Arial Narrow" w:cs="Times New Roman"/>
          <w:sz w:val="24"/>
          <w:szCs w:val="24"/>
          <w:lang w:val="mk-MK"/>
        </w:rPr>
        <w:t>Брисел</w:t>
      </w:r>
      <w:r w:rsidR="00CC5ED0" w:rsidRPr="00B35D00">
        <w:rPr>
          <w:rFonts w:ascii="Arial Narrow" w:eastAsia="Times New Roman" w:hAnsi="Arial Narrow" w:cs="Times New Roman"/>
          <w:sz w:val="24"/>
          <w:szCs w:val="24"/>
          <w:lang w:val="mk-MK"/>
        </w:rPr>
        <w:t>, 2010</w:t>
      </w:r>
      <w:r w:rsidR="00CE5884" w:rsidRPr="00B35D00">
        <w:rPr>
          <w:rFonts w:ascii="Arial Narrow" w:eastAsia="Times New Roman" w:hAnsi="Arial Narrow" w:cs="Times New Roman"/>
          <w:sz w:val="24"/>
          <w:szCs w:val="24"/>
          <w:lang w:val="mk-MK"/>
        </w:rPr>
        <w:t xml:space="preserve"> година</w:t>
      </w:r>
      <w:r w:rsidR="00CC5ED0" w:rsidRPr="00B35D00">
        <w:rPr>
          <w:rFonts w:ascii="Arial Narrow" w:eastAsia="Times New Roman" w:hAnsi="Arial Narrow" w:cs="Times New Roman"/>
          <w:sz w:val="24"/>
          <w:szCs w:val="24"/>
          <w:lang w:val="mk-MK"/>
        </w:rPr>
        <w:t>)</w:t>
      </w:r>
    </w:p>
    <w:p w:rsidR="00CC5ED0" w:rsidRPr="00B35D00" w:rsidRDefault="00CC5ED0"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br w:type="textWrapping" w:clear="all"/>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r w:rsidRPr="00B35D00">
        <w:rPr>
          <w:rFonts w:ascii="Arial Narrow" w:eastAsia="Times New Roman" w:hAnsi="Arial Narrow" w:cs="Times New Roman"/>
          <w:sz w:val="24"/>
          <w:szCs w:val="24"/>
          <w:lang w:val="mk-MK"/>
        </w:rPr>
        <w:pict>
          <v:rect id="_x0000_i1025" style="width:154.45pt;height:0" o:hrpct="330" o:hrstd="t" o:hr="t" fillcolor="#a0a0a0" stroked="f"/>
        </w:pic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52" w:anchor="_ftnref1" w:history="1">
        <w:r w:rsidR="00CC5ED0" w:rsidRPr="00B35D00">
          <w:rPr>
            <w:rFonts w:ascii="Arial Narrow" w:eastAsia="Times New Roman" w:hAnsi="Arial Narrow" w:cs="Arial"/>
            <w:sz w:val="24"/>
            <w:szCs w:val="24"/>
            <w:lang w:val="mk-MK"/>
          </w:rPr>
          <w:t>[1]</w:t>
        </w:r>
      </w:hyperlink>
      <w:r w:rsidR="00CC5ED0" w:rsidRPr="00B35D00">
        <w:rPr>
          <w:rFonts w:ascii="Arial Narrow" w:eastAsia="Times New Roman" w:hAnsi="Arial Narrow" w:cs="Times New Roman"/>
          <w:sz w:val="24"/>
          <w:szCs w:val="24"/>
          <w:lang w:val="mk-MK"/>
        </w:rPr>
        <w:t> </w:t>
      </w:r>
      <w:hyperlink r:id="rId53" w:history="1">
        <w:r w:rsidR="00F73FC5" w:rsidRPr="00B35D00">
          <w:rPr>
            <w:rFonts w:ascii="Arial Narrow" w:eastAsia="Times New Roman" w:hAnsi="Arial Narrow" w:cs="Times New Roman"/>
            <w:sz w:val="24"/>
            <w:szCs w:val="24"/>
            <w:lang w:val="mk-MK"/>
          </w:rPr>
          <w:t xml:space="preserve">„Каде се </w:t>
        </w:r>
        <w:proofErr w:type="spellStart"/>
        <w:r w:rsidR="00F73FC5" w:rsidRPr="00B35D00">
          <w:rPr>
            <w:rFonts w:ascii="Arial Narrow" w:eastAsia="Times New Roman" w:hAnsi="Arial Narrow" w:cs="Times New Roman"/>
            <w:sz w:val="24"/>
            <w:szCs w:val="24"/>
            <w:lang w:val="mk-MK"/>
          </w:rPr>
          <w:t>режисер</w:t>
        </w:r>
        <w:r w:rsidR="003628C6" w:rsidRPr="00B35D00">
          <w:rPr>
            <w:rFonts w:ascii="Arial Narrow" w:eastAsia="Times New Roman" w:hAnsi="Arial Narrow" w:cs="Times New Roman"/>
            <w:sz w:val="24"/>
            <w:szCs w:val="24"/>
            <w:lang w:val="mk-MK"/>
          </w:rPr>
          <w:t>к</w:t>
        </w:r>
        <w:r w:rsidR="00F73FC5" w:rsidRPr="00B35D00">
          <w:rPr>
            <w:rFonts w:ascii="Arial Narrow" w:eastAsia="Times New Roman" w:hAnsi="Arial Narrow" w:cs="Times New Roman"/>
            <w:sz w:val="24"/>
            <w:szCs w:val="24"/>
            <w:lang w:val="mk-MK"/>
          </w:rPr>
          <w:t>и</w:t>
        </w:r>
        <w:r w:rsidR="003628C6" w:rsidRPr="00B35D00">
          <w:rPr>
            <w:rFonts w:ascii="Arial Narrow" w:eastAsia="Times New Roman" w:hAnsi="Arial Narrow" w:cs="Times New Roman"/>
            <w:sz w:val="24"/>
            <w:szCs w:val="24"/>
            <w:lang w:val="mk-MK"/>
          </w:rPr>
          <w:t>те</w:t>
        </w:r>
        <w:proofErr w:type="spellEnd"/>
        <w:r w:rsidR="00F73FC5" w:rsidRPr="00B35D00">
          <w:rPr>
            <w:rFonts w:ascii="Arial Narrow" w:eastAsia="Times New Roman" w:hAnsi="Arial Narrow" w:cs="Times New Roman"/>
            <w:sz w:val="24"/>
            <w:szCs w:val="24"/>
            <w:lang w:val="mk-MK"/>
          </w:rPr>
          <w:t>? Извештај за родовата еднаквост на режисерите</w:t>
        </w:r>
        <w:r w:rsidR="00685237" w:rsidRPr="00B35D00">
          <w:rPr>
            <w:rFonts w:ascii="Arial Narrow" w:eastAsia="Times New Roman" w:hAnsi="Arial Narrow" w:cs="Times New Roman"/>
            <w:sz w:val="24"/>
            <w:szCs w:val="24"/>
            <w:lang w:val="mk-MK"/>
          </w:rPr>
          <w:t xml:space="preserve"> </w:t>
        </w:r>
        <w:r w:rsidR="00F73FC5" w:rsidRPr="00B35D00">
          <w:rPr>
            <w:rFonts w:ascii="Arial Narrow" w:eastAsia="Times New Roman" w:hAnsi="Arial Narrow" w:cs="Times New Roman"/>
            <w:sz w:val="24"/>
            <w:szCs w:val="24"/>
            <w:lang w:val="mk-MK"/>
          </w:rPr>
          <w:t>во европската филмска индустрија“</w:t>
        </w:r>
        <w:r w:rsidR="00685237" w:rsidRPr="00B35D00">
          <w:rPr>
            <w:rFonts w:ascii="Arial Narrow" w:eastAsia="Times New Roman" w:hAnsi="Arial Narrow" w:cs="Times New Roman"/>
            <w:sz w:val="24"/>
            <w:szCs w:val="24"/>
            <w:lang w:val="mk-MK"/>
          </w:rPr>
          <w:t>,</w:t>
        </w:r>
        <w:r w:rsidR="00F73FC5" w:rsidRPr="00B35D00">
          <w:rPr>
            <w:rFonts w:ascii="Arial Narrow" w:eastAsia="Times New Roman" w:hAnsi="Arial Narrow" w:cs="Times New Roman"/>
            <w:sz w:val="24"/>
            <w:szCs w:val="24"/>
            <w:lang w:val="mk-MK"/>
          </w:rPr>
          <w:t xml:space="preserve"> од Европската женска аудиовизуелна мрежа</w:t>
        </w:r>
        <w:r w:rsidR="00CC5ED0" w:rsidRPr="00B35D00">
          <w:rPr>
            <w:rFonts w:ascii="Arial Narrow" w:eastAsia="Times New Roman" w:hAnsi="Arial Narrow" w:cs="Times New Roman"/>
            <w:sz w:val="24"/>
            <w:szCs w:val="24"/>
            <w:lang w:val="mk-MK"/>
          </w:rPr>
          <w:t xml:space="preserve"> (EWA), 2016</w:t>
        </w:r>
        <w:r w:rsidR="00F73FC5" w:rsidRPr="00B35D00">
          <w:rPr>
            <w:rFonts w:ascii="Arial Narrow" w:eastAsia="Times New Roman" w:hAnsi="Arial Narrow" w:cs="Times New Roman"/>
            <w:sz w:val="24"/>
            <w:szCs w:val="24"/>
            <w:lang w:val="mk-MK"/>
          </w:rPr>
          <w:t xml:space="preserve"> година</w:t>
        </w:r>
        <w:r w:rsidR="00CC5ED0" w:rsidRPr="00B35D00">
          <w:rPr>
            <w:rFonts w:ascii="Arial Narrow" w:eastAsia="Times New Roman" w:hAnsi="Arial Narrow" w:cs="Times New Roman"/>
            <w:sz w:val="24"/>
            <w:szCs w:val="24"/>
            <w:lang w:val="mk-MK"/>
          </w:rPr>
          <w:t>.</w:t>
        </w:r>
      </w:hyperlink>
    </w:p>
    <w:p w:rsidR="003628C6" w:rsidRPr="00B35D00" w:rsidRDefault="00FD1F56" w:rsidP="003628C6">
      <w:pPr>
        <w:shd w:val="clear" w:color="auto" w:fill="FFFFFF"/>
        <w:spacing w:after="0" w:line="240" w:lineRule="auto"/>
        <w:jc w:val="both"/>
        <w:textAlignment w:val="top"/>
        <w:rPr>
          <w:rFonts w:ascii="Arial Narrow" w:eastAsia="Times New Roman" w:hAnsi="Arial Narrow" w:cs="Times New Roman"/>
          <w:sz w:val="24"/>
          <w:szCs w:val="24"/>
          <w:lang w:val="mk-MK"/>
        </w:rPr>
      </w:pPr>
      <w:hyperlink r:id="rId54" w:anchor="_ftnref2" w:history="1">
        <w:r w:rsidR="00CC5ED0" w:rsidRPr="00B35D00">
          <w:rPr>
            <w:rFonts w:ascii="Arial Narrow" w:eastAsia="Times New Roman" w:hAnsi="Arial Narrow" w:cs="Arial"/>
            <w:sz w:val="24"/>
            <w:szCs w:val="24"/>
            <w:lang w:val="mk-MK"/>
          </w:rPr>
          <w:t>[2]</w:t>
        </w:r>
      </w:hyperlink>
      <w:r w:rsidR="00CC5ED0" w:rsidRPr="00B35D00">
        <w:rPr>
          <w:rFonts w:ascii="Arial Narrow" w:eastAsia="Times New Roman" w:hAnsi="Arial Narrow" w:cs="Times New Roman"/>
          <w:sz w:val="24"/>
          <w:szCs w:val="24"/>
          <w:lang w:val="mk-MK"/>
        </w:rPr>
        <w:t> </w:t>
      </w:r>
      <w:r w:rsidR="00321E32" w:rsidRPr="00B35D00">
        <w:rPr>
          <w:rFonts w:ascii="Arial Narrow" w:eastAsia="Times New Roman" w:hAnsi="Arial Narrow" w:cs="Times New Roman"/>
          <w:sz w:val="24"/>
          <w:szCs w:val="24"/>
          <w:lang w:val="mk-MK"/>
        </w:rPr>
        <w:t>„ФАКТОРОТ Г-ЃА – Моќта на жен</w:t>
      </w:r>
      <w:r w:rsidR="002A4F97" w:rsidRPr="00B35D00">
        <w:rPr>
          <w:rFonts w:ascii="Arial Narrow" w:eastAsia="Times New Roman" w:hAnsi="Arial Narrow" w:cs="Times New Roman"/>
          <w:sz w:val="24"/>
          <w:szCs w:val="24"/>
          <w:lang w:val="mk-MK"/>
        </w:rPr>
        <w:t>ските содржини“, ПГА Мрежа на женското влијание и Жените и Холивуд,</w:t>
      </w:r>
      <w:r w:rsidR="00F73FC5" w:rsidRPr="00B35D00">
        <w:rPr>
          <w:rFonts w:ascii="Arial Narrow" w:eastAsia="Times New Roman" w:hAnsi="Arial Narrow" w:cs="Times New Roman"/>
          <w:sz w:val="24"/>
          <w:szCs w:val="24"/>
          <w:lang w:val="mk-MK"/>
        </w:rPr>
        <w:t xml:space="preserve"> 2015</w:t>
      </w:r>
      <w:r w:rsidR="002A4F97" w:rsidRPr="00B35D00">
        <w:rPr>
          <w:rFonts w:ascii="Arial Narrow" w:eastAsia="Times New Roman" w:hAnsi="Arial Narrow" w:cs="Times New Roman"/>
          <w:sz w:val="24"/>
          <w:szCs w:val="24"/>
          <w:lang w:val="mk-MK"/>
        </w:rPr>
        <w:t xml:space="preserve"> година</w:t>
      </w:r>
      <w:r w:rsidR="00F73FC5" w:rsidRPr="00B35D00">
        <w:rPr>
          <w:rFonts w:ascii="Arial Narrow" w:eastAsia="Times New Roman" w:hAnsi="Arial Narrow" w:cs="Times New Roman"/>
          <w:sz w:val="24"/>
          <w:szCs w:val="24"/>
          <w:lang w:val="mk-MK"/>
        </w:rPr>
        <w:t>, достапна на</w:t>
      </w:r>
      <w:r w:rsidR="00CC5ED0" w:rsidRPr="00B35D00">
        <w:rPr>
          <w:rFonts w:ascii="Arial Narrow" w:eastAsia="Times New Roman" w:hAnsi="Arial Narrow" w:cs="Times New Roman"/>
          <w:sz w:val="24"/>
          <w:szCs w:val="24"/>
          <w:lang w:val="mk-MK"/>
        </w:rPr>
        <w:t>:</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55" w:history="1">
        <w:r w:rsidR="00CC5ED0" w:rsidRPr="00B35D00">
          <w:rPr>
            <w:rFonts w:ascii="Arial Narrow" w:eastAsia="Times New Roman" w:hAnsi="Arial Narrow" w:cs="Times New Roman"/>
            <w:sz w:val="24"/>
            <w:szCs w:val="24"/>
            <w:lang w:val="mk-MK"/>
          </w:rPr>
          <w:t>http://c.ymcdn.com/sites/www.producersguild.org/resource/resmgr/WIN/ms_factor_090115_01.pdf</w:t>
        </w:r>
      </w:hyperlink>
      <w:r w:rsidR="00CC5ED0" w:rsidRPr="00B35D00">
        <w:rPr>
          <w:rFonts w:ascii="Arial Narrow" w:eastAsia="Times New Roman" w:hAnsi="Arial Narrow" w:cs="Times New Roman"/>
          <w:sz w:val="24"/>
          <w:szCs w:val="24"/>
          <w:lang w:val="mk-MK"/>
        </w:rPr>
        <w:t>.</w:t>
      </w:r>
    </w:p>
    <w:p w:rsidR="0083540A"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56" w:anchor="_ftnref3" w:history="1">
        <w:r w:rsidR="00CC5ED0" w:rsidRPr="00B35D00">
          <w:rPr>
            <w:rFonts w:ascii="Arial Narrow" w:eastAsia="Times New Roman" w:hAnsi="Arial Narrow" w:cs="Arial"/>
            <w:sz w:val="24"/>
            <w:szCs w:val="24"/>
            <w:lang w:val="mk-MK"/>
          </w:rPr>
          <w:t>[3]</w:t>
        </w:r>
      </w:hyperlink>
      <w:r w:rsidR="00CC5ED0" w:rsidRPr="00B35D00">
        <w:rPr>
          <w:rFonts w:ascii="Arial Narrow" w:eastAsia="Times New Roman" w:hAnsi="Arial Narrow" w:cs="Times New Roman"/>
          <w:sz w:val="24"/>
          <w:szCs w:val="24"/>
          <w:lang w:val="mk-MK"/>
        </w:rPr>
        <w:t> </w:t>
      </w:r>
      <w:r w:rsidR="002A4F97" w:rsidRPr="00B35D00">
        <w:rPr>
          <w:rFonts w:ascii="Arial Narrow" w:eastAsia="Times New Roman" w:hAnsi="Arial Narrow" w:cs="Times New Roman"/>
          <w:sz w:val="24"/>
          <w:szCs w:val="24"/>
          <w:lang w:val="mk-MK"/>
        </w:rPr>
        <w:t>„</w:t>
      </w:r>
      <w:r w:rsidR="00CA515F" w:rsidRPr="00B35D00">
        <w:rPr>
          <w:rFonts w:ascii="Arial Narrow" w:eastAsia="Times New Roman" w:hAnsi="Arial Narrow" w:cs="Times New Roman"/>
          <w:sz w:val="24"/>
          <w:szCs w:val="24"/>
          <w:lang w:val="mk-MK"/>
        </w:rPr>
        <w:t>Силните женски главни ликови добиваат предност</w:t>
      </w:r>
      <w:r w:rsidR="0083540A" w:rsidRPr="00B35D00">
        <w:rPr>
          <w:rFonts w:ascii="Arial Narrow" w:eastAsia="Times New Roman" w:hAnsi="Arial Narrow" w:cs="Times New Roman"/>
          <w:sz w:val="24"/>
          <w:szCs w:val="24"/>
          <w:lang w:val="mk-MK"/>
        </w:rPr>
        <w:t>,</w:t>
      </w:r>
      <w:r w:rsidR="00CA515F" w:rsidRPr="00B35D00">
        <w:rPr>
          <w:rFonts w:ascii="Arial Narrow" w:eastAsia="Times New Roman" w:hAnsi="Arial Narrow" w:cs="Times New Roman"/>
          <w:sz w:val="24"/>
          <w:szCs w:val="24"/>
          <w:lang w:val="mk-MK"/>
        </w:rPr>
        <w:t xml:space="preserve"> жените водат во програмите на двете страни од Атлантикот“</w:t>
      </w:r>
      <w:r w:rsidR="00CC5ED0" w:rsidRPr="00B35D00">
        <w:rPr>
          <w:rFonts w:ascii="Arial Narrow" w:eastAsia="Times New Roman" w:hAnsi="Arial Narrow" w:cs="Times New Roman"/>
          <w:sz w:val="24"/>
          <w:szCs w:val="24"/>
          <w:lang w:val="mk-MK"/>
        </w:rPr>
        <w:t>, </w:t>
      </w:r>
      <w:proofErr w:type="spellStart"/>
      <w:r w:rsidR="00CC5ED0" w:rsidRPr="00B35D00">
        <w:rPr>
          <w:rFonts w:ascii="Arial Narrow" w:eastAsia="Times New Roman" w:hAnsi="Arial Narrow" w:cs="Times New Roman"/>
          <w:i/>
          <w:iCs/>
          <w:sz w:val="24"/>
          <w:szCs w:val="24"/>
          <w:lang w:val="mk-MK"/>
        </w:rPr>
        <w:t>Variety</w:t>
      </w:r>
      <w:proofErr w:type="spellEnd"/>
      <w:r w:rsidR="00CC5ED0" w:rsidRPr="00B35D00">
        <w:rPr>
          <w:rFonts w:ascii="Arial Narrow" w:eastAsia="Times New Roman" w:hAnsi="Arial Narrow" w:cs="Times New Roman"/>
          <w:sz w:val="24"/>
          <w:szCs w:val="24"/>
          <w:lang w:val="mk-MK"/>
        </w:rPr>
        <w:t xml:space="preserve">, 17 </w:t>
      </w:r>
      <w:r w:rsidR="00CA515F" w:rsidRPr="00B35D00">
        <w:rPr>
          <w:rFonts w:ascii="Arial Narrow" w:eastAsia="Times New Roman" w:hAnsi="Arial Narrow" w:cs="Times New Roman"/>
          <w:sz w:val="24"/>
          <w:szCs w:val="24"/>
          <w:lang w:val="mk-MK"/>
        </w:rPr>
        <w:t>октомври</w:t>
      </w:r>
      <w:r w:rsidR="00CC5ED0" w:rsidRPr="00B35D00">
        <w:rPr>
          <w:rFonts w:ascii="Arial Narrow" w:eastAsia="Times New Roman" w:hAnsi="Arial Narrow" w:cs="Times New Roman"/>
          <w:sz w:val="24"/>
          <w:szCs w:val="24"/>
          <w:lang w:val="mk-MK"/>
        </w:rPr>
        <w:t xml:space="preserve"> 2016</w:t>
      </w:r>
      <w:r w:rsidR="00CA515F" w:rsidRPr="00B35D00">
        <w:rPr>
          <w:rFonts w:ascii="Arial Narrow" w:eastAsia="Times New Roman" w:hAnsi="Arial Narrow" w:cs="Times New Roman"/>
          <w:sz w:val="24"/>
          <w:szCs w:val="24"/>
          <w:lang w:val="mk-MK"/>
        </w:rPr>
        <w:t xml:space="preserve"> година</w:t>
      </w:r>
      <w:r w:rsidR="00CC5ED0" w:rsidRPr="00B35D00">
        <w:rPr>
          <w:rFonts w:ascii="Arial Narrow" w:eastAsia="Times New Roman" w:hAnsi="Arial Narrow" w:cs="Times New Roman"/>
          <w:sz w:val="24"/>
          <w:szCs w:val="24"/>
          <w:lang w:val="mk-MK"/>
        </w:rPr>
        <w:t xml:space="preserve">, </w:t>
      </w:r>
      <w:r w:rsidR="00CA515F" w:rsidRPr="00B35D00">
        <w:rPr>
          <w:rFonts w:ascii="Arial Narrow" w:eastAsia="Times New Roman" w:hAnsi="Arial Narrow" w:cs="Times New Roman"/>
          <w:sz w:val="24"/>
          <w:szCs w:val="24"/>
          <w:lang w:val="mk-MK"/>
        </w:rPr>
        <w:t xml:space="preserve">достапно </w:t>
      </w:r>
      <w:r w:rsidR="0083540A" w:rsidRPr="00B35D00">
        <w:rPr>
          <w:rFonts w:ascii="Arial Narrow" w:eastAsia="Times New Roman" w:hAnsi="Arial Narrow" w:cs="Times New Roman"/>
          <w:sz w:val="24"/>
          <w:szCs w:val="24"/>
          <w:lang w:val="mk-MK"/>
        </w:rPr>
        <w:t>н</w:t>
      </w:r>
      <w:r w:rsidR="00CA515F" w:rsidRPr="00B35D00">
        <w:rPr>
          <w:rFonts w:ascii="Arial Narrow" w:eastAsia="Times New Roman" w:hAnsi="Arial Narrow" w:cs="Times New Roman"/>
          <w:sz w:val="24"/>
          <w:szCs w:val="24"/>
          <w:lang w:val="mk-MK"/>
        </w:rPr>
        <w:t>а</w:t>
      </w:r>
      <w:r w:rsidR="00CC5ED0" w:rsidRPr="00B35D00">
        <w:rPr>
          <w:rFonts w:ascii="Arial Narrow" w:eastAsia="Times New Roman" w:hAnsi="Arial Narrow" w:cs="Times New Roman"/>
          <w:sz w:val="24"/>
          <w:szCs w:val="24"/>
          <w:lang w:val="mk-MK"/>
        </w:rPr>
        <w:t>: </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57" w:history="1">
        <w:r w:rsidR="00CC5ED0" w:rsidRPr="00B35D00">
          <w:rPr>
            <w:rFonts w:ascii="Arial Narrow" w:eastAsia="Times New Roman" w:hAnsi="Arial Narrow" w:cs="Times New Roman"/>
            <w:sz w:val="24"/>
            <w:szCs w:val="24"/>
            <w:lang w:val="mk-MK"/>
          </w:rPr>
          <w:t>http://variety.com/2016/tv/global/tv-female-leads-the-crown-victoria-fleabag-1201889289/</w:t>
        </w:r>
      </w:hyperlink>
    </w:p>
    <w:p w:rsidR="0083540A"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58" w:anchor="_ftnref4" w:history="1">
        <w:r w:rsidR="00CC5ED0" w:rsidRPr="00B35D00">
          <w:rPr>
            <w:rFonts w:ascii="Arial Narrow" w:eastAsia="Times New Roman" w:hAnsi="Arial Narrow" w:cs="Arial"/>
            <w:sz w:val="24"/>
            <w:szCs w:val="24"/>
            <w:lang w:val="mk-MK"/>
          </w:rPr>
          <w:t>[4]</w:t>
        </w:r>
      </w:hyperlink>
      <w:r w:rsidR="00CC5ED0" w:rsidRPr="00B35D00">
        <w:rPr>
          <w:rFonts w:ascii="Arial Narrow" w:eastAsia="Times New Roman" w:hAnsi="Arial Narrow" w:cs="Times New Roman"/>
          <w:sz w:val="24"/>
          <w:szCs w:val="24"/>
          <w:lang w:val="mk-MK"/>
        </w:rPr>
        <w:t> </w:t>
      </w:r>
      <w:r w:rsidR="00CA515F" w:rsidRPr="00B35D00">
        <w:rPr>
          <w:rFonts w:ascii="Arial Narrow" w:eastAsia="Times New Roman" w:hAnsi="Arial Narrow" w:cs="Arial"/>
          <w:sz w:val="24"/>
          <w:szCs w:val="24"/>
          <w:lang w:val="mk-MK"/>
        </w:rPr>
        <w:t>Види</w:t>
      </w:r>
      <w:r w:rsidR="00CC5ED0" w:rsidRPr="00B35D00">
        <w:rPr>
          <w:rFonts w:ascii="Arial Narrow" w:eastAsia="Times New Roman" w:hAnsi="Arial Narrow" w:cs="Arial"/>
          <w:sz w:val="24"/>
          <w:szCs w:val="24"/>
          <w:lang w:val="mk-MK"/>
        </w:rPr>
        <w:t xml:space="preserve"> </w:t>
      </w:r>
      <w:r w:rsidR="00CA515F" w:rsidRPr="00B35D00">
        <w:rPr>
          <w:rFonts w:ascii="Arial Narrow" w:eastAsia="Times New Roman" w:hAnsi="Arial Narrow" w:cs="Arial"/>
          <w:sz w:val="24"/>
          <w:szCs w:val="24"/>
          <w:lang w:val="mk-MK"/>
        </w:rPr>
        <w:t>„Новите лица на играњето игри“</w:t>
      </w:r>
      <w:r w:rsidR="00CC5ED0" w:rsidRPr="00B35D00">
        <w:rPr>
          <w:rFonts w:ascii="Arial Narrow" w:eastAsia="Times New Roman" w:hAnsi="Arial Narrow" w:cs="Arial"/>
          <w:sz w:val="24"/>
          <w:szCs w:val="24"/>
          <w:lang w:val="mk-MK"/>
        </w:rPr>
        <w:t xml:space="preserve">, </w:t>
      </w:r>
      <w:r w:rsidR="006C659C" w:rsidRPr="00B35D00">
        <w:rPr>
          <w:rFonts w:ascii="Arial Narrow" w:eastAsia="Times New Roman" w:hAnsi="Arial Narrow" w:cs="Arial"/>
          <w:sz w:val="24"/>
          <w:szCs w:val="24"/>
          <w:lang w:val="mk-MK"/>
        </w:rPr>
        <w:t>истражување на Европската федерација за интерактивен софтвер/</w:t>
      </w:r>
      <w:proofErr w:type="spellStart"/>
      <w:r w:rsidR="00CC5ED0" w:rsidRPr="00B35D00">
        <w:rPr>
          <w:rFonts w:ascii="Arial Narrow" w:eastAsia="Times New Roman" w:hAnsi="Arial Narrow" w:cs="Arial"/>
          <w:sz w:val="24"/>
          <w:szCs w:val="24"/>
          <w:lang w:val="mk-MK"/>
        </w:rPr>
        <w:t>Ipsos</w:t>
      </w:r>
      <w:proofErr w:type="spellEnd"/>
      <w:r w:rsidR="00CC5ED0" w:rsidRPr="00B35D00">
        <w:rPr>
          <w:rFonts w:ascii="Arial Narrow" w:eastAsia="Times New Roman" w:hAnsi="Arial Narrow" w:cs="Arial"/>
          <w:sz w:val="24"/>
          <w:szCs w:val="24"/>
          <w:lang w:val="mk-MK"/>
        </w:rPr>
        <w:t xml:space="preserve"> </w:t>
      </w:r>
      <w:proofErr w:type="spellStart"/>
      <w:r w:rsidR="00CC5ED0" w:rsidRPr="00B35D00">
        <w:rPr>
          <w:rFonts w:ascii="Arial Narrow" w:eastAsia="Times New Roman" w:hAnsi="Arial Narrow" w:cs="Arial"/>
          <w:sz w:val="24"/>
          <w:szCs w:val="24"/>
          <w:lang w:val="mk-MK"/>
        </w:rPr>
        <w:t>Connect</w:t>
      </w:r>
      <w:proofErr w:type="spellEnd"/>
      <w:r w:rsidR="00CC5ED0" w:rsidRPr="00B35D00">
        <w:rPr>
          <w:rFonts w:ascii="Arial Narrow" w:eastAsia="Times New Roman" w:hAnsi="Arial Narrow" w:cs="Arial"/>
          <w:sz w:val="24"/>
          <w:szCs w:val="24"/>
          <w:lang w:val="mk-MK"/>
        </w:rPr>
        <w:t>, 2017</w:t>
      </w:r>
      <w:r w:rsidR="006C659C" w:rsidRPr="00B35D00">
        <w:rPr>
          <w:rFonts w:ascii="Arial Narrow" w:eastAsia="Times New Roman" w:hAnsi="Arial Narrow" w:cs="Arial"/>
          <w:sz w:val="24"/>
          <w:szCs w:val="24"/>
          <w:lang w:val="mk-MK"/>
        </w:rPr>
        <w:t xml:space="preserve"> година</w:t>
      </w:r>
      <w:r w:rsidR="00CC5ED0" w:rsidRPr="00B35D00">
        <w:rPr>
          <w:rFonts w:ascii="Arial Narrow" w:eastAsia="Times New Roman" w:hAnsi="Arial Narrow" w:cs="Arial"/>
          <w:sz w:val="24"/>
          <w:szCs w:val="24"/>
          <w:lang w:val="mk-MK"/>
        </w:rPr>
        <w:t xml:space="preserve">, </w:t>
      </w:r>
      <w:r w:rsidR="006C659C" w:rsidRPr="00B35D00">
        <w:rPr>
          <w:rFonts w:ascii="Arial Narrow" w:eastAsia="Times New Roman" w:hAnsi="Arial Narrow" w:cs="Arial"/>
          <w:sz w:val="24"/>
          <w:szCs w:val="24"/>
          <w:lang w:val="mk-MK"/>
        </w:rPr>
        <w:t>достапно на</w:t>
      </w:r>
      <w:r w:rsidR="00CC5ED0" w:rsidRPr="00B35D00">
        <w:rPr>
          <w:rFonts w:ascii="Arial Narrow" w:eastAsia="Times New Roman" w:hAnsi="Arial Narrow" w:cs="Arial"/>
          <w:sz w:val="24"/>
          <w:szCs w:val="24"/>
          <w:lang w:val="mk-MK"/>
        </w:rPr>
        <w:t>:</w:t>
      </w:r>
      <w:r w:rsidR="006C659C" w:rsidRPr="00B35D00">
        <w:rPr>
          <w:rFonts w:ascii="Arial Narrow" w:eastAsia="Times New Roman" w:hAnsi="Arial Narrow" w:cs="Arial"/>
          <w:sz w:val="24"/>
          <w:szCs w:val="24"/>
          <w:lang w:val="mk-MK"/>
        </w:rPr>
        <w:t xml:space="preserve"> </w:t>
      </w:r>
      <w:r w:rsidR="00CC5ED0" w:rsidRPr="00B35D00">
        <w:rPr>
          <w:rFonts w:ascii="Arial Narrow" w:eastAsia="Times New Roman" w:hAnsi="Arial Narrow" w:cs="Times New Roman"/>
          <w:sz w:val="24"/>
          <w:szCs w:val="24"/>
          <w:lang w:val="mk-MK"/>
        </w:rPr>
        <w:t> </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59" w:history="1">
        <w:r w:rsidR="00CC5ED0" w:rsidRPr="00B35D00">
          <w:rPr>
            <w:rFonts w:ascii="Arial Narrow" w:eastAsia="Times New Roman" w:hAnsi="Arial Narrow" w:cs="Arial"/>
            <w:sz w:val="24"/>
            <w:szCs w:val="24"/>
            <w:lang w:val="mk-MK"/>
          </w:rPr>
          <w:t>www.isfe.eu/sites/isfe.eu/files/attachments/ipsos_connect_gaming_feb_17.pdf</w:t>
        </w:r>
      </w:hyperlink>
      <w:r w:rsidR="00CC5ED0" w:rsidRPr="00B35D00">
        <w:rPr>
          <w:rFonts w:ascii="Arial Narrow" w:eastAsia="Times New Roman" w:hAnsi="Arial Narrow" w:cs="Arial"/>
          <w:sz w:val="24"/>
          <w:szCs w:val="24"/>
          <w:lang w:val="mk-MK"/>
        </w:rPr>
        <w:t>;</w:t>
      </w:r>
      <w:r w:rsidR="00CC5ED0" w:rsidRPr="00B35D00">
        <w:rPr>
          <w:rFonts w:ascii="Arial Narrow" w:eastAsia="Times New Roman" w:hAnsi="Arial Narrow" w:cs="Times New Roman"/>
          <w:sz w:val="24"/>
          <w:szCs w:val="24"/>
          <w:lang w:val="mk-MK"/>
        </w:rPr>
        <w:t> </w:t>
      </w:r>
      <w:hyperlink r:id="rId60" w:history="1">
        <w:r w:rsidR="00CC5ED0" w:rsidRPr="00B35D00">
          <w:rPr>
            <w:rFonts w:ascii="Arial Narrow" w:eastAsia="Times New Roman" w:hAnsi="Arial Narrow" w:cs="Arial"/>
            <w:sz w:val="24"/>
            <w:szCs w:val="24"/>
            <w:lang w:val="mk-MK"/>
          </w:rPr>
          <w:t>www.isfe.eu/industry-facts/statistics</w:t>
        </w:r>
      </w:hyperlink>
    </w:p>
    <w:p w:rsidR="00CC5ED0" w:rsidRPr="00B35D00" w:rsidRDefault="00BD7948" w:rsidP="003D1D48">
      <w:pPr>
        <w:shd w:val="clear" w:color="auto" w:fill="FFFFFF"/>
        <w:spacing w:after="120" w:line="240" w:lineRule="auto"/>
        <w:jc w:val="both"/>
        <w:textAlignment w:val="top"/>
        <w:outlineLvl w:val="1"/>
        <w:rPr>
          <w:rFonts w:ascii="Arial Narrow" w:eastAsia="Times New Roman" w:hAnsi="Arial Narrow" w:cs="Segoe UI Semilight"/>
          <w:sz w:val="24"/>
          <w:szCs w:val="24"/>
          <w:lang w:val="mk-MK"/>
        </w:rPr>
      </w:pPr>
      <w:r w:rsidRPr="00B35D00">
        <w:rPr>
          <w:rFonts w:ascii="Arial Narrow" w:eastAsia="Times New Roman" w:hAnsi="Arial Narrow" w:cs="Segoe UI Semilight"/>
          <w:sz w:val="24"/>
          <w:szCs w:val="24"/>
          <w:lang w:val="mk-MK"/>
        </w:rPr>
        <w:t>Поврзани документи</w: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b/>
          <w:bCs/>
          <w:sz w:val="24"/>
          <w:szCs w:val="24"/>
          <w:lang w:val="mk-MK"/>
        </w:rPr>
      </w:pPr>
      <w:hyperlink r:id="rId61" w:history="1">
        <w:r w:rsidR="00CC5ED0" w:rsidRPr="00B35D00">
          <w:rPr>
            <w:rFonts w:ascii="Arial Narrow" w:eastAsia="Times New Roman" w:hAnsi="Arial Narrow" w:cs="Times New Roman"/>
            <w:b/>
            <w:bCs/>
            <w:noProof/>
            <w:sz w:val="24"/>
            <w:szCs w:val="24"/>
            <w:lang w:val="mk-MK"/>
          </w:rPr>
          <w:drawing>
            <wp:inline distT="0" distB="0" distL="0" distR="0">
              <wp:extent cx="144780" cy="190500"/>
              <wp:effectExtent l="0" t="0" r="7620" b="0"/>
              <wp:docPr id="3" name="Picture 3"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1_" descr="collaps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r w:rsidR="00CC5ED0" w:rsidRPr="00B35D00">
          <w:rPr>
            <w:rFonts w:ascii="Arial Narrow" w:eastAsia="Times New Roman" w:hAnsi="Arial Narrow" w:cs="Times New Roman"/>
            <w:b/>
            <w:bCs/>
            <w:sz w:val="24"/>
            <w:szCs w:val="24"/>
            <w:lang w:val="mk-MK"/>
          </w:rPr>
          <w:t> </w:t>
        </w:r>
        <w:r w:rsidR="00BD7948" w:rsidRPr="00B35D00">
          <w:rPr>
            <w:rFonts w:ascii="Arial Narrow" w:eastAsia="Times New Roman" w:hAnsi="Arial Narrow" w:cs="Times New Roman"/>
            <w:b/>
            <w:bCs/>
            <w:sz w:val="24"/>
            <w:szCs w:val="24"/>
            <w:lang w:val="mk-MK"/>
          </w:rPr>
          <w:t>Средби</w:t>
        </w:r>
      </w:hyperlink>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sz w:val="24"/>
          <w:szCs w:val="24"/>
          <w:lang w:val="mk-MK"/>
        </w:rPr>
      </w:pPr>
      <w:hyperlink r:id="rId63" w:tgtFrame="_blank" w:history="1">
        <w:r w:rsidR="00CC5ED0" w:rsidRPr="00B35D00">
          <w:rPr>
            <w:rFonts w:ascii="Arial Narrow" w:eastAsia="Times New Roman" w:hAnsi="Arial Narrow" w:cs="Times New Roman"/>
            <w:b/>
            <w:bCs/>
            <w:sz w:val="24"/>
            <w:szCs w:val="24"/>
            <w:lang w:val="mk-MK"/>
          </w:rPr>
          <w:t>1295</w:t>
        </w:r>
        <w:r w:rsidR="00DB5A25" w:rsidRPr="00B35D00">
          <w:rPr>
            <w:rFonts w:ascii="Arial Narrow" w:eastAsia="Times New Roman" w:hAnsi="Arial Narrow" w:cs="Times New Roman"/>
            <w:b/>
            <w:bCs/>
            <w:sz w:val="24"/>
            <w:szCs w:val="24"/>
            <w:lang w:val="mk-MK"/>
          </w:rPr>
          <w:t xml:space="preserve">-та </w:t>
        </w:r>
        <w:r w:rsidR="0083540A" w:rsidRPr="00B35D00">
          <w:rPr>
            <w:rFonts w:ascii="Arial Narrow" w:eastAsia="Times New Roman" w:hAnsi="Arial Narrow" w:cs="Times New Roman"/>
            <w:b/>
            <w:bCs/>
            <w:sz w:val="24"/>
            <w:szCs w:val="24"/>
            <w:lang w:val="mk-MK"/>
          </w:rPr>
          <w:t>С</w:t>
        </w:r>
        <w:r w:rsidR="00DB5A25" w:rsidRPr="00B35D00">
          <w:rPr>
            <w:rFonts w:ascii="Arial Narrow" w:eastAsia="Times New Roman" w:hAnsi="Arial Narrow" w:cs="Times New Roman"/>
            <w:b/>
            <w:bCs/>
            <w:sz w:val="24"/>
            <w:szCs w:val="24"/>
            <w:lang w:val="mk-MK"/>
          </w:rPr>
          <w:t xml:space="preserve">редба на </w:t>
        </w:r>
        <w:r w:rsidR="0018611D" w:rsidRPr="00B35D00">
          <w:rPr>
            <w:rFonts w:ascii="Arial Narrow" w:eastAsia="Times New Roman" w:hAnsi="Arial Narrow" w:cs="Times New Roman"/>
            <w:b/>
            <w:bCs/>
            <w:sz w:val="24"/>
            <w:szCs w:val="24"/>
            <w:lang w:val="mk-MK"/>
          </w:rPr>
          <w:t>заменици-министри</w:t>
        </w:r>
        <w:r w:rsidR="0083540A" w:rsidRPr="00B35D00">
          <w:rPr>
            <w:rFonts w:ascii="Arial Narrow" w:eastAsia="Times New Roman" w:hAnsi="Arial Narrow" w:cs="Times New Roman"/>
            <w:b/>
            <w:bCs/>
            <w:sz w:val="24"/>
            <w:szCs w:val="24"/>
            <w:lang w:val="mk-MK"/>
          </w:rPr>
          <w:t xml:space="preserve"> </w:t>
        </w:r>
        <w:r w:rsidR="00CC5ED0" w:rsidRPr="00B35D00">
          <w:rPr>
            <w:rFonts w:ascii="Arial Narrow" w:eastAsia="Times New Roman" w:hAnsi="Arial Narrow" w:cs="Times New Roman"/>
            <w:b/>
            <w:bCs/>
            <w:sz w:val="24"/>
            <w:szCs w:val="24"/>
            <w:lang w:val="mk-MK"/>
          </w:rPr>
          <w:t xml:space="preserve">(27 </w:t>
        </w:r>
        <w:r w:rsidR="00DB5A25" w:rsidRPr="00B35D00">
          <w:rPr>
            <w:rFonts w:ascii="Arial Narrow" w:eastAsia="Times New Roman" w:hAnsi="Arial Narrow" w:cs="Times New Roman"/>
            <w:b/>
            <w:bCs/>
            <w:sz w:val="24"/>
            <w:szCs w:val="24"/>
            <w:lang w:val="mk-MK"/>
          </w:rPr>
          <w:t>септември</w:t>
        </w:r>
        <w:r w:rsidR="00CC5ED0" w:rsidRPr="00B35D00">
          <w:rPr>
            <w:rFonts w:ascii="Arial Narrow" w:eastAsia="Times New Roman" w:hAnsi="Arial Narrow" w:cs="Times New Roman"/>
            <w:b/>
            <w:bCs/>
            <w:sz w:val="24"/>
            <w:szCs w:val="24"/>
            <w:lang w:val="mk-MK"/>
          </w:rPr>
          <w:t xml:space="preserve"> 2017</w:t>
        </w:r>
        <w:r w:rsidR="00DB5A25" w:rsidRPr="00B35D00">
          <w:rPr>
            <w:rFonts w:ascii="Arial Narrow" w:eastAsia="Times New Roman" w:hAnsi="Arial Narrow" w:cs="Times New Roman"/>
            <w:b/>
            <w:bCs/>
            <w:sz w:val="24"/>
            <w:szCs w:val="24"/>
            <w:lang w:val="mk-MK"/>
          </w:rPr>
          <w:t xml:space="preserve"> г</w:t>
        </w:r>
        <w:r w:rsidR="0083540A" w:rsidRPr="00B35D00">
          <w:rPr>
            <w:rFonts w:ascii="Arial Narrow" w:eastAsia="Times New Roman" w:hAnsi="Arial Narrow" w:cs="Times New Roman"/>
            <w:b/>
            <w:bCs/>
            <w:sz w:val="24"/>
            <w:szCs w:val="24"/>
            <w:lang w:val="mk-MK"/>
          </w:rPr>
          <w:t>одина</w:t>
        </w:r>
        <w:r w:rsidR="00DB5A25" w:rsidRPr="00B35D00">
          <w:rPr>
            <w:rFonts w:ascii="Arial Narrow" w:eastAsia="Times New Roman" w:hAnsi="Arial Narrow" w:cs="Times New Roman"/>
            <w:b/>
            <w:bCs/>
            <w:sz w:val="24"/>
            <w:szCs w:val="24"/>
            <w:lang w:val="mk-MK"/>
          </w:rPr>
          <w:t>) - Средби</w:t>
        </w:r>
        <w:r w:rsidR="00CC5ED0" w:rsidRPr="00B35D00">
          <w:rPr>
            <w:rFonts w:ascii="Arial Narrow" w:eastAsia="Times New Roman" w:hAnsi="Arial Narrow" w:cs="Times New Roman"/>
            <w:b/>
            <w:bCs/>
            <w:sz w:val="24"/>
            <w:szCs w:val="24"/>
            <w:lang w:val="mk-MK"/>
          </w:rPr>
          <w:t xml:space="preserve"> 2017 </w:t>
        </w:r>
      </w:hyperlink>
      <w:r w:rsidR="00CC5ED0" w:rsidRPr="00B35D00">
        <w:rPr>
          <w:rFonts w:ascii="Arial Narrow" w:eastAsia="Times New Roman" w:hAnsi="Arial Narrow" w:cs="Times New Roman"/>
          <w:sz w:val="24"/>
          <w:szCs w:val="24"/>
          <w:lang w:val="mk-MK"/>
        </w:rPr>
        <w:t xml:space="preserve">/ 27 </w:t>
      </w:r>
      <w:r w:rsidR="00DB5A25" w:rsidRPr="00B35D00">
        <w:rPr>
          <w:rFonts w:ascii="Arial Narrow" w:eastAsia="Times New Roman" w:hAnsi="Arial Narrow" w:cs="Times New Roman"/>
          <w:sz w:val="24"/>
          <w:szCs w:val="24"/>
          <w:lang w:val="mk-MK"/>
        </w:rPr>
        <w:t>септември</w:t>
      </w:r>
      <w:r w:rsidR="00CC5ED0" w:rsidRPr="00B35D00">
        <w:rPr>
          <w:rFonts w:ascii="Arial Narrow" w:eastAsia="Times New Roman" w:hAnsi="Arial Narrow" w:cs="Times New Roman"/>
          <w:sz w:val="24"/>
          <w:szCs w:val="24"/>
          <w:lang w:val="mk-MK"/>
        </w:rPr>
        <w:t xml:space="preserve"> 2017</w:t>
      </w:r>
      <w:r w:rsidR="00DB5A25" w:rsidRPr="00B35D00">
        <w:rPr>
          <w:rFonts w:ascii="Arial Narrow" w:eastAsia="Times New Roman" w:hAnsi="Arial Narrow" w:cs="Times New Roman"/>
          <w:sz w:val="24"/>
          <w:szCs w:val="24"/>
          <w:lang w:val="mk-MK"/>
        </w:rPr>
        <w:t xml:space="preserve"> г</w:t>
      </w:r>
      <w:r w:rsidR="0083540A" w:rsidRPr="00B35D00">
        <w:rPr>
          <w:rFonts w:ascii="Arial Narrow" w:eastAsia="Times New Roman" w:hAnsi="Arial Narrow" w:cs="Times New Roman"/>
          <w:sz w:val="24"/>
          <w:szCs w:val="24"/>
          <w:lang w:val="mk-MK"/>
        </w:rPr>
        <w:t>одина</w:t>
      </w:r>
      <w:r w:rsidR="00CC5ED0" w:rsidRPr="00B35D00">
        <w:rPr>
          <w:rFonts w:ascii="Arial Narrow" w:eastAsia="Times New Roman" w:hAnsi="Arial Narrow" w:cs="Times New Roman"/>
          <w:sz w:val="24"/>
          <w:szCs w:val="24"/>
          <w:lang w:val="mk-MK"/>
        </w:rPr>
        <w:t> / </w:t>
      </w:r>
      <w:r w:rsidR="00DB5A25" w:rsidRPr="00B35D00">
        <w:rPr>
          <w:rFonts w:ascii="Arial Narrow" w:eastAsia="Times New Roman" w:hAnsi="Arial Narrow" w:cs="Times New Roman"/>
          <w:i/>
          <w:iCs/>
          <w:sz w:val="24"/>
          <w:szCs w:val="24"/>
          <w:lang w:val="mk-MK"/>
        </w:rPr>
        <w:t>англиски</w:t>
      </w:r>
      <w:r w:rsidR="00CC5ED0" w:rsidRPr="00B35D00">
        <w:rPr>
          <w:rFonts w:ascii="Arial Narrow" w:eastAsia="Times New Roman" w:hAnsi="Arial Narrow" w:cs="Times New Roman"/>
          <w:sz w:val="24"/>
          <w:szCs w:val="24"/>
          <w:lang w:val="mk-MK"/>
        </w:rPr>
        <w:t xml:space="preserve"> </w:t>
      </w:r>
      <w:r w:rsidR="00CC5ED0" w:rsidRPr="00B35D00">
        <w:rPr>
          <w:rFonts w:ascii="Arial Narrow" w:eastAsia="Times New Roman" w:hAnsi="Arial Narrow" w:cs="Times New Roman"/>
          <w:noProof/>
          <w:sz w:val="24"/>
          <w:szCs w:val="24"/>
          <w:lang w:val="mk-MK"/>
        </w:rPr>
        <mc:AlternateContent>
          <mc:Choice Requires="wps">
            <w:drawing>
              <wp:inline distT="0" distB="0" distL="0" distR="0">
                <wp:extent cx="304800" cy="304800"/>
                <wp:effectExtent l="0" t="0" r="0" b="0"/>
                <wp:docPr id="2" name="Rectangle 2" descr="Document icon">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0420A" id="Rectangle 2" o:spid="_x0000_s1026" alt="Document icon" href="http://www.coe.int/en/web/cm/meetings-2017/-/asset_publisher/OZPU3QR7b5uC/content/1295th-meeting-of-the-ministers-deputies-27-september-2017-"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" o:button="t" filled="f" stroked="f">
                <v:fill o:detectmouseclick="t"/>
                <o:lock v:ext="edit" aspectratio="t"/>
                <w10:anchorlock/>
              </v:rect>
            </w:pict>
          </mc:Fallback>
        </mc:AlternateContent>
      </w:r>
    </w:p>
    <w:p w:rsidR="00CC5ED0" w:rsidRPr="00B35D00" w:rsidRDefault="00FD1F56" w:rsidP="003D1D48">
      <w:pPr>
        <w:shd w:val="clear" w:color="auto" w:fill="FFFFFF"/>
        <w:spacing w:after="120" w:line="240" w:lineRule="auto"/>
        <w:jc w:val="both"/>
        <w:textAlignment w:val="top"/>
        <w:rPr>
          <w:rFonts w:ascii="Arial Narrow" w:eastAsia="Times New Roman" w:hAnsi="Arial Narrow" w:cs="Times New Roman"/>
          <w:b/>
          <w:bCs/>
          <w:sz w:val="24"/>
          <w:szCs w:val="24"/>
          <w:lang w:val="mk-MK"/>
        </w:rPr>
      </w:pPr>
      <w:hyperlink r:id="rId64" w:history="1">
        <w:r w:rsidR="00CC5ED0" w:rsidRPr="00B35D00">
          <w:rPr>
            <w:rFonts w:ascii="Arial Narrow" w:eastAsia="Times New Roman" w:hAnsi="Arial Narrow" w:cs="Times New Roman"/>
            <w:b/>
            <w:bCs/>
            <w:noProof/>
            <w:sz w:val="24"/>
            <w:szCs w:val="24"/>
            <w:lang w:val="mk-MK"/>
          </w:rPr>
          <w:drawing>
            <wp:inline distT="0" distB="0" distL="0" distR="0">
              <wp:extent cx="144780" cy="190500"/>
              <wp:effectExtent l="0" t="0" r="7620" b="0"/>
              <wp:docPr id="1" name="Picture 1"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1_" descr="collaps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4780" cy="190500"/>
                      </a:xfrm>
                      <a:prstGeom prst="rect">
                        <a:avLst/>
                      </a:prstGeom>
                      <a:noFill/>
                      <a:ln>
                        <a:noFill/>
                      </a:ln>
                    </pic:spPr>
                  </pic:pic>
                </a:graphicData>
              </a:graphic>
            </wp:inline>
          </w:drawing>
        </w:r>
        <w:r w:rsidR="000F7A89" w:rsidRPr="00B35D00">
          <w:rPr>
            <w:rFonts w:ascii="Arial Narrow" w:eastAsia="Times New Roman" w:hAnsi="Arial Narrow" w:cs="Times New Roman"/>
            <w:b/>
            <w:bCs/>
            <w:sz w:val="24"/>
            <w:szCs w:val="24"/>
            <w:lang w:val="mk-MK"/>
          </w:rPr>
          <w:t> Комитет на министри</w:t>
        </w:r>
        <w:r w:rsidR="00CC5ED0" w:rsidRPr="00B35D00">
          <w:rPr>
            <w:rFonts w:ascii="Arial Narrow" w:eastAsia="Times New Roman" w:hAnsi="Arial Narrow" w:cs="Times New Roman"/>
            <w:b/>
            <w:bCs/>
            <w:sz w:val="24"/>
            <w:szCs w:val="24"/>
            <w:lang w:val="mk-MK"/>
          </w:rPr>
          <w:t>;</w:t>
        </w:r>
        <w:r w:rsidR="00BD7948" w:rsidRPr="00B35D00">
          <w:rPr>
            <w:rFonts w:ascii="Arial Narrow" w:eastAsia="Times New Roman" w:hAnsi="Arial Narrow" w:cs="Times New Roman"/>
            <w:b/>
            <w:bCs/>
            <w:sz w:val="24"/>
            <w:szCs w:val="24"/>
            <w:lang w:val="mk-MK"/>
          </w:rPr>
          <w:t xml:space="preserve"> </w:t>
        </w:r>
        <w:r w:rsidR="000F7A89" w:rsidRPr="00B35D00">
          <w:rPr>
            <w:rFonts w:ascii="Arial Narrow" w:eastAsia="Times New Roman" w:hAnsi="Arial Narrow" w:cs="Times New Roman"/>
            <w:b/>
            <w:bCs/>
            <w:sz w:val="24"/>
            <w:szCs w:val="24"/>
            <w:lang w:val="mk-MK"/>
          </w:rPr>
          <w:t>Совет на Европа</w:t>
        </w:r>
      </w:hyperlink>
      <w:r w:rsidR="00DB5A25" w:rsidRPr="00B35D00">
        <w:rPr>
          <w:rFonts w:ascii="Arial Narrow" w:eastAsia="Times New Roman" w:hAnsi="Arial Narrow" w:cs="Times New Roman"/>
          <w:b/>
          <w:bCs/>
          <w:sz w:val="24"/>
          <w:szCs w:val="24"/>
          <w:lang w:val="mk-MK"/>
        </w:rPr>
        <w:t xml:space="preserve"> </w:t>
      </w:r>
    </w:p>
    <w:p w:rsidR="008521E6" w:rsidRPr="00B35D00" w:rsidRDefault="00FD1F56" w:rsidP="003D1D48">
      <w:pPr>
        <w:shd w:val="clear" w:color="auto" w:fill="FFFFFF"/>
        <w:spacing w:after="120" w:line="240" w:lineRule="auto"/>
        <w:jc w:val="both"/>
        <w:textAlignment w:val="top"/>
        <w:rPr>
          <w:rFonts w:ascii="Arial Narrow" w:hAnsi="Arial Narrow"/>
          <w:sz w:val="24"/>
          <w:szCs w:val="24"/>
          <w:lang w:val="mk-MK"/>
        </w:rPr>
      </w:pPr>
      <w:hyperlink r:id="rId65" w:tgtFrame="_blank" w:history="1">
        <w:r w:rsidR="00CC5ED0" w:rsidRPr="00B35D00">
          <w:rPr>
            <w:rFonts w:ascii="Arial Narrow" w:eastAsia="Times New Roman" w:hAnsi="Arial Narrow" w:cs="Times New Roman"/>
            <w:b/>
            <w:bCs/>
            <w:sz w:val="24"/>
            <w:szCs w:val="24"/>
            <w:lang w:val="mk-MK"/>
          </w:rPr>
          <w:t>CM/</w:t>
        </w:r>
        <w:proofErr w:type="spellStart"/>
        <w:r w:rsidR="00CC5ED0" w:rsidRPr="00B35D00">
          <w:rPr>
            <w:rFonts w:ascii="Arial Narrow" w:eastAsia="Times New Roman" w:hAnsi="Arial Narrow" w:cs="Times New Roman"/>
            <w:b/>
            <w:bCs/>
            <w:sz w:val="24"/>
            <w:szCs w:val="24"/>
            <w:lang w:val="mk-MK"/>
          </w:rPr>
          <w:t>Del</w:t>
        </w:r>
        <w:proofErr w:type="spellEnd"/>
        <w:r w:rsidR="00CC5ED0" w:rsidRPr="00B35D00">
          <w:rPr>
            <w:rFonts w:ascii="Arial Narrow" w:eastAsia="Times New Roman" w:hAnsi="Arial Narrow" w:cs="Times New Roman"/>
            <w:b/>
            <w:bCs/>
            <w:sz w:val="24"/>
            <w:szCs w:val="24"/>
            <w:lang w:val="mk-MK"/>
          </w:rPr>
          <w:t>/</w:t>
        </w:r>
        <w:proofErr w:type="spellStart"/>
        <w:r w:rsidR="00CC5ED0" w:rsidRPr="00B35D00">
          <w:rPr>
            <w:rFonts w:ascii="Arial Narrow" w:eastAsia="Times New Roman" w:hAnsi="Arial Narrow" w:cs="Times New Roman"/>
            <w:b/>
            <w:bCs/>
            <w:sz w:val="24"/>
            <w:szCs w:val="24"/>
            <w:lang w:val="mk-MK"/>
          </w:rPr>
          <w:t>Dec</w:t>
        </w:r>
        <w:proofErr w:type="spellEnd"/>
        <w:r w:rsidR="00CC5ED0" w:rsidRPr="00B35D00">
          <w:rPr>
            <w:rFonts w:ascii="Arial Narrow" w:eastAsia="Times New Roman" w:hAnsi="Arial Narrow" w:cs="Times New Roman"/>
            <w:b/>
            <w:bCs/>
            <w:sz w:val="24"/>
            <w:szCs w:val="24"/>
            <w:lang w:val="mk-MK"/>
          </w:rPr>
          <w:t>(2017)1295/7.1 </w:t>
        </w:r>
      </w:hyperlink>
      <w:r w:rsidR="00CC5ED0" w:rsidRPr="00B35D00">
        <w:rPr>
          <w:rFonts w:ascii="Arial Narrow" w:eastAsia="Times New Roman" w:hAnsi="Arial Narrow" w:cs="Times New Roman"/>
          <w:sz w:val="24"/>
          <w:szCs w:val="24"/>
          <w:lang w:val="mk-MK"/>
        </w:rPr>
        <w:t xml:space="preserve">/ 27 </w:t>
      </w:r>
      <w:r w:rsidR="00DB5A25" w:rsidRPr="00B35D00">
        <w:rPr>
          <w:rFonts w:ascii="Arial Narrow" w:eastAsia="Times New Roman" w:hAnsi="Arial Narrow" w:cs="Times New Roman"/>
          <w:sz w:val="24"/>
          <w:szCs w:val="24"/>
          <w:lang w:val="mk-MK"/>
        </w:rPr>
        <w:t>септември</w:t>
      </w:r>
      <w:r w:rsidR="00CC5ED0" w:rsidRPr="00B35D00">
        <w:rPr>
          <w:rFonts w:ascii="Arial Narrow" w:eastAsia="Times New Roman" w:hAnsi="Arial Narrow" w:cs="Times New Roman"/>
          <w:sz w:val="24"/>
          <w:szCs w:val="24"/>
          <w:lang w:val="mk-MK"/>
        </w:rPr>
        <w:t xml:space="preserve"> 2017</w:t>
      </w:r>
      <w:r w:rsidR="0083540A" w:rsidRPr="00B35D00">
        <w:rPr>
          <w:rFonts w:ascii="Arial Narrow" w:eastAsia="Times New Roman" w:hAnsi="Arial Narrow" w:cs="Times New Roman"/>
          <w:sz w:val="24"/>
          <w:szCs w:val="24"/>
          <w:lang w:val="mk-MK"/>
        </w:rPr>
        <w:t xml:space="preserve"> година</w:t>
      </w:r>
      <w:r w:rsidR="00CC5ED0" w:rsidRPr="00B35D00">
        <w:rPr>
          <w:rFonts w:ascii="Arial Narrow" w:eastAsia="Times New Roman" w:hAnsi="Arial Narrow" w:cs="Times New Roman"/>
          <w:sz w:val="24"/>
          <w:szCs w:val="24"/>
          <w:lang w:val="mk-MK"/>
        </w:rPr>
        <w:t xml:space="preserve"> / </w:t>
      </w:r>
      <w:r w:rsidR="00DB5A25" w:rsidRPr="00B35D00">
        <w:rPr>
          <w:rFonts w:ascii="Arial Narrow" w:eastAsia="Times New Roman" w:hAnsi="Arial Narrow" w:cs="Times New Roman"/>
          <w:i/>
          <w:iCs/>
          <w:sz w:val="24"/>
          <w:szCs w:val="24"/>
          <w:lang w:val="mk-MK"/>
        </w:rPr>
        <w:t>англиски</w:t>
      </w:r>
      <w:r w:rsidR="00CC5ED0" w:rsidRPr="00B35D00">
        <w:rPr>
          <w:rFonts w:ascii="Arial Narrow" w:eastAsia="Times New Roman" w:hAnsi="Arial Narrow" w:cs="Times New Roman"/>
          <w:sz w:val="24"/>
          <w:szCs w:val="24"/>
          <w:lang w:val="mk-MK"/>
        </w:rPr>
        <w:t xml:space="preserve"> / </w:t>
      </w:r>
      <w:r w:rsidR="00DB5A25" w:rsidRPr="00B35D00">
        <w:rPr>
          <w:rFonts w:ascii="Arial Narrow" w:eastAsia="Times New Roman" w:hAnsi="Arial Narrow" w:cs="Times New Roman"/>
          <w:i/>
          <w:iCs/>
          <w:sz w:val="24"/>
          <w:szCs w:val="24"/>
          <w:lang w:val="mk-MK"/>
        </w:rPr>
        <w:t xml:space="preserve">КM-јавен </w:t>
      </w:r>
      <w:proofErr w:type="spellStart"/>
      <w:r w:rsidR="00DB5A25" w:rsidRPr="00B35D00">
        <w:rPr>
          <w:rFonts w:ascii="Arial Narrow" w:eastAsia="Times New Roman" w:hAnsi="Arial Narrow" w:cs="Times New Roman"/>
          <w:i/>
          <w:iCs/>
          <w:sz w:val="24"/>
          <w:szCs w:val="24"/>
          <w:lang w:val="mk-MK"/>
        </w:rPr>
        <w:t>управен</w:t>
      </w:r>
      <w:proofErr w:type="spellEnd"/>
      <w:r w:rsidR="00DB5A25" w:rsidRPr="00B35D00">
        <w:rPr>
          <w:rFonts w:ascii="Arial Narrow" w:eastAsia="Times New Roman" w:hAnsi="Arial Narrow" w:cs="Times New Roman"/>
          <w:i/>
          <w:iCs/>
          <w:sz w:val="24"/>
          <w:szCs w:val="24"/>
          <w:lang w:val="mk-MK"/>
        </w:rPr>
        <w:t xml:space="preserve"> одбор за култура, </w:t>
      </w:r>
      <w:r w:rsidR="003D1D48" w:rsidRPr="00B35D00">
        <w:rPr>
          <w:rFonts w:ascii="Arial Narrow" w:eastAsia="Times New Roman" w:hAnsi="Arial Narrow" w:cs="Times New Roman"/>
          <w:i/>
          <w:iCs/>
          <w:sz w:val="24"/>
          <w:szCs w:val="24"/>
          <w:lang w:val="mk-MK"/>
        </w:rPr>
        <w:t>наследство</w:t>
      </w:r>
      <w:r w:rsidR="00DB5A25" w:rsidRPr="00B35D00">
        <w:rPr>
          <w:rFonts w:ascii="Arial Narrow" w:eastAsia="Times New Roman" w:hAnsi="Arial Narrow" w:cs="Times New Roman"/>
          <w:i/>
          <w:iCs/>
          <w:sz w:val="24"/>
          <w:szCs w:val="24"/>
          <w:lang w:val="mk-MK"/>
        </w:rPr>
        <w:t xml:space="preserve"> и</w:t>
      </w:r>
      <w:r w:rsidR="00DF458B" w:rsidRPr="00B35D00">
        <w:rPr>
          <w:rFonts w:ascii="Arial Narrow" w:eastAsia="Times New Roman" w:hAnsi="Arial Narrow" w:cs="Times New Roman"/>
          <w:i/>
          <w:iCs/>
          <w:sz w:val="24"/>
          <w:szCs w:val="24"/>
          <w:lang w:val="mk-MK"/>
        </w:rPr>
        <w:t xml:space="preserve"> пејзаж</w:t>
      </w:r>
      <w:r w:rsidR="00DB5A25" w:rsidRPr="00B35D00">
        <w:rPr>
          <w:rFonts w:ascii="Arial Narrow" w:eastAsia="Times New Roman" w:hAnsi="Arial Narrow" w:cs="Times New Roman"/>
          <w:i/>
          <w:iCs/>
          <w:sz w:val="24"/>
          <w:szCs w:val="24"/>
          <w:lang w:val="mk-MK"/>
        </w:rPr>
        <w:t xml:space="preserve"> </w:t>
      </w:r>
      <w:r w:rsidR="00CC5ED0" w:rsidRPr="00B35D00">
        <w:rPr>
          <w:rFonts w:ascii="Arial Narrow" w:eastAsia="Times New Roman" w:hAnsi="Arial Narrow" w:cs="Times New Roman"/>
          <w:sz w:val="24"/>
          <w:szCs w:val="24"/>
          <w:lang w:val="mk-MK"/>
        </w:rPr>
        <w:t>(CDCPP)</w:t>
      </w:r>
    </w:p>
    <w:sectPr w:rsidR="008521E6" w:rsidRPr="00B35D00" w:rsidSect="00D441B0">
      <w:footerReference w:type="default" r:id="rId66"/>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F56" w:rsidRDefault="00FD1F56" w:rsidP="00895857">
      <w:pPr>
        <w:spacing w:after="0" w:line="240" w:lineRule="auto"/>
      </w:pPr>
      <w:r>
        <w:separator/>
      </w:r>
    </w:p>
  </w:endnote>
  <w:endnote w:type="continuationSeparator" w:id="0">
    <w:p w:rsidR="00FD1F56" w:rsidRDefault="00FD1F56" w:rsidP="0089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charset w:val="CC"/>
    <w:family w:val="swiss"/>
    <w:pitch w:val="variable"/>
    <w:sig w:usb0="00000287" w:usb1="00000800" w:usb2="00000000" w:usb3="00000000" w:csb0="0000009F" w:csb1="00000000"/>
  </w:font>
  <w:font w:name="Segoe UI Semilight">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721874"/>
      <w:docPartObj>
        <w:docPartGallery w:val="Page Numbers (Bottom of Page)"/>
        <w:docPartUnique/>
      </w:docPartObj>
    </w:sdtPr>
    <w:sdtEndPr>
      <w:rPr>
        <w:noProof/>
      </w:rPr>
    </w:sdtEndPr>
    <w:sdtContent>
      <w:p w:rsidR="00A17088" w:rsidRDefault="00A17088">
        <w:pPr>
          <w:pStyle w:val="Footer"/>
          <w:jc w:val="right"/>
        </w:pPr>
        <w:r>
          <w:fldChar w:fldCharType="begin"/>
        </w:r>
        <w:r>
          <w:instrText xml:space="preserve"> PAGE   \* MERGEFORMAT </w:instrText>
        </w:r>
        <w:r>
          <w:fldChar w:fldCharType="separate"/>
        </w:r>
        <w:r w:rsidR="00691CD8">
          <w:rPr>
            <w:noProof/>
          </w:rPr>
          <w:t>15</w:t>
        </w:r>
        <w:r>
          <w:rPr>
            <w:noProof/>
          </w:rPr>
          <w:fldChar w:fldCharType="end"/>
        </w:r>
      </w:p>
    </w:sdtContent>
  </w:sdt>
  <w:p w:rsidR="00A17088" w:rsidRDefault="00A17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F56" w:rsidRDefault="00FD1F56" w:rsidP="00895857">
      <w:pPr>
        <w:spacing w:after="0" w:line="240" w:lineRule="auto"/>
      </w:pPr>
      <w:r>
        <w:separator/>
      </w:r>
    </w:p>
  </w:footnote>
  <w:footnote w:type="continuationSeparator" w:id="0">
    <w:p w:rsidR="00FD1F56" w:rsidRDefault="00FD1F56" w:rsidP="00895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995"/>
    <w:multiLevelType w:val="multilevel"/>
    <w:tmpl w:val="DE3677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447E3A"/>
    <w:multiLevelType w:val="multilevel"/>
    <w:tmpl w:val="2340C4F0"/>
    <w:lvl w:ilvl="0">
      <w:start w:val="1"/>
      <w:numFmt w:val="decimal"/>
      <w:lvlText w:val="%1."/>
      <w:lvlJc w:val="left"/>
      <w:pPr>
        <w:tabs>
          <w:tab w:val="num" w:pos="720"/>
        </w:tabs>
        <w:ind w:left="720" w:hanging="360"/>
      </w:pPr>
      <w:rPr>
        <w:rFonts w:ascii="Helvetica" w:hAnsi="Helvetica" w:cs="Helvetica" w:hint="default"/>
        <w:sz w:val="26"/>
        <w:szCs w:val="24"/>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C06AA"/>
    <w:multiLevelType w:val="hybridMultilevel"/>
    <w:tmpl w:val="9C2A705C"/>
    <w:lvl w:ilvl="0" w:tplc="0CC6710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87969"/>
    <w:multiLevelType w:val="hybridMultilevel"/>
    <w:tmpl w:val="F7028EBA"/>
    <w:lvl w:ilvl="0" w:tplc="517A30C4">
      <w:start w:val="1"/>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07A29"/>
    <w:multiLevelType w:val="hybridMultilevel"/>
    <w:tmpl w:val="0D7CAF9A"/>
    <w:lvl w:ilvl="0" w:tplc="517A30C4">
      <w:start w:val="1"/>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67"/>
    <w:multiLevelType w:val="hybridMultilevel"/>
    <w:tmpl w:val="1F7C3B5E"/>
    <w:lvl w:ilvl="0" w:tplc="517A30C4">
      <w:start w:val="1"/>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C3CAF"/>
    <w:multiLevelType w:val="multilevel"/>
    <w:tmpl w:val="72D4C21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3F7E27"/>
    <w:multiLevelType w:val="multilevel"/>
    <w:tmpl w:val="D1F8C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A2F05"/>
    <w:multiLevelType w:val="hybridMultilevel"/>
    <w:tmpl w:val="D4EE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D3E4C"/>
    <w:multiLevelType w:val="hybridMultilevel"/>
    <w:tmpl w:val="67A8F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4695F"/>
    <w:multiLevelType w:val="hybridMultilevel"/>
    <w:tmpl w:val="42F8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64603"/>
    <w:multiLevelType w:val="hybridMultilevel"/>
    <w:tmpl w:val="357C2B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C104E"/>
    <w:multiLevelType w:val="multilevel"/>
    <w:tmpl w:val="44166F7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7D4EB2"/>
    <w:multiLevelType w:val="multilevel"/>
    <w:tmpl w:val="95EE36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892F10"/>
    <w:multiLevelType w:val="hybridMultilevel"/>
    <w:tmpl w:val="7EDEA06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470F5334"/>
    <w:multiLevelType w:val="multilevel"/>
    <w:tmpl w:val="F7D414DA"/>
    <w:lvl w:ilvl="0">
      <w:start w:val="5"/>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8B07B1"/>
    <w:multiLevelType w:val="hybridMultilevel"/>
    <w:tmpl w:val="96D6380E"/>
    <w:lvl w:ilvl="0" w:tplc="517A30C4">
      <w:start w:val="1"/>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A2601"/>
    <w:multiLevelType w:val="hybridMultilevel"/>
    <w:tmpl w:val="6D909BA0"/>
    <w:lvl w:ilvl="0" w:tplc="0409000F">
      <w:start w:val="1"/>
      <w:numFmt w:val="decimal"/>
      <w:lvlText w:val="%1."/>
      <w:lvlJc w:val="left"/>
      <w:pPr>
        <w:ind w:left="776" w:hanging="492"/>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F635EDC"/>
    <w:multiLevelType w:val="hybridMultilevel"/>
    <w:tmpl w:val="7A2EA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339EF"/>
    <w:multiLevelType w:val="multilevel"/>
    <w:tmpl w:val="7E842D2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3B05F7"/>
    <w:multiLevelType w:val="multilevel"/>
    <w:tmpl w:val="1B1EA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CD67B0"/>
    <w:multiLevelType w:val="multilevel"/>
    <w:tmpl w:val="5136E2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492EB9"/>
    <w:multiLevelType w:val="multilevel"/>
    <w:tmpl w:val="54689A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344D97"/>
    <w:multiLevelType w:val="multilevel"/>
    <w:tmpl w:val="D28C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F367A5"/>
    <w:multiLevelType w:val="hybridMultilevel"/>
    <w:tmpl w:val="D132F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752746"/>
    <w:multiLevelType w:val="hybridMultilevel"/>
    <w:tmpl w:val="E9F60EEC"/>
    <w:lvl w:ilvl="0" w:tplc="517A30C4">
      <w:start w:val="1"/>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A163F"/>
    <w:multiLevelType w:val="multilevel"/>
    <w:tmpl w:val="4D341E3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FE0C08"/>
    <w:multiLevelType w:val="hybridMultilevel"/>
    <w:tmpl w:val="0948659A"/>
    <w:lvl w:ilvl="0" w:tplc="1630893A">
      <w:start w:val="1"/>
      <w:numFmt w:val="decimal"/>
      <w:lvlText w:val="%1."/>
      <w:lvlJc w:val="left"/>
      <w:pPr>
        <w:ind w:left="776" w:hanging="492"/>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8B07258"/>
    <w:multiLevelType w:val="hybridMultilevel"/>
    <w:tmpl w:val="EF5E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A75A1"/>
    <w:multiLevelType w:val="multilevel"/>
    <w:tmpl w:val="D3483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8F2040"/>
    <w:multiLevelType w:val="multilevel"/>
    <w:tmpl w:val="F56833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B548B8"/>
    <w:multiLevelType w:val="hybridMultilevel"/>
    <w:tmpl w:val="154A02C4"/>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2" w15:restartNumberingAfterBreak="0">
    <w:nsid w:val="759F156D"/>
    <w:multiLevelType w:val="hybridMultilevel"/>
    <w:tmpl w:val="20CA66DA"/>
    <w:lvl w:ilvl="0" w:tplc="0CC67104">
      <w:numFmt w:val="bullet"/>
      <w:lvlText w:val=""/>
      <w:lvlJc w:val="left"/>
      <w:pPr>
        <w:ind w:left="1332" w:hanging="612"/>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D77118"/>
    <w:multiLevelType w:val="hybridMultilevel"/>
    <w:tmpl w:val="03DC55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8243F2D"/>
    <w:multiLevelType w:val="hybridMultilevel"/>
    <w:tmpl w:val="CCE0306E"/>
    <w:lvl w:ilvl="0" w:tplc="517A30C4">
      <w:start w:val="1"/>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850D82"/>
    <w:multiLevelType w:val="hybridMultilevel"/>
    <w:tmpl w:val="86584EA2"/>
    <w:lvl w:ilvl="0" w:tplc="517A30C4">
      <w:start w:val="1"/>
      <w:numFmt w:val="decimal"/>
      <w:lvlText w:val="%1."/>
      <w:lvlJc w:val="left"/>
      <w:pPr>
        <w:ind w:left="122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7"/>
  </w:num>
  <w:num w:numId="4">
    <w:abstractNumId w:val="29"/>
  </w:num>
  <w:num w:numId="5">
    <w:abstractNumId w:val="15"/>
  </w:num>
  <w:num w:numId="6">
    <w:abstractNumId w:val="21"/>
  </w:num>
  <w:num w:numId="7">
    <w:abstractNumId w:val="1"/>
  </w:num>
  <w:num w:numId="8">
    <w:abstractNumId w:val="0"/>
  </w:num>
  <w:num w:numId="9">
    <w:abstractNumId w:val="13"/>
  </w:num>
  <w:num w:numId="10">
    <w:abstractNumId w:val="26"/>
  </w:num>
  <w:num w:numId="11">
    <w:abstractNumId w:val="19"/>
  </w:num>
  <w:num w:numId="12">
    <w:abstractNumId w:val="12"/>
  </w:num>
  <w:num w:numId="13">
    <w:abstractNumId w:val="6"/>
  </w:num>
  <w:num w:numId="14">
    <w:abstractNumId w:val="30"/>
  </w:num>
  <w:num w:numId="15">
    <w:abstractNumId w:val="22"/>
  </w:num>
  <w:num w:numId="16">
    <w:abstractNumId w:val="24"/>
  </w:num>
  <w:num w:numId="17">
    <w:abstractNumId w:val="32"/>
  </w:num>
  <w:num w:numId="18">
    <w:abstractNumId w:val="28"/>
  </w:num>
  <w:num w:numId="19">
    <w:abstractNumId w:val="18"/>
  </w:num>
  <w:num w:numId="20">
    <w:abstractNumId w:val="14"/>
  </w:num>
  <w:num w:numId="21">
    <w:abstractNumId w:val="27"/>
  </w:num>
  <w:num w:numId="22">
    <w:abstractNumId w:val="17"/>
  </w:num>
  <w:num w:numId="23">
    <w:abstractNumId w:val="9"/>
  </w:num>
  <w:num w:numId="24">
    <w:abstractNumId w:val="8"/>
  </w:num>
  <w:num w:numId="25">
    <w:abstractNumId w:val="10"/>
  </w:num>
  <w:num w:numId="26">
    <w:abstractNumId w:val="5"/>
  </w:num>
  <w:num w:numId="27">
    <w:abstractNumId w:val="25"/>
  </w:num>
  <w:num w:numId="28">
    <w:abstractNumId w:val="35"/>
  </w:num>
  <w:num w:numId="29">
    <w:abstractNumId w:val="3"/>
  </w:num>
  <w:num w:numId="30">
    <w:abstractNumId w:val="4"/>
  </w:num>
  <w:num w:numId="31">
    <w:abstractNumId w:val="16"/>
  </w:num>
  <w:num w:numId="32">
    <w:abstractNumId w:val="34"/>
  </w:num>
  <w:num w:numId="33">
    <w:abstractNumId w:val="31"/>
  </w:num>
  <w:num w:numId="34">
    <w:abstractNumId w:val="11"/>
  </w:num>
  <w:num w:numId="35">
    <w:abstractNumId w:val="3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D0"/>
    <w:rsid w:val="00000E14"/>
    <w:rsid w:val="00011913"/>
    <w:rsid w:val="000372A6"/>
    <w:rsid w:val="0008553B"/>
    <w:rsid w:val="00095F54"/>
    <w:rsid w:val="000B59A8"/>
    <w:rsid w:val="000C1B56"/>
    <w:rsid w:val="000C7891"/>
    <w:rsid w:val="000F7A89"/>
    <w:rsid w:val="00103B99"/>
    <w:rsid w:val="001101CF"/>
    <w:rsid w:val="00124C88"/>
    <w:rsid w:val="00167F21"/>
    <w:rsid w:val="001707FB"/>
    <w:rsid w:val="00172579"/>
    <w:rsid w:val="0018611D"/>
    <w:rsid w:val="001B05C7"/>
    <w:rsid w:val="001C0FE3"/>
    <w:rsid w:val="001C7470"/>
    <w:rsid w:val="001E1429"/>
    <w:rsid w:val="001E1ACC"/>
    <w:rsid w:val="001F10F7"/>
    <w:rsid w:val="001F4E20"/>
    <w:rsid w:val="00202B9D"/>
    <w:rsid w:val="002326E7"/>
    <w:rsid w:val="00232805"/>
    <w:rsid w:val="00247B47"/>
    <w:rsid w:val="0025000B"/>
    <w:rsid w:val="00251D3B"/>
    <w:rsid w:val="00253F97"/>
    <w:rsid w:val="00254BEB"/>
    <w:rsid w:val="00264EAC"/>
    <w:rsid w:val="00285407"/>
    <w:rsid w:val="00290A60"/>
    <w:rsid w:val="0029379C"/>
    <w:rsid w:val="00295DE6"/>
    <w:rsid w:val="002A4F97"/>
    <w:rsid w:val="002A6271"/>
    <w:rsid w:val="002D1F18"/>
    <w:rsid w:val="002D6F06"/>
    <w:rsid w:val="002E4DCC"/>
    <w:rsid w:val="002E6177"/>
    <w:rsid w:val="002F3A31"/>
    <w:rsid w:val="00316F7B"/>
    <w:rsid w:val="00317C66"/>
    <w:rsid w:val="00321E32"/>
    <w:rsid w:val="00333D2C"/>
    <w:rsid w:val="0034493D"/>
    <w:rsid w:val="003628C6"/>
    <w:rsid w:val="00387290"/>
    <w:rsid w:val="00391C9D"/>
    <w:rsid w:val="003C4E02"/>
    <w:rsid w:val="003D1D48"/>
    <w:rsid w:val="003D2302"/>
    <w:rsid w:val="003D32DD"/>
    <w:rsid w:val="003E2AA1"/>
    <w:rsid w:val="003F04D9"/>
    <w:rsid w:val="003F1217"/>
    <w:rsid w:val="00403E91"/>
    <w:rsid w:val="00406354"/>
    <w:rsid w:val="0041622F"/>
    <w:rsid w:val="00421747"/>
    <w:rsid w:val="00426189"/>
    <w:rsid w:val="00431932"/>
    <w:rsid w:val="00435B02"/>
    <w:rsid w:val="00484EAC"/>
    <w:rsid w:val="004A0895"/>
    <w:rsid w:val="004A1D92"/>
    <w:rsid w:val="004A3806"/>
    <w:rsid w:val="004D3A6E"/>
    <w:rsid w:val="004D574B"/>
    <w:rsid w:val="004E55E9"/>
    <w:rsid w:val="00501319"/>
    <w:rsid w:val="00513B8D"/>
    <w:rsid w:val="0052649A"/>
    <w:rsid w:val="005338D0"/>
    <w:rsid w:val="00554715"/>
    <w:rsid w:val="00556B8F"/>
    <w:rsid w:val="00560DD1"/>
    <w:rsid w:val="005748B8"/>
    <w:rsid w:val="005749B1"/>
    <w:rsid w:val="00581652"/>
    <w:rsid w:val="0059593A"/>
    <w:rsid w:val="005A0302"/>
    <w:rsid w:val="005B51FE"/>
    <w:rsid w:val="005B5FFB"/>
    <w:rsid w:val="005C5263"/>
    <w:rsid w:val="005F5A55"/>
    <w:rsid w:val="006103CE"/>
    <w:rsid w:val="00633499"/>
    <w:rsid w:val="006765A3"/>
    <w:rsid w:val="00685237"/>
    <w:rsid w:val="00691CD8"/>
    <w:rsid w:val="006B5EE8"/>
    <w:rsid w:val="006C659C"/>
    <w:rsid w:val="006D1B16"/>
    <w:rsid w:val="00711D6E"/>
    <w:rsid w:val="00712B68"/>
    <w:rsid w:val="007352E3"/>
    <w:rsid w:val="00740361"/>
    <w:rsid w:val="00757AB1"/>
    <w:rsid w:val="007B799A"/>
    <w:rsid w:val="007C50AC"/>
    <w:rsid w:val="007F63A2"/>
    <w:rsid w:val="008325F4"/>
    <w:rsid w:val="0083540A"/>
    <w:rsid w:val="008505D7"/>
    <w:rsid w:val="008521E6"/>
    <w:rsid w:val="0085452D"/>
    <w:rsid w:val="00867469"/>
    <w:rsid w:val="00885428"/>
    <w:rsid w:val="00892221"/>
    <w:rsid w:val="00895857"/>
    <w:rsid w:val="008A5DBC"/>
    <w:rsid w:val="008B183F"/>
    <w:rsid w:val="008B391F"/>
    <w:rsid w:val="008B60C8"/>
    <w:rsid w:val="008B71F9"/>
    <w:rsid w:val="008D3FA5"/>
    <w:rsid w:val="008E35B6"/>
    <w:rsid w:val="0092768A"/>
    <w:rsid w:val="00944BBA"/>
    <w:rsid w:val="00970671"/>
    <w:rsid w:val="00975ED8"/>
    <w:rsid w:val="00977BDB"/>
    <w:rsid w:val="00994DDB"/>
    <w:rsid w:val="009B11F7"/>
    <w:rsid w:val="009B1D80"/>
    <w:rsid w:val="009B3F47"/>
    <w:rsid w:val="009D55C5"/>
    <w:rsid w:val="009D5DEE"/>
    <w:rsid w:val="009E03B2"/>
    <w:rsid w:val="009E7FEA"/>
    <w:rsid w:val="009F1BBD"/>
    <w:rsid w:val="009F57BF"/>
    <w:rsid w:val="009F7C4D"/>
    <w:rsid w:val="00A14F51"/>
    <w:rsid w:val="00A17088"/>
    <w:rsid w:val="00A22550"/>
    <w:rsid w:val="00A35B48"/>
    <w:rsid w:val="00A622AB"/>
    <w:rsid w:val="00A86BC5"/>
    <w:rsid w:val="00AB0CDC"/>
    <w:rsid w:val="00AF5790"/>
    <w:rsid w:val="00B0041C"/>
    <w:rsid w:val="00B036B3"/>
    <w:rsid w:val="00B35D00"/>
    <w:rsid w:val="00B44455"/>
    <w:rsid w:val="00B53893"/>
    <w:rsid w:val="00B542BB"/>
    <w:rsid w:val="00B6303F"/>
    <w:rsid w:val="00B837BB"/>
    <w:rsid w:val="00BA1701"/>
    <w:rsid w:val="00BC7171"/>
    <w:rsid w:val="00BD31F8"/>
    <w:rsid w:val="00BD7948"/>
    <w:rsid w:val="00BF1799"/>
    <w:rsid w:val="00C10AA4"/>
    <w:rsid w:val="00C1147B"/>
    <w:rsid w:val="00C14009"/>
    <w:rsid w:val="00C23C74"/>
    <w:rsid w:val="00C24426"/>
    <w:rsid w:val="00C3772B"/>
    <w:rsid w:val="00C44044"/>
    <w:rsid w:val="00C4755A"/>
    <w:rsid w:val="00C6435C"/>
    <w:rsid w:val="00C96A53"/>
    <w:rsid w:val="00CA515F"/>
    <w:rsid w:val="00CC5ED0"/>
    <w:rsid w:val="00CE5884"/>
    <w:rsid w:val="00D13731"/>
    <w:rsid w:val="00D25C67"/>
    <w:rsid w:val="00D36C3F"/>
    <w:rsid w:val="00D4413E"/>
    <w:rsid w:val="00D441B0"/>
    <w:rsid w:val="00DB5A25"/>
    <w:rsid w:val="00DC1C7D"/>
    <w:rsid w:val="00DC3048"/>
    <w:rsid w:val="00DD1767"/>
    <w:rsid w:val="00DF458B"/>
    <w:rsid w:val="00E0562D"/>
    <w:rsid w:val="00E37A1E"/>
    <w:rsid w:val="00E46526"/>
    <w:rsid w:val="00E53940"/>
    <w:rsid w:val="00E65445"/>
    <w:rsid w:val="00E777CF"/>
    <w:rsid w:val="00E8146E"/>
    <w:rsid w:val="00E917D6"/>
    <w:rsid w:val="00EE0546"/>
    <w:rsid w:val="00EE697C"/>
    <w:rsid w:val="00F048D1"/>
    <w:rsid w:val="00F10D9C"/>
    <w:rsid w:val="00F317CA"/>
    <w:rsid w:val="00F34219"/>
    <w:rsid w:val="00F361CF"/>
    <w:rsid w:val="00F61F4B"/>
    <w:rsid w:val="00F665FF"/>
    <w:rsid w:val="00F73FC5"/>
    <w:rsid w:val="00F8260A"/>
    <w:rsid w:val="00F833AF"/>
    <w:rsid w:val="00FB440A"/>
    <w:rsid w:val="00FC1351"/>
    <w:rsid w:val="00FC7128"/>
    <w:rsid w:val="00FD1F56"/>
    <w:rsid w:val="00FD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EE42"/>
  <w15:chartTrackingRefBased/>
  <w15:docId w15:val="{65D1F614-0A49-4161-8FC6-131D0E4B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C5E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ED0"/>
    <w:rPr>
      <w:rFonts w:ascii="Times New Roman" w:eastAsia="Times New Roman" w:hAnsi="Times New Roman" w:cs="Times New Roman"/>
      <w:b/>
      <w:bCs/>
      <w:sz w:val="36"/>
      <w:szCs w:val="36"/>
    </w:rPr>
  </w:style>
  <w:style w:type="paragraph" w:customStyle="1" w:styleId="msonormal0">
    <w:name w:val="msonormal"/>
    <w:basedOn w:val="Normal"/>
    <w:rsid w:val="00CC5E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ED0"/>
    <w:rPr>
      <w:b/>
      <w:bCs/>
    </w:rPr>
  </w:style>
  <w:style w:type="character" w:styleId="Emphasis">
    <w:name w:val="Emphasis"/>
    <w:basedOn w:val="DefaultParagraphFont"/>
    <w:uiPriority w:val="20"/>
    <w:qFormat/>
    <w:rsid w:val="00CC5ED0"/>
    <w:rPr>
      <w:i/>
      <w:iCs/>
    </w:rPr>
  </w:style>
  <w:style w:type="character" w:styleId="Hyperlink">
    <w:name w:val="Hyperlink"/>
    <w:basedOn w:val="DefaultParagraphFont"/>
    <w:uiPriority w:val="99"/>
    <w:semiHidden/>
    <w:unhideWhenUsed/>
    <w:rsid w:val="00CC5ED0"/>
  </w:style>
  <w:style w:type="character" w:styleId="FollowedHyperlink">
    <w:name w:val="FollowedHyperlink"/>
    <w:basedOn w:val="DefaultParagraphFont"/>
    <w:uiPriority w:val="99"/>
    <w:semiHidden/>
    <w:unhideWhenUsed/>
    <w:rsid w:val="00CC5ED0"/>
    <w:rPr>
      <w:color w:val="800080"/>
      <w:u w:val="single"/>
    </w:rPr>
  </w:style>
  <w:style w:type="paragraph" w:styleId="FootnoteText">
    <w:name w:val="footnote text"/>
    <w:basedOn w:val="Normal"/>
    <w:link w:val="FootnoteTextChar"/>
    <w:uiPriority w:val="99"/>
    <w:semiHidden/>
    <w:unhideWhenUsed/>
    <w:rsid w:val="00CC5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C5ED0"/>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C5ED0"/>
  </w:style>
  <w:style w:type="paragraph" w:styleId="PlainText">
    <w:name w:val="Plain Text"/>
    <w:basedOn w:val="Normal"/>
    <w:link w:val="PlainTextChar"/>
    <w:uiPriority w:val="99"/>
    <w:semiHidden/>
    <w:unhideWhenUsed/>
    <w:rsid w:val="00CC5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CC5ED0"/>
    <w:rPr>
      <w:rFonts w:ascii="Times New Roman" w:eastAsia="Times New Roman" w:hAnsi="Times New Roman" w:cs="Times New Roman"/>
      <w:sz w:val="24"/>
      <w:szCs w:val="24"/>
    </w:rPr>
  </w:style>
  <w:style w:type="character" w:customStyle="1" w:styleId="ms-commentcollapse-iconouter">
    <w:name w:val="ms-commentcollapse-iconouter"/>
    <w:basedOn w:val="DefaultParagraphFont"/>
    <w:rsid w:val="00CC5ED0"/>
  </w:style>
  <w:style w:type="character" w:customStyle="1" w:styleId="cm-event-date">
    <w:name w:val="cm-event-date"/>
    <w:basedOn w:val="DefaultParagraphFont"/>
    <w:rsid w:val="00CC5ED0"/>
  </w:style>
  <w:style w:type="character" w:customStyle="1" w:styleId="iconitem">
    <w:name w:val="icon_item"/>
    <w:basedOn w:val="DefaultParagraphFont"/>
    <w:rsid w:val="00CC5ED0"/>
  </w:style>
  <w:style w:type="character" w:customStyle="1" w:styleId="classificationitem">
    <w:name w:val="classification_item"/>
    <w:basedOn w:val="DefaultParagraphFont"/>
    <w:rsid w:val="00CC5ED0"/>
  </w:style>
  <w:style w:type="paragraph" w:styleId="BalloonText">
    <w:name w:val="Balloon Text"/>
    <w:basedOn w:val="Normal"/>
    <w:link w:val="BalloonTextChar"/>
    <w:uiPriority w:val="99"/>
    <w:semiHidden/>
    <w:unhideWhenUsed/>
    <w:rsid w:val="00DC3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48"/>
    <w:rPr>
      <w:rFonts w:ascii="Segoe UI" w:hAnsi="Segoe UI" w:cs="Segoe UI"/>
      <w:sz w:val="18"/>
      <w:szCs w:val="18"/>
    </w:rPr>
  </w:style>
  <w:style w:type="paragraph" w:styleId="ListParagraph">
    <w:name w:val="List Paragraph"/>
    <w:basedOn w:val="Normal"/>
    <w:uiPriority w:val="34"/>
    <w:qFormat/>
    <w:rsid w:val="00C3772B"/>
    <w:pPr>
      <w:ind w:left="720"/>
      <w:contextualSpacing/>
    </w:pPr>
  </w:style>
  <w:style w:type="paragraph" w:customStyle="1" w:styleId="Default">
    <w:name w:val="Default"/>
    <w:rsid w:val="00D4413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B391F"/>
    <w:pPr>
      <w:spacing w:after="0" w:line="240" w:lineRule="auto"/>
    </w:pPr>
  </w:style>
  <w:style w:type="paragraph" w:styleId="Header">
    <w:name w:val="header"/>
    <w:basedOn w:val="Normal"/>
    <w:link w:val="HeaderChar"/>
    <w:uiPriority w:val="99"/>
    <w:unhideWhenUsed/>
    <w:rsid w:val="00895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857"/>
  </w:style>
  <w:style w:type="paragraph" w:styleId="Footer">
    <w:name w:val="footer"/>
    <w:basedOn w:val="Normal"/>
    <w:link w:val="FooterChar"/>
    <w:uiPriority w:val="99"/>
    <w:unhideWhenUsed/>
    <w:rsid w:val="00895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856192">
      <w:bodyDiv w:val="1"/>
      <w:marLeft w:val="0"/>
      <w:marRight w:val="0"/>
      <w:marTop w:val="0"/>
      <w:marBottom w:val="0"/>
      <w:divBdr>
        <w:top w:val="none" w:sz="0" w:space="0" w:color="auto"/>
        <w:left w:val="none" w:sz="0" w:space="0" w:color="auto"/>
        <w:bottom w:val="none" w:sz="0" w:space="0" w:color="auto"/>
        <w:right w:val="none" w:sz="0" w:space="0" w:color="auto"/>
      </w:divBdr>
      <w:divsChild>
        <w:div w:id="1565680031">
          <w:marLeft w:val="0"/>
          <w:marRight w:val="0"/>
          <w:marTop w:val="0"/>
          <w:marBottom w:val="0"/>
          <w:divBdr>
            <w:top w:val="none" w:sz="0" w:space="0" w:color="auto"/>
            <w:left w:val="none" w:sz="0" w:space="0" w:color="auto"/>
            <w:bottom w:val="none" w:sz="0" w:space="0" w:color="auto"/>
            <w:right w:val="none" w:sz="0" w:space="0" w:color="auto"/>
          </w:divBdr>
          <w:divsChild>
            <w:div w:id="1517502257">
              <w:marLeft w:val="0"/>
              <w:marRight w:val="0"/>
              <w:marTop w:val="0"/>
              <w:marBottom w:val="0"/>
              <w:divBdr>
                <w:top w:val="none" w:sz="0" w:space="0" w:color="auto"/>
                <w:left w:val="none" w:sz="0" w:space="0" w:color="auto"/>
                <w:bottom w:val="none" w:sz="0" w:space="0" w:color="auto"/>
                <w:right w:val="none" w:sz="0" w:space="0" w:color="auto"/>
              </w:divBdr>
              <w:divsChild>
                <w:div w:id="1992326415">
                  <w:marLeft w:val="0"/>
                  <w:marRight w:val="0"/>
                  <w:marTop w:val="100"/>
                  <w:marBottom w:val="0"/>
                  <w:divBdr>
                    <w:top w:val="none" w:sz="0" w:space="0" w:color="auto"/>
                    <w:left w:val="none" w:sz="0" w:space="0" w:color="auto"/>
                    <w:bottom w:val="none" w:sz="0" w:space="0" w:color="auto"/>
                    <w:right w:val="none" w:sz="0" w:space="0" w:color="auto"/>
                  </w:divBdr>
                  <w:divsChild>
                    <w:div w:id="1623920797">
                      <w:marLeft w:val="0"/>
                      <w:marRight w:val="0"/>
                      <w:marTop w:val="0"/>
                      <w:marBottom w:val="0"/>
                      <w:divBdr>
                        <w:top w:val="none" w:sz="0" w:space="0" w:color="auto"/>
                        <w:left w:val="none" w:sz="0" w:space="0" w:color="auto"/>
                        <w:bottom w:val="none" w:sz="0" w:space="0" w:color="auto"/>
                        <w:right w:val="none" w:sz="0" w:space="0" w:color="auto"/>
                      </w:divBdr>
                      <w:divsChild>
                        <w:div w:id="1238595201">
                          <w:marLeft w:val="0"/>
                          <w:marRight w:val="0"/>
                          <w:marTop w:val="0"/>
                          <w:marBottom w:val="0"/>
                          <w:divBdr>
                            <w:top w:val="none" w:sz="0" w:space="0" w:color="auto"/>
                            <w:left w:val="none" w:sz="0" w:space="0" w:color="auto"/>
                            <w:bottom w:val="none" w:sz="0" w:space="0" w:color="auto"/>
                            <w:right w:val="none" w:sz="0" w:space="0" w:color="auto"/>
                          </w:divBdr>
                          <w:divsChild>
                            <w:div w:id="2120024259">
                              <w:marLeft w:val="0"/>
                              <w:marRight w:val="0"/>
                              <w:marTop w:val="0"/>
                              <w:marBottom w:val="0"/>
                              <w:divBdr>
                                <w:top w:val="none" w:sz="0" w:space="0" w:color="auto"/>
                                <w:left w:val="none" w:sz="0" w:space="0" w:color="auto"/>
                                <w:bottom w:val="none" w:sz="0" w:space="0" w:color="auto"/>
                                <w:right w:val="none" w:sz="0" w:space="0" w:color="auto"/>
                              </w:divBdr>
                              <w:divsChild>
                                <w:div w:id="1086347123">
                                  <w:marLeft w:val="0"/>
                                  <w:marRight w:val="0"/>
                                  <w:marTop w:val="0"/>
                                  <w:marBottom w:val="0"/>
                                  <w:divBdr>
                                    <w:top w:val="none" w:sz="0" w:space="0" w:color="auto"/>
                                    <w:left w:val="none" w:sz="0" w:space="0" w:color="auto"/>
                                    <w:bottom w:val="none" w:sz="0" w:space="0" w:color="auto"/>
                                    <w:right w:val="none" w:sz="0" w:space="0" w:color="auto"/>
                                  </w:divBdr>
                                  <w:divsChild>
                                    <w:div w:id="1052728735">
                                      <w:marLeft w:val="0"/>
                                      <w:marRight w:val="0"/>
                                      <w:marTop w:val="0"/>
                                      <w:marBottom w:val="0"/>
                                      <w:divBdr>
                                        <w:top w:val="none" w:sz="0" w:space="0" w:color="auto"/>
                                        <w:left w:val="none" w:sz="0" w:space="0" w:color="auto"/>
                                        <w:bottom w:val="none" w:sz="0" w:space="0" w:color="auto"/>
                                        <w:right w:val="none" w:sz="0" w:space="0" w:color="auto"/>
                                      </w:divBdr>
                                      <w:divsChild>
                                        <w:div w:id="2141410682">
                                          <w:marLeft w:val="0"/>
                                          <w:marRight w:val="0"/>
                                          <w:marTop w:val="0"/>
                                          <w:marBottom w:val="0"/>
                                          <w:divBdr>
                                            <w:top w:val="single" w:sz="6" w:space="6" w:color="D6D6D6"/>
                                            <w:left w:val="single" w:sz="6" w:space="18" w:color="D6D6D6"/>
                                            <w:bottom w:val="single" w:sz="6" w:space="6" w:color="D6D6D6"/>
                                            <w:right w:val="single" w:sz="6" w:space="18" w:color="D6D6D6"/>
                                          </w:divBdr>
                                          <w:divsChild>
                                            <w:div w:id="1366516260">
                                              <w:marLeft w:val="0"/>
                                              <w:marRight w:val="0"/>
                                              <w:marTop w:val="0"/>
                                              <w:marBottom w:val="0"/>
                                              <w:divBdr>
                                                <w:top w:val="none" w:sz="0" w:space="0" w:color="auto"/>
                                                <w:left w:val="none" w:sz="0" w:space="0" w:color="auto"/>
                                                <w:bottom w:val="none" w:sz="0" w:space="0" w:color="auto"/>
                                                <w:right w:val="none" w:sz="0" w:space="0" w:color="auto"/>
                                              </w:divBdr>
                                              <w:divsChild>
                                                <w:div w:id="1262226117">
                                                  <w:marLeft w:val="480"/>
                                                  <w:marRight w:val="0"/>
                                                  <w:marTop w:val="0"/>
                                                  <w:marBottom w:val="0"/>
                                                  <w:divBdr>
                                                    <w:top w:val="none" w:sz="0" w:space="0" w:color="auto"/>
                                                    <w:left w:val="none" w:sz="0" w:space="0" w:color="auto"/>
                                                    <w:bottom w:val="none" w:sz="0" w:space="0" w:color="auto"/>
                                                    <w:right w:val="none" w:sz="0" w:space="0" w:color="auto"/>
                                                  </w:divBdr>
                                                </w:div>
                                                <w:div w:id="596987665">
                                                  <w:marLeft w:val="480"/>
                                                  <w:marRight w:val="0"/>
                                                  <w:marTop w:val="0"/>
                                                  <w:marBottom w:val="0"/>
                                                  <w:divBdr>
                                                    <w:top w:val="none" w:sz="0" w:space="0" w:color="auto"/>
                                                    <w:left w:val="none" w:sz="0" w:space="0" w:color="auto"/>
                                                    <w:bottom w:val="none" w:sz="0" w:space="0" w:color="auto"/>
                                                    <w:right w:val="none" w:sz="0" w:space="0" w:color="auto"/>
                                                  </w:divBdr>
                                                </w:div>
                                              </w:divsChild>
                                            </w:div>
                                            <w:div w:id="1717663492">
                                              <w:marLeft w:val="0"/>
                                              <w:marRight w:val="0"/>
                                              <w:marTop w:val="0"/>
                                              <w:marBottom w:val="0"/>
                                              <w:divBdr>
                                                <w:top w:val="none" w:sz="0" w:space="0" w:color="auto"/>
                                                <w:left w:val="none" w:sz="0" w:space="0" w:color="auto"/>
                                                <w:bottom w:val="none" w:sz="0" w:space="0" w:color="auto"/>
                                                <w:right w:val="none" w:sz="0" w:space="0" w:color="auto"/>
                                              </w:divBdr>
                                              <w:divsChild>
                                                <w:div w:id="553397465">
                                                  <w:marLeft w:val="0"/>
                                                  <w:marRight w:val="0"/>
                                                  <w:marTop w:val="0"/>
                                                  <w:marBottom w:val="0"/>
                                                  <w:divBdr>
                                                    <w:top w:val="none" w:sz="0" w:space="0" w:color="auto"/>
                                                    <w:left w:val="none" w:sz="0" w:space="0" w:color="auto"/>
                                                    <w:bottom w:val="none" w:sz="0" w:space="0" w:color="auto"/>
                                                    <w:right w:val="none" w:sz="0" w:space="0" w:color="auto"/>
                                                  </w:divBdr>
                                                </w:div>
                                                <w:div w:id="570893606">
                                                  <w:marLeft w:val="0"/>
                                                  <w:marRight w:val="0"/>
                                                  <w:marTop w:val="0"/>
                                                  <w:marBottom w:val="0"/>
                                                  <w:divBdr>
                                                    <w:top w:val="none" w:sz="0" w:space="0" w:color="auto"/>
                                                    <w:left w:val="none" w:sz="0" w:space="0" w:color="auto"/>
                                                    <w:bottom w:val="none" w:sz="0" w:space="0" w:color="auto"/>
                                                    <w:right w:val="none" w:sz="0" w:space="0" w:color="auto"/>
                                                  </w:divBdr>
                                                </w:div>
                                                <w:div w:id="730538941">
                                                  <w:marLeft w:val="0"/>
                                                  <w:marRight w:val="0"/>
                                                  <w:marTop w:val="0"/>
                                                  <w:marBottom w:val="0"/>
                                                  <w:divBdr>
                                                    <w:top w:val="none" w:sz="0" w:space="0" w:color="auto"/>
                                                    <w:left w:val="none" w:sz="0" w:space="0" w:color="auto"/>
                                                    <w:bottom w:val="none" w:sz="0" w:space="0" w:color="auto"/>
                                                    <w:right w:val="none" w:sz="0" w:space="0" w:color="auto"/>
                                                  </w:divBdr>
                                                </w:div>
                                                <w:div w:id="213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226399">
          <w:marLeft w:val="0"/>
          <w:marRight w:val="0"/>
          <w:marTop w:val="0"/>
          <w:marBottom w:val="0"/>
          <w:divBdr>
            <w:top w:val="none" w:sz="0" w:space="0" w:color="auto"/>
            <w:left w:val="none" w:sz="0" w:space="0" w:color="auto"/>
            <w:bottom w:val="none" w:sz="0" w:space="0" w:color="auto"/>
            <w:right w:val="none" w:sz="0" w:space="0" w:color="auto"/>
          </w:divBdr>
          <w:divsChild>
            <w:div w:id="1026173829">
              <w:marLeft w:val="0"/>
              <w:marRight w:val="0"/>
              <w:marTop w:val="0"/>
              <w:marBottom w:val="0"/>
              <w:divBdr>
                <w:top w:val="none" w:sz="0" w:space="0" w:color="auto"/>
                <w:left w:val="none" w:sz="0" w:space="0" w:color="auto"/>
                <w:bottom w:val="none" w:sz="0" w:space="0" w:color="auto"/>
                <w:right w:val="none" w:sz="0" w:space="0" w:color="auto"/>
              </w:divBdr>
              <w:divsChild>
                <w:div w:id="1280067117">
                  <w:marLeft w:val="0"/>
                  <w:marRight w:val="0"/>
                  <w:marTop w:val="0"/>
                  <w:marBottom w:val="0"/>
                  <w:divBdr>
                    <w:top w:val="none" w:sz="0" w:space="0" w:color="auto"/>
                    <w:left w:val="none" w:sz="0" w:space="0" w:color="auto"/>
                    <w:bottom w:val="none" w:sz="0" w:space="0" w:color="auto"/>
                    <w:right w:val="none" w:sz="0" w:space="0" w:color="auto"/>
                  </w:divBdr>
                  <w:divsChild>
                    <w:div w:id="741417047">
                      <w:marLeft w:val="0"/>
                      <w:marRight w:val="0"/>
                      <w:marTop w:val="100"/>
                      <w:marBottom w:val="0"/>
                      <w:divBdr>
                        <w:top w:val="none" w:sz="0" w:space="0" w:color="auto"/>
                        <w:left w:val="none" w:sz="0" w:space="0" w:color="auto"/>
                        <w:bottom w:val="none" w:sz="0" w:space="0" w:color="auto"/>
                        <w:right w:val="none" w:sz="0" w:space="0" w:color="auto"/>
                      </w:divBdr>
                      <w:divsChild>
                        <w:div w:id="1706130065">
                          <w:marLeft w:val="0"/>
                          <w:marRight w:val="0"/>
                          <w:marTop w:val="0"/>
                          <w:marBottom w:val="0"/>
                          <w:divBdr>
                            <w:top w:val="none" w:sz="0" w:space="0" w:color="auto"/>
                            <w:left w:val="none" w:sz="0" w:space="0" w:color="auto"/>
                            <w:bottom w:val="none" w:sz="0" w:space="0" w:color="auto"/>
                            <w:right w:val="none" w:sz="0" w:space="0" w:color="auto"/>
                          </w:divBdr>
                          <w:divsChild>
                            <w:div w:id="307983140">
                              <w:marLeft w:val="0"/>
                              <w:marRight w:val="0"/>
                              <w:marTop w:val="0"/>
                              <w:marBottom w:val="0"/>
                              <w:divBdr>
                                <w:top w:val="none" w:sz="0" w:space="0" w:color="auto"/>
                                <w:left w:val="none" w:sz="0" w:space="0" w:color="auto"/>
                                <w:bottom w:val="none" w:sz="0" w:space="0" w:color="auto"/>
                                <w:right w:val="none" w:sz="0" w:space="0" w:color="auto"/>
                              </w:divBdr>
                              <w:divsChild>
                                <w:div w:id="991561449">
                                  <w:marLeft w:val="0"/>
                                  <w:marRight w:val="0"/>
                                  <w:marTop w:val="0"/>
                                  <w:marBottom w:val="0"/>
                                  <w:divBdr>
                                    <w:top w:val="none" w:sz="0" w:space="0" w:color="auto"/>
                                    <w:left w:val="none" w:sz="0" w:space="0" w:color="auto"/>
                                    <w:bottom w:val="none" w:sz="0" w:space="0" w:color="auto"/>
                                    <w:right w:val="none" w:sz="0" w:space="0" w:color="auto"/>
                                  </w:divBdr>
                                  <w:divsChild>
                                    <w:div w:id="1940869928">
                                      <w:marLeft w:val="0"/>
                                      <w:marRight w:val="0"/>
                                      <w:marTop w:val="315"/>
                                      <w:marBottom w:val="0"/>
                                      <w:divBdr>
                                        <w:top w:val="none" w:sz="0" w:space="0" w:color="auto"/>
                                        <w:left w:val="none" w:sz="0" w:space="0" w:color="auto"/>
                                        <w:bottom w:val="none" w:sz="0" w:space="0" w:color="auto"/>
                                        <w:right w:val="none" w:sz="0" w:space="0" w:color="auto"/>
                                      </w:divBdr>
                                      <w:divsChild>
                                        <w:div w:id="1776175379">
                                          <w:marLeft w:val="0"/>
                                          <w:marRight w:val="0"/>
                                          <w:marTop w:val="0"/>
                                          <w:marBottom w:val="675"/>
                                          <w:divBdr>
                                            <w:top w:val="none" w:sz="0" w:space="0" w:color="auto"/>
                                            <w:left w:val="none" w:sz="0" w:space="0" w:color="auto"/>
                                            <w:bottom w:val="none" w:sz="0" w:space="0" w:color="auto"/>
                                            <w:right w:val="none" w:sz="0" w:space="0" w:color="auto"/>
                                          </w:divBdr>
                                          <w:divsChild>
                                            <w:div w:id="808714476">
                                              <w:marLeft w:val="0"/>
                                              <w:marRight w:val="0"/>
                                              <w:marTop w:val="0"/>
                                              <w:marBottom w:val="0"/>
                                              <w:divBdr>
                                                <w:top w:val="none" w:sz="0" w:space="0" w:color="auto"/>
                                                <w:left w:val="none" w:sz="0" w:space="0" w:color="auto"/>
                                                <w:bottom w:val="none" w:sz="0" w:space="0" w:color="auto"/>
                                                <w:right w:val="none" w:sz="0" w:space="0" w:color="auto"/>
                                              </w:divBdr>
                                              <w:divsChild>
                                                <w:div w:id="324481606">
                                                  <w:marLeft w:val="0"/>
                                                  <w:marRight w:val="0"/>
                                                  <w:marTop w:val="0"/>
                                                  <w:marBottom w:val="0"/>
                                                  <w:divBdr>
                                                    <w:top w:val="none" w:sz="0" w:space="0" w:color="auto"/>
                                                    <w:left w:val="none" w:sz="0" w:space="0" w:color="auto"/>
                                                    <w:bottom w:val="none" w:sz="0" w:space="0" w:color="auto"/>
                                                    <w:right w:val="none" w:sz="0" w:space="0" w:color="auto"/>
                                                  </w:divBdr>
                                                  <w:divsChild>
                                                    <w:div w:id="1434401119">
                                                      <w:marLeft w:val="0"/>
                                                      <w:marRight w:val="0"/>
                                                      <w:marTop w:val="0"/>
                                                      <w:marBottom w:val="0"/>
                                                      <w:divBdr>
                                                        <w:top w:val="none" w:sz="0" w:space="0" w:color="auto"/>
                                                        <w:left w:val="none" w:sz="0" w:space="0" w:color="auto"/>
                                                        <w:bottom w:val="none" w:sz="0" w:space="0" w:color="auto"/>
                                                        <w:right w:val="none" w:sz="0" w:space="0" w:color="auto"/>
                                                      </w:divBdr>
                                                      <w:divsChild>
                                                        <w:div w:id="2013946766">
                                                          <w:marLeft w:val="0"/>
                                                          <w:marRight w:val="0"/>
                                                          <w:marTop w:val="0"/>
                                                          <w:marBottom w:val="0"/>
                                                          <w:divBdr>
                                                            <w:top w:val="none" w:sz="0" w:space="0" w:color="auto"/>
                                                            <w:left w:val="none" w:sz="0" w:space="0" w:color="auto"/>
                                                            <w:bottom w:val="none" w:sz="0" w:space="0" w:color="auto"/>
                                                            <w:right w:val="none" w:sz="0" w:space="0" w:color="auto"/>
                                                          </w:divBdr>
                                                          <w:divsChild>
                                                            <w:div w:id="1092243893">
                                                              <w:marLeft w:val="0"/>
                                                              <w:marRight w:val="0"/>
                                                              <w:marTop w:val="0"/>
                                                              <w:marBottom w:val="0"/>
                                                              <w:divBdr>
                                                                <w:top w:val="none" w:sz="0" w:space="0" w:color="auto"/>
                                                                <w:left w:val="none" w:sz="0" w:space="0" w:color="auto"/>
                                                                <w:bottom w:val="single" w:sz="6" w:space="2" w:color="ABABAB"/>
                                                                <w:right w:val="none" w:sz="0" w:space="0" w:color="auto"/>
                                                              </w:divBdr>
                                                            </w:div>
                                                            <w:div w:id="1684623569">
                                                              <w:marLeft w:val="0"/>
                                                              <w:marRight w:val="0"/>
                                                              <w:marTop w:val="0"/>
                                                              <w:marBottom w:val="0"/>
                                                              <w:divBdr>
                                                                <w:top w:val="none" w:sz="0" w:space="0" w:color="auto"/>
                                                                <w:left w:val="none" w:sz="0" w:space="0" w:color="auto"/>
                                                                <w:bottom w:val="none" w:sz="0" w:space="0" w:color="auto"/>
                                                                <w:right w:val="none" w:sz="0" w:space="0" w:color="auto"/>
                                                              </w:divBdr>
                                                              <w:divsChild>
                                                                <w:div w:id="1648628957">
                                                                  <w:marLeft w:val="-150"/>
                                                                  <w:marRight w:val="0"/>
                                                                  <w:marTop w:val="150"/>
                                                                  <w:marBottom w:val="150"/>
                                                                  <w:divBdr>
                                                                    <w:top w:val="none" w:sz="0" w:space="0" w:color="auto"/>
                                                                    <w:left w:val="none" w:sz="0" w:space="0" w:color="auto"/>
                                                                    <w:bottom w:val="none" w:sz="0" w:space="0" w:color="auto"/>
                                                                    <w:right w:val="none" w:sz="0" w:space="0" w:color="auto"/>
                                                                  </w:divBdr>
                                                                  <w:divsChild>
                                                                    <w:div w:id="4840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225">
                                                          <w:marLeft w:val="0"/>
                                                          <w:marRight w:val="0"/>
                                                          <w:marTop w:val="0"/>
                                                          <w:marBottom w:val="0"/>
                                                          <w:divBdr>
                                                            <w:top w:val="none" w:sz="0" w:space="0" w:color="auto"/>
                                                            <w:left w:val="none" w:sz="0" w:space="0" w:color="auto"/>
                                                            <w:bottom w:val="none" w:sz="0" w:space="0" w:color="auto"/>
                                                            <w:right w:val="none" w:sz="0" w:space="0" w:color="auto"/>
                                                          </w:divBdr>
                                                          <w:divsChild>
                                                            <w:div w:id="1630671724">
                                                              <w:marLeft w:val="0"/>
                                                              <w:marRight w:val="0"/>
                                                              <w:marTop w:val="0"/>
                                                              <w:marBottom w:val="0"/>
                                                              <w:divBdr>
                                                                <w:top w:val="none" w:sz="0" w:space="0" w:color="auto"/>
                                                                <w:left w:val="none" w:sz="0" w:space="0" w:color="auto"/>
                                                                <w:bottom w:val="single" w:sz="6" w:space="2" w:color="ABABAB"/>
                                                                <w:right w:val="none" w:sz="0" w:space="0" w:color="auto"/>
                                                              </w:divBdr>
                                                            </w:div>
                                                            <w:div w:id="92752252">
                                                              <w:marLeft w:val="0"/>
                                                              <w:marRight w:val="0"/>
                                                              <w:marTop w:val="0"/>
                                                              <w:marBottom w:val="0"/>
                                                              <w:divBdr>
                                                                <w:top w:val="none" w:sz="0" w:space="0" w:color="auto"/>
                                                                <w:left w:val="none" w:sz="0" w:space="0" w:color="auto"/>
                                                                <w:bottom w:val="none" w:sz="0" w:space="0" w:color="auto"/>
                                                                <w:right w:val="none" w:sz="0" w:space="0" w:color="auto"/>
                                                              </w:divBdr>
                                                              <w:divsChild>
                                                                <w:div w:id="1813059916">
                                                                  <w:marLeft w:val="-150"/>
                                                                  <w:marRight w:val="0"/>
                                                                  <w:marTop w:val="150"/>
                                                                  <w:marBottom w:val="150"/>
                                                                  <w:divBdr>
                                                                    <w:top w:val="none" w:sz="0" w:space="0" w:color="auto"/>
                                                                    <w:left w:val="none" w:sz="0" w:space="0" w:color="auto"/>
                                                                    <w:bottom w:val="none" w:sz="0" w:space="0" w:color="auto"/>
                                                                    <w:right w:val="none" w:sz="0" w:space="0" w:color="auto"/>
                                                                  </w:divBdr>
                                                                  <w:divsChild>
                                                                    <w:div w:id="7034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rch.coe.int/cm/Pages/result_details.aspx?Reference=CM/Rec(2017)9" TargetMode="External"/><Relationship Id="rId18" Type="http://schemas.openxmlformats.org/officeDocument/2006/relationships/hyperlink" Target="https://rm.coe.int/168008482e" TargetMode="External"/><Relationship Id="rId26" Type="http://schemas.openxmlformats.org/officeDocument/2006/relationships/hyperlink" Target="https://search.coe.int/cm/Pages/result_details.aspx?Reference=CM/Rec(2011)7" TargetMode="External"/><Relationship Id="rId39" Type="http://schemas.openxmlformats.org/officeDocument/2006/relationships/hyperlink" Target="https://search.coe.int/cm/Pages/result_details.aspx?ObjectId=09000016805ce52f" TargetMode="External"/><Relationship Id="rId21" Type="http://schemas.openxmlformats.org/officeDocument/2006/relationships/hyperlink" Target="https://search.coe.int/cm/Pages/result_details.aspx?Reference=CM/Rec(2007)11" TargetMode="External"/><Relationship Id="rId34" Type="http://schemas.openxmlformats.org/officeDocument/2006/relationships/hyperlink" Target="https://search.coe.int/cm/Pages/result_details.aspx?ObjectId=09000016805d3f87" TargetMode="External"/><Relationship Id="rId42" Type="http://schemas.openxmlformats.org/officeDocument/2006/relationships/hyperlink" Target="http://www.un.org/womenwatch/daw/beijing/platform/media.htm" TargetMode="External"/><Relationship Id="rId47" Type="http://schemas.openxmlformats.org/officeDocument/2006/relationships/hyperlink" Target="http://www.ewawomen.com/" TargetMode="External"/><Relationship Id="rId50" Type="http://schemas.openxmlformats.org/officeDocument/2006/relationships/hyperlink" Target="http://docplayer.net/42340543-Framework-of-actions-on-gender-equality.html" TargetMode="External"/><Relationship Id="rId55" Type="http://schemas.openxmlformats.org/officeDocument/2006/relationships/hyperlink" Target="http://c.ymcdn.com/sites/www.producersguild.org/resource/resmgr/WIN/ms_factor_090115_01.pdf" TargetMode="External"/><Relationship Id="rId63" Type="http://schemas.openxmlformats.org/officeDocument/2006/relationships/hyperlink" Target="http://www.coe.int/en/web/cm/meetings-2017/-/asset_publisher/OZPU3QR7b5uC/content/1295th-meeting-of-the-ministers-deputies-27-september-2017-"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e.int/en/web/conventions/full-list/-/conventions/treaty/177" TargetMode="External"/><Relationship Id="rId29" Type="http://schemas.openxmlformats.org/officeDocument/2006/relationships/hyperlink" Target="https://search.coe.int/cm/Pages/result_details.aspx?Reference=CM/Rec(201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coe.int/cm/Pages/result_details.aspx?ObjectID=09000016807509e6" TargetMode="External"/><Relationship Id="rId24" Type="http://schemas.openxmlformats.org/officeDocument/2006/relationships/hyperlink" Target="https://search.coe.int/cm/Pages/result_details.aspx?Reference=CM/Rec(2007)17" TargetMode="External"/><Relationship Id="rId32" Type="http://schemas.openxmlformats.org/officeDocument/2006/relationships/hyperlink" Target="https://search.coe.int/cm/Pages/result_details.aspx?ObjectId=09000016805cb4d4" TargetMode="External"/><Relationship Id="rId37" Type="http://schemas.openxmlformats.org/officeDocument/2006/relationships/hyperlink" Target="https://rm.coe.int/16805cd56f" TargetMode="External"/><Relationship Id="rId40" Type="http://schemas.openxmlformats.org/officeDocument/2006/relationships/hyperlink" Target="https://search.coe.int/cm/Pages/result_details.aspx?ObjectId=09000016805ce52f" TargetMode="External"/><Relationship Id="rId45" Type="http://schemas.openxmlformats.org/officeDocument/2006/relationships/hyperlink" Target="https://www.nohatespeechmovement.org/" TargetMode="External"/><Relationship Id="rId53" Type="http://schemas.openxmlformats.org/officeDocument/2006/relationships/hyperlink" Target="http://www.ewawomen.com/uploads/files/MERGED_Press-2016.pdf" TargetMode="External"/><Relationship Id="rId58" Type="http://schemas.openxmlformats.org/officeDocument/2006/relationships/hyperlink" Target="https://search.coe.int/cm/Pages/result_details.aspx?ObjectID=09000016807509e6"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m.coe.int/1680063765" TargetMode="External"/><Relationship Id="rId23" Type="http://schemas.openxmlformats.org/officeDocument/2006/relationships/hyperlink" Target="https://search.coe.int/cm/Pages/result_details.aspx?Reference=CM/Rec(2007)16" TargetMode="External"/><Relationship Id="rId28" Type="http://schemas.openxmlformats.org/officeDocument/2006/relationships/hyperlink" Target="https://search.coe.int/cm/Pages/result_details.aspx?Reference=CM/Rec(2013)1" TargetMode="External"/><Relationship Id="rId36" Type="http://schemas.openxmlformats.org/officeDocument/2006/relationships/hyperlink" Target="https://search.coe.int/cm/Pages/result_details.aspx?ObjectId=09000016805e0074" TargetMode="External"/><Relationship Id="rId49" Type="http://schemas.openxmlformats.org/officeDocument/2006/relationships/hyperlink" Target="https://edoc.coe.int/en/violence-against-women/6804-encouraging-the-participation-of-the-private-sector-and-the-media-in-the-prevention-of-violence-against-women-and-domestic-violence-article-17-of-the-istanbul-convention.html" TargetMode="External"/><Relationship Id="rId57" Type="http://schemas.openxmlformats.org/officeDocument/2006/relationships/hyperlink" Target="http://variety.com/2016/tv/global/tv-female-leads-the-crown-victoria-fleabag-1201889289/" TargetMode="External"/><Relationship Id="rId61" Type="http://schemas.openxmlformats.org/officeDocument/2006/relationships/hyperlink" Target="javascript:;" TargetMode="External"/><Relationship Id="rId10" Type="http://schemas.openxmlformats.org/officeDocument/2006/relationships/hyperlink" Target="https://search.coe.int/cm/Pages/result_details.aspx?ObjectID=09000016807509e6" TargetMode="External"/><Relationship Id="rId19" Type="http://schemas.openxmlformats.org/officeDocument/2006/relationships/hyperlink" Target="https://search.coe.int/cm/Pages/result_details.aspx?Reference=CM/Rec(2007)2" TargetMode="External"/><Relationship Id="rId31" Type="http://schemas.openxmlformats.org/officeDocument/2006/relationships/hyperlink" Target="https://search.coe.int/cm/Pages/result_details.aspx?ObjectId=09000016805d12db" TargetMode="External"/><Relationship Id="rId44" Type="http://schemas.openxmlformats.org/officeDocument/2006/relationships/hyperlink" Target="http://www.nohatespeechmovement.org/bookmarks" TargetMode="External"/><Relationship Id="rId52" Type="http://schemas.openxmlformats.org/officeDocument/2006/relationships/hyperlink" Target="https://search.coe.int/cm/Pages/result_details.aspx?ObjectID=09000016807509e6" TargetMode="External"/><Relationship Id="rId60" Type="http://schemas.openxmlformats.org/officeDocument/2006/relationships/hyperlink" Target="http://www.isfe.eu/industry-facts/statistics" TargetMode="External"/><Relationship Id="rId65" Type="http://schemas.openxmlformats.org/officeDocument/2006/relationships/hyperlink" Target="https://search.coe.int/cm/Pages/result_details.aspx?ObjectId=090000168074bfe5" TargetMode="External"/><Relationship Id="rId4" Type="http://schemas.openxmlformats.org/officeDocument/2006/relationships/settings" Target="settings.xml"/><Relationship Id="rId9" Type="http://schemas.openxmlformats.org/officeDocument/2006/relationships/hyperlink" Target="https://search.coe.int/cm/Pages/result_details.aspx?ObjectID=09000016807509e6" TargetMode="External"/><Relationship Id="rId14" Type="http://schemas.openxmlformats.org/officeDocument/2006/relationships/hyperlink" Target="https://search.coe.int/cm/Pages/result_details.aspx?Reference=CM/Rec(2017)9" TargetMode="External"/><Relationship Id="rId22" Type="http://schemas.openxmlformats.org/officeDocument/2006/relationships/hyperlink" Target="https://search.coe.int/cm/Pages/result_details.aspx?Reference=CM/Rec(2007)13" TargetMode="External"/><Relationship Id="rId27" Type="http://schemas.openxmlformats.org/officeDocument/2006/relationships/hyperlink" Target="https://search.coe.int/cm/Pages/result_details.aspx?Reference=CM/Rec(2012)1" TargetMode="External"/><Relationship Id="rId30" Type="http://schemas.openxmlformats.org/officeDocument/2006/relationships/hyperlink" Target="https://search.coe.int/cm/Pages/result_details.aspx?ObjectId=09000016805d1bd1" TargetMode="External"/><Relationship Id="rId35" Type="http://schemas.openxmlformats.org/officeDocument/2006/relationships/hyperlink" Target="https://search.coe.int/cm/Pages/result_details.aspx?ObjectId=09000016805e0074" TargetMode="External"/><Relationship Id="rId43" Type="http://schemas.openxmlformats.org/officeDocument/2006/relationships/hyperlink" Target="http://unesdoc.unesco.org/images/0014/001429/142919e.pdf" TargetMode="External"/><Relationship Id="rId48" Type="http://schemas.openxmlformats.org/officeDocument/2006/relationships/hyperlink" Target="https://search.coe.int/cm/Pages/result_details.aspx?Reference=CM/Rec(2013)1" TargetMode="External"/><Relationship Id="rId56" Type="http://schemas.openxmlformats.org/officeDocument/2006/relationships/hyperlink" Target="https://search.coe.int/cm/Pages/result_details.aspx?ObjectID=09000016807509e6" TargetMode="External"/><Relationship Id="rId64" Type="http://schemas.openxmlformats.org/officeDocument/2006/relationships/hyperlink" Target="javascript:;" TargetMode="External"/><Relationship Id="rId8" Type="http://schemas.openxmlformats.org/officeDocument/2006/relationships/hyperlink" Target="https://search.coe.int/cm/Pages/result_details.aspx?Reference=CM/Rec(2017)9" TargetMode="External"/><Relationship Id="rId51" Type="http://schemas.openxmlformats.org/officeDocument/2006/relationships/hyperlink" Target="http://www.fia-actors.com/uploads/Engendering_EN.pdf" TargetMode="External"/><Relationship Id="rId3" Type="http://schemas.openxmlformats.org/officeDocument/2006/relationships/styles" Target="styles.xml"/><Relationship Id="rId12" Type="http://schemas.openxmlformats.org/officeDocument/2006/relationships/hyperlink" Target="https://search.coe.int/cm/Pages/result_details.aspx?ObjectID=09000016807509e6" TargetMode="External"/><Relationship Id="rId17" Type="http://schemas.openxmlformats.org/officeDocument/2006/relationships/hyperlink" Target="https://rm.coe.int/168007cf93" TargetMode="External"/><Relationship Id="rId25" Type="http://schemas.openxmlformats.org/officeDocument/2006/relationships/hyperlink" Target="https://search.coe.int/cm/Pages/result_details.aspx?Reference=CM/Rec(2009)7" TargetMode="External"/><Relationship Id="rId33" Type="http://schemas.openxmlformats.org/officeDocument/2006/relationships/hyperlink" Target="https://search.coe.int/cm/Pages/result_details.aspx?ObjectId=09000016805d3f87" TargetMode="External"/><Relationship Id="rId38" Type="http://schemas.openxmlformats.org/officeDocument/2006/relationships/hyperlink" Target="https://rm.coe.int/16805cd56f" TargetMode="External"/><Relationship Id="rId46" Type="http://schemas.openxmlformats.org/officeDocument/2006/relationships/hyperlink" Target="http://www.ewawomen.com/uploads/files/MERGED_Press-2016.pdf" TargetMode="External"/><Relationship Id="rId59" Type="http://schemas.openxmlformats.org/officeDocument/2006/relationships/hyperlink" Target="http://www.isfe.eu/sites/isfe.eu/files/attachments/ipsos_connect_gaming_feb_17.pdf" TargetMode="External"/><Relationship Id="rId67" Type="http://schemas.openxmlformats.org/officeDocument/2006/relationships/fontTable" Target="fontTable.xml"/><Relationship Id="rId20" Type="http://schemas.openxmlformats.org/officeDocument/2006/relationships/hyperlink" Target="https://search.coe.int/cm/Pages/result_details.aspx?Reference=CM/Rec(2007)3" TargetMode="External"/><Relationship Id="rId41" Type="http://schemas.openxmlformats.org/officeDocument/2006/relationships/hyperlink" Target="http://www.un.org/womenwatch/daw/cedaw/text/econvention.htm" TargetMode="External"/><Relationship Id="rId54" Type="http://schemas.openxmlformats.org/officeDocument/2006/relationships/hyperlink" Target="https://search.coe.int/cm/Pages/result_details.aspx?ObjectID=09000016807509e6" TargetMode="External"/><Relationship Id="rId6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1A40B49-A0D8-40C5-A620-2862AE1D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6041</Words>
  <Characters>34439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Nechovska</dc:creator>
  <cp:keywords/>
  <dc:description/>
  <cp:lastModifiedBy>Emilija Ep. Petreska</cp:lastModifiedBy>
  <cp:revision>2</cp:revision>
  <cp:lastPrinted>2017-12-20T07:13:00Z</cp:lastPrinted>
  <dcterms:created xsi:type="dcterms:W3CDTF">2017-12-20T13:41:00Z</dcterms:created>
  <dcterms:modified xsi:type="dcterms:W3CDTF">2017-12-20T13:41:00Z</dcterms:modified>
</cp:coreProperties>
</file>