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D3AA0" w14:textId="77777777" w:rsidR="0081446E" w:rsidRDefault="0081446E" w:rsidP="0081446E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b/>
          <w:bCs/>
          <w:sz w:val="32"/>
          <w:szCs w:val="32"/>
          <w:lang w:val="mk-MK"/>
        </w:rPr>
      </w:pPr>
    </w:p>
    <w:p w14:paraId="3F473EE0" w14:textId="576E4552" w:rsidR="004A09E6" w:rsidRPr="001959B1" w:rsidRDefault="00AF166C" w:rsidP="00AF166C">
      <w:pPr>
        <w:pStyle w:val="Body"/>
        <w:tabs>
          <w:tab w:val="left" w:pos="5760"/>
        </w:tabs>
        <w:spacing w:after="180" w:line="260" w:lineRule="auto"/>
        <w:jc w:val="center"/>
        <w:rPr>
          <w:rFonts w:ascii="Cambria" w:hAnsi="Cambria"/>
          <w:sz w:val="32"/>
          <w:szCs w:val="32"/>
          <w:lang w:val="mk-MK"/>
        </w:rPr>
      </w:pPr>
      <w:r w:rsidRPr="00AF166C">
        <w:rPr>
          <w:rFonts w:ascii="Cambria" w:hAnsi="Cambria"/>
          <w:b/>
          <w:bCs/>
          <w:sz w:val="32"/>
          <w:szCs w:val="32"/>
          <w:lang w:val="sq-AL"/>
        </w:rPr>
        <w:t>DEKLARATË</w:t>
      </w:r>
    </w:p>
    <w:p w14:paraId="2B43EBD2" w14:textId="37C582A1" w:rsidR="004A09E6" w:rsidRPr="001959B1" w:rsidRDefault="00AF166C" w:rsidP="00AF166C">
      <w:pPr>
        <w:pStyle w:val="Body"/>
        <w:tabs>
          <w:tab w:val="left" w:pos="5760"/>
        </w:tabs>
        <w:spacing w:after="180" w:line="260" w:lineRule="auto"/>
        <w:jc w:val="center"/>
        <w:rPr>
          <w:rFonts w:ascii="Cambria" w:hAnsi="Cambria"/>
          <w:lang w:val="mk-MK"/>
        </w:rPr>
      </w:pPr>
      <w:r w:rsidRPr="00AF166C">
        <w:rPr>
          <w:rFonts w:ascii="Cambria" w:hAnsi="Cambria"/>
          <w:sz w:val="24"/>
          <w:szCs w:val="24"/>
          <w:lang w:val="sq-AL"/>
        </w:rPr>
        <w:t>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informim profesional dhe me etik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temat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lidhje me LGBTI</w:t>
      </w:r>
    </w:p>
    <w:p w14:paraId="67BAA5F6" w14:textId="77777777" w:rsidR="00884014" w:rsidRDefault="00884014">
      <w:pPr>
        <w:pStyle w:val="Body"/>
        <w:tabs>
          <w:tab w:val="left" w:pos="5760"/>
        </w:tabs>
        <w:spacing w:after="180" w:line="264" w:lineRule="auto"/>
        <w:jc w:val="center"/>
        <w:rPr>
          <w:rFonts w:ascii="Cambria" w:hAnsi="Cambria"/>
          <w:lang w:val="mk-MK"/>
        </w:rPr>
      </w:pPr>
    </w:p>
    <w:p w14:paraId="7E7DC3ED" w14:textId="4FC96899" w:rsidR="004A09E6" w:rsidRPr="001959B1" w:rsidRDefault="00AF166C" w:rsidP="00AF166C">
      <w:pPr>
        <w:pStyle w:val="Body"/>
        <w:tabs>
          <w:tab w:val="left" w:pos="1985"/>
        </w:tabs>
        <w:spacing w:after="180" w:line="260" w:lineRule="auto"/>
        <w:ind w:left="1440" w:hanging="1440"/>
        <w:jc w:val="both"/>
        <w:rPr>
          <w:rFonts w:ascii="Cambria" w:hAnsi="Cambria"/>
          <w:lang w:val="mk-MK"/>
        </w:rPr>
      </w:pPr>
      <w:r w:rsidRPr="00AF166C">
        <w:rPr>
          <w:rFonts w:ascii="Cambria" w:hAnsi="Cambria"/>
          <w:lang w:val="sq-AL"/>
        </w:rPr>
        <w:t>Inicues:</w:t>
      </w:r>
      <w:r w:rsidR="00884014">
        <w:rPr>
          <w:rFonts w:ascii="Cambria" w:hAnsi="Cambria"/>
          <w:lang w:val="mk-MK"/>
        </w:rPr>
        <w:t xml:space="preserve"> </w:t>
      </w:r>
      <w:r w:rsidR="00884014">
        <w:rPr>
          <w:rFonts w:ascii="Cambria" w:hAnsi="Cambria"/>
          <w:lang w:val="mk-MK"/>
        </w:rPr>
        <w:tab/>
      </w:r>
      <w:r w:rsidRPr="00AF166C">
        <w:rPr>
          <w:rFonts w:ascii="Cambria" w:hAnsi="Cambria"/>
          <w:lang w:val="sq-AL"/>
        </w:rPr>
        <w:t>Koalicioni MARGINI, K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>shilli p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>r etik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 xml:space="preserve"> n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 xml:space="preserve"> mediume, Shoqata e gazetar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>ve t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 xml:space="preserve"> Republik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>s s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 xml:space="preserve"> Maqedonis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 xml:space="preserve"> dhe Agjencia p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>r sh</w:t>
      </w:r>
      <w:r w:rsidR="0047091E">
        <w:rPr>
          <w:rFonts w:ascii="Cambria" w:hAnsi="Cambria"/>
          <w:lang w:val="sq-AL"/>
        </w:rPr>
        <w:t>ë</w:t>
      </w:r>
      <w:r w:rsidRPr="00AF166C">
        <w:rPr>
          <w:rFonts w:ascii="Cambria" w:hAnsi="Cambria"/>
          <w:lang w:val="sq-AL"/>
        </w:rPr>
        <w:t>rbime mediatike audio dhe audiovizuele</w:t>
      </w:r>
    </w:p>
    <w:p w14:paraId="39D25B13" w14:textId="77777777" w:rsidR="004A09E6" w:rsidRDefault="004A09E6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</w:p>
    <w:p w14:paraId="55FCCB08" w14:textId="77777777" w:rsidR="00884014" w:rsidRPr="001959B1" w:rsidRDefault="00884014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</w:p>
    <w:p w14:paraId="5E05D7A8" w14:textId="75263E62" w:rsidR="00A07C63" w:rsidRPr="001959B1" w:rsidRDefault="00AF166C" w:rsidP="00AF166C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hAnsi="Cambria"/>
          <w:lang w:val="mk-MK"/>
        </w:rPr>
      </w:pPr>
      <w:r w:rsidRPr="00AF166C">
        <w:rPr>
          <w:rFonts w:ascii="Cambria" w:hAnsi="Cambria"/>
          <w:b/>
          <w:i/>
          <w:iCs/>
          <w:color w:val="FF2600"/>
          <w:sz w:val="28"/>
          <w:szCs w:val="28"/>
          <w:lang w:val="sq-AL"/>
        </w:rPr>
        <w:t>T</w:t>
      </w:r>
      <w:r w:rsidR="0047091E">
        <w:rPr>
          <w:rFonts w:ascii="Cambria" w:hAnsi="Cambria"/>
          <w:b/>
          <w:i/>
          <w:iCs/>
          <w:color w:val="FF2600"/>
          <w:sz w:val="28"/>
          <w:szCs w:val="28"/>
          <w:lang w:val="sq-AL"/>
        </w:rPr>
        <w:t>ë</w:t>
      </w:r>
      <w:r w:rsidRPr="00AF166C">
        <w:rPr>
          <w:rFonts w:ascii="Cambria" w:hAnsi="Cambria"/>
          <w:b/>
          <w:i/>
          <w:iCs/>
          <w:color w:val="FF2600"/>
          <w:sz w:val="28"/>
          <w:szCs w:val="28"/>
          <w:lang w:val="sq-AL"/>
        </w:rPr>
        <w:t xml:space="preserve"> brengosur</w:t>
      </w:r>
      <w:r w:rsidRPr="00AF166C">
        <w:rPr>
          <w:rFonts w:ascii="Cambria" w:hAnsi="Cambria"/>
          <w:sz w:val="24"/>
          <w:szCs w:val="24"/>
          <w:lang w:val="sq-AL"/>
        </w:rPr>
        <w:t xml:space="preserve">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gjuh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 e pranishme diskriminuese, derrgoguese dhe stigmatizuese ndaj njer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zve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LGBTI, dhuna ndaj njer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zve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LGBTI dhe aktivist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ve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drejtat e njeriut, si dhe shkalla brengos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se e paragjykimeve dhe mostoleranc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 ndaj 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saj bashk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sie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margjinalizuar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shoq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rin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e Maqedonis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.</w:t>
      </w:r>
    </w:p>
    <w:p w14:paraId="212F3B7F" w14:textId="232954B4" w:rsidR="00A07C63" w:rsidRPr="001959B1" w:rsidRDefault="00AF166C" w:rsidP="00AF166C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hAnsi="Cambria"/>
          <w:lang w:val="mk-MK"/>
        </w:rPr>
      </w:pPr>
      <w:r w:rsidRPr="00AF166C">
        <w:rPr>
          <w:rFonts w:ascii="Cambria" w:hAnsi="Cambria"/>
          <w:b/>
          <w:i/>
          <w:iCs/>
          <w:color w:val="0432FF"/>
          <w:sz w:val="28"/>
          <w:szCs w:val="28"/>
          <w:lang w:val="sq-AL"/>
        </w:rPr>
        <w:t xml:space="preserve">Duke shqyrtuar </w:t>
      </w:r>
      <w:r w:rsidRPr="00AF166C">
        <w:rPr>
          <w:rFonts w:ascii="Cambria" w:hAnsi="Cambria"/>
          <w:sz w:val="24"/>
          <w:szCs w:val="24"/>
          <w:lang w:val="sq-AL"/>
        </w:rPr>
        <w:t xml:space="preserve"> faktin se raportet nd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rkomb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tare dhe hulumtimet nacionale potencojn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se prania e gjuh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 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urrejtjes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disa mediume kontribuon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nxitjen e dhun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 dhe prodhimit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diskriminimit ndaj 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saj grupe dhe se shpesh her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mediumet nuk e njohin diskriminimin dhe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rjashtimin social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njer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zve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LGBTI,</w:t>
      </w:r>
    </w:p>
    <w:p w14:paraId="2C0A4D75" w14:textId="250164F4" w:rsidR="00A07C63" w:rsidRPr="001959B1" w:rsidRDefault="00AF166C" w:rsidP="00AF166C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hAnsi="Cambria"/>
          <w:lang w:val="mk-MK"/>
        </w:rPr>
      </w:pPr>
      <w:r w:rsidRPr="00AF166C">
        <w:rPr>
          <w:rFonts w:ascii="Cambria" w:hAnsi="Cambria"/>
          <w:b/>
          <w:i/>
          <w:iCs/>
          <w:color w:val="427100"/>
          <w:sz w:val="28"/>
          <w:szCs w:val="28"/>
          <w:lang w:val="sq-AL"/>
        </w:rPr>
        <w:t>T</w:t>
      </w:r>
      <w:r w:rsidR="0047091E">
        <w:rPr>
          <w:rFonts w:ascii="Cambria" w:hAnsi="Cambria"/>
          <w:b/>
          <w:i/>
          <w:iCs/>
          <w:color w:val="427100"/>
          <w:sz w:val="28"/>
          <w:szCs w:val="28"/>
          <w:lang w:val="sq-AL"/>
        </w:rPr>
        <w:t>ë</w:t>
      </w:r>
      <w:r w:rsidRPr="00AF166C">
        <w:rPr>
          <w:rFonts w:ascii="Cambria" w:hAnsi="Cambria"/>
          <w:b/>
          <w:i/>
          <w:iCs/>
          <w:color w:val="427100"/>
          <w:sz w:val="28"/>
          <w:szCs w:val="28"/>
          <w:lang w:val="sq-AL"/>
        </w:rPr>
        <w:t xml:space="preserve"> vet</w:t>
      </w:r>
      <w:r w:rsidR="0047091E">
        <w:rPr>
          <w:rFonts w:ascii="Cambria" w:hAnsi="Cambria"/>
          <w:b/>
          <w:i/>
          <w:iCs/>
          <w:color w:val="427100"/>
          <w:sz w:val="28"/>
          <w:szCs w:val="28"/>
          <w:lang w:val="sq-AL"/>
        </w:rPr>
        <w:t>ë</w:t>
      </w:r>
      <w:r w:rsidRPr="00AF166C">
        <w:rPr>
          <w:rFonts w:ascii="Cambria" w:hAnsi="Cambria"/>
          <w:b/>
          <w:i/>
          <w:iCs/>
          <w:color w:val="427100"/>
          <w:sz w:val="28"/>
          <w:szCs w:val="28"/>
          <w:lang w:val="sq-AL"/>
        </w:rPr>
        <w:t>dijsh</w:t>
      </w:r>
      <w:r w:rsidR="0047091E">
        <w:rPr>
          <w:rFonts w:ascii="Cambria" w:hAnsi="Cambria"/>
          <w:b/>
          <w:i/>
          <w:iCs/>
          <w:color w:val="427100"/>
          <w:sz w:val="28"/>
          <w:szCs w:val="28"/>
          <w:lang w:val="sq-AL"/>
        </w:rPr>
        <w:t>ë</w:t>
      </w:r>
      <w:r w:rsidRPr="00AF166C">
        <w:rPr>
          <w:rFonts w:ascii="Cambria" w:hAnsi="Cambria"/>
          <w:b/>
          <w:i/>
          <w:iCs/>
          <w:color w:val="427100"/>
          <w:sz w:val="28"/>
          <w:szCs w:val="28"/>
          <w:lang w:val="sq-AL"/>
        </w:rPr>
        <w:t xml:space="preserve">m </w:t>
      </w:r>
      <w:r w:rsidRPr="00AF166C">
        <w:rPr>
          <w:rFonts w:ascii="Cambria" w:hAnsi="Cambria"/>
          <w:sz w:val="24"/>
          <w:szCs w:val="24"/>
          <w:lang w:val="sq-AL"/>
        </w:rPr>
        <w:t>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rolin e jasht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zakonsh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m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mediumeve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promovimin dhe mbrojtjen 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drejtave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njeriut, me q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llim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afirmimit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pluralizmit shoq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ror, barazis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dhe dallimeve,</w:t>
      </w:r>
      <w:r w:rsidR="00A07C63" w:rsidRPr="001959B1">
        <w:rPr>
          <w:rFonts w:ascii="Cambria" w:hAnsi="Cambria"/>
          <w:sz w:val="24"/>
          <w:szCs w:val="24"/>
          <w:lang w:val="mk-MK"/>
        </w:rPr>
        <w:t xml:space="preserve"> </w:t>
      </w:r>
    </w:p>
    <w:p w14:paraId="224A3E93" w14:textId="54263EE3" w:rsidR="004A09E6" w:rsidRPr="001959B1" w:rsidRDefault="00AF166C" w:rsidP="00AF166C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hAnsi="Cambria"/>
          <w:lang w:val="mk-MK"/>
        </w:rPr>
      </w:pPr>
      <w:r w:rsidRPr="00AF166C">
        <w:rPr>
          <w:rFonts w:ascii="Cambria" w:hAnsi="Cambria"/>
          <w:b/>
          <w:i/>
          <w:iCs/>
          <w:color w:val="FF9300"/>
          <w:sz w:val="28"/>
          <w:szCs w:val="28"/>
          <w:lang w:val="sq-AL"/>
        </w:rPr>
        <w:t>Duke p</w:t>
      </w:r>
      <w:r w:rsidR="0047091E">
        <w:rPr>
          <w:rFonts w:ascii="Cambria" w:hAnsi="Cambria"/>
          <w:b/>
          <w:i/>
          <w:iCs/>
          <w:color w:val="FF9300"/>
          <w:sz w:val="28"/>
          <w:szCs w:val="28"/>
          <w:lang w:val="sq-AL"/>
        </w:rPr>
        <w:t>ë</w:t>
      </w:r>
      <w:r w:rsidRPr="00AF166C">
        <w:rPr>
          <w:rFonts w:ascii="Cambria" w:hAnsi="Cambria"/>
          <w:b/>
          <w:i/>
          <w:iCs/>
          <w:color w:val="FF9300"/>
          <w:sz w:val="28"/>
          <w:szCs w:val="28"/>
          <w:lang w:val="sq-AL"/>
        </w:rPr>
        <w:t xml:space="preserve">rkujtuar </w:t>
      </w:r>
      <w:r w:rsidRPr="00AF166C">
        <w:rPr>
          <w:rFonts w:ascii="Cambria" w:hAnsi="Cambria"/>
          <w:sz w:val="24"/>
          <w:szCs w:val="24"/>
          <w:lang w:val="sq-AL"/>
        </w:rPr>
        <w:t>se standardet profesionale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gazetaris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obligojn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respektimin e dinjitetit njer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zor, d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nimin e gjuh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 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urrejtjes dhe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diksriminimit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baz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orientimit social, identitetit gjinor, statusit sh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ndet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sor, social si dhe karakteristikave tjera,</w:t>
      </w:r>
      <w:r w:rsidR="00534577" w:rsidRPr="001959B1">
        <w:rPr>
          <w:rFonts w:ascii="Cambria" w:hAnsi="Cambria"/>
          <w:sz w:val="24"/>
          <w:szCs w:val="24"/>
          <w:lang w:val="mk-MK"/>
        </w:rPr>
        <w:t xml:space="preserve"> </w:t>
      </w:r>
    </w:p>
    <w:p w14:paraId="154F424E" w14:textId="0A132471" w:rsidR="004A09E6" w:rsidRPr="001959B1" w:rsidRDefault="00AF166C" w:rsidP="00AF166C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hAnsi="Cambria"/>
          <w:sz w:val="24"/>
          <w:szCs w:val="24"/>
          <w:lang w:val="mk-MK"/>
        </w:rPr>
      </w:pPr>
      <w:r w:rsidRPr="00AF166C">
        <w:rPr>
          <w:rFonts w:ascii="Cambria" w:hAnsi="Cambria"/>
          <w:b/>
          <w:i/>
          <w:iCs/>
          <w:color w:val="9437FF"/>
          <w:sz w:val="28"/>
          <w:szCs w:val="28"/>
          <w:lang w:val="sq-AL"/>
        </w:rPr>
        <w:t xml:space="preserve">Duke theksuar </w:t>
      </w:r>
      <w:r w:rsidRPr="00AF166C">
        <w:rPr>
          <w:rFonts w:ascii="Cambria" w:hAnsi="Cambria"/>
          <w:sz w:val="24"/>
          <w:szCs w:val="24"/>
          <w:lang w:val="sq-AL"/>
        </w:rPr>
        <w:t>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nd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sin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nga njohja dhe d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nimi i diskriminimit, gjuh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 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urrejtjes, dhe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dhun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 ndaj grupeve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margjinalizuara, si m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nyr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me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cil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 mediumet mund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ndihmojn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tejkaliimin e pabarazis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dhe shkeljeve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drejtave themelore njer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zore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LGBTI</w:t>
      </w:r>
      <w:r>
        <w:rPr>
          <w:rFonts w:ascii="Cambria" w:hAnsi="Cambria"/>
          <w:sz w:val="24"/>
          <w:szCs w:val="24"/>
          <w:lang w:val="sq-AL"/>
        </w:rPr>
        <w:t>,</w:t>
      </w:r>
    </w:p>
    <w:p w14:paraId="1CAF66F5" w14:textId="77777777" w:rsidR="00961382" w:rsidRPr="001959B1" w:rsidRDefault="00961382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lang w:val="mk-MK"/>
        </w:rPr>
      </w:pPr>
    </w:p>
    <w:p w14:paraId="100D7676" w14:textId="1C73319F" w:rsidR="00E514DE" w:rsidRDefault="00AF166C" w:rsidP="00AF166C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hAnsi="Cambria"/>
          <w:sz w:val="24"/>
          <w:szCs w:val="24"/>
          <w:lang w:val="mk-MK"/>
        </w:rPr>
      </w:pPr>
      <w:r w:rsidRPr="00AF166C">
        <w:rPr>
          <w:rFonts w:ascii="Cambria" w:hAnsi="Cambria"/>
          <w:sz w:val="24"/>
          <w:szCs w:val="24"/>
          <w:lang w:val="sq-AL"/>
        </w:rPr>
        <w:t>E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nshkruam 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Deklarat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informim profesional dhe me etik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temat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lidhje me bashk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sin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LGBTI dhe pa hamendje shprehim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rpjekjet dhe mundimet tona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kund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rshtuar dhe parandaluar gjuh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n diskriminuese dhe derroguese ndaj 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saj grupe,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 mediume dhe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promovojm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dallimet sekusale dhe gjinore, si dhe mbrojtjen 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drejtave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 xml:space="preserve"> LGBTI, 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rmes k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AF166C">
        <w:rPr>
          <w:rFonts w:ascii="Cambria" w:hAnsi="Cambria"/>
          <w:sz w:val="24"/>
          <w:szCs w:val="24"/>
          <w:lang w:val="sq-AL"/>
        </w:rPr>
        <w:t>tyre parimeve:</w:t>
      </w:r>
    </w:p>
    <w:p w14:paraId="65D244BB" w14:textId="77777777" w:rsidR="00C2389C" w:rsidRPr="001959B1" w:rsidRDefault="00C2389C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hAnsi="Cambria"/>
          <w:sz w:val="24"/>
          <w:szCs w:val="24"/>
          <w:lang w:val="mk-MK"/>
        </w:rPr>
      </w:pPr>
    </w:p>
    <w:p w14:paraId="48797189" w14:textId="77777777" w:rsidR="0047091E" w:rsidRDefault="0047091E" w:rsidP="0049127C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sz w:val="24"/>
          <w:szCs w:val="24"/>
        </w:rPr>
      </w:pPr>
    </w:p>
    <w:p w14:paraId="76057DD1" w14:textId="77777777" w:rsidR="0047091E" w:rsidRDefault="0047091E" w:rsidP="0049127C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sz w:val="24"/>
          <w:szCs w:val="24"/>
        </w:rPr>
      </w:pPr>
    </w:p>
    <w:p w14:paraId="4BB8AE17" w14:textId="77777777" w:rsidR="0047091E" w:rsidRDefault="0047091E" w:rsidP="0049127C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sz w:val="24"/>
          <w:szCs w:val="24"/>
        </w:rPr>
      </w:pPr>
    </w:p>
    <w:p w14:paraId="0BB2C967" w14:textId="780916CE" w:rsidR="00884014" w:rsidRPr="001959B1" w:rsidRDefault="00884014" w:rsidP="0049127C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sz w:val="24"/>
          <w:szCs w:val="24"/>
          <w:lang w:val="mk-MK"/>
        </w:rPr>
      </w:pPr>
      <w:r>
        <w:rPr>
          <w:rFonts w:ascii="Cambria" w:hAnsi="Cambria"/>
          <w:sz w:val="24"/>
          <w:szCs w:val="24"/>
          <w:lang w:val="mk-MK"/>
        </w:rPr>
        <w:br/>
      </w:r>
    </w:p>
    <w:p w14:paraId="64E538AD" w14:textId="54C4112B" w:rsidR="004A09E6" w:rsidRPr="001959B1" w:rsidRDefault="00AF166C" w:rsidP="00AF166C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hAnsi="Cambria"/>
          <w:sz w:val="24"/>
          <w:szCs w:val="24"/>
          <w:lang w:val="mk-MK"/>
        </w:rPr>
      </w:pPr>
      <w:r w:rsidRPr="00AF166C">
        <w:rPr>
          <w:rFonts w:ascii="Cambria" w:hAnsi="Cambria"/>
          <w:b/>
          <w:sz w:val="24"/>
          <w:szCs w:val="24"/>
          <w:lang w:val="sq-AL"/>
        </w:rPr>
        <w:lastRenderedPageBreak/>
        <w:t>Informim pa stereotipe p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AF166C">
        <w:rPr>
          <w:rFonts w:ascii="Cambria" w:hAnsi="Cambria"/>
          <w:b/>
          <w:sz w:val="24"/>
          <w:szCs w:val="24"/>
          <w:lang w:val="sq-AL"/>
        </w:rPr>
        <w:t>r LGBTI;</w:t>
      </w:r>
    </w:p>
    <w:p w14:paraId="48BC30E5" w14:textId="20659604" w:rsidR="000A538D" w:rsidRPr="001959B1" w:rsidRDefault="00AF166C" w:rsidP="00086BC1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P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rmbajtje dhe d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nim 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gjuh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s s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urrejtjes 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baz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orientimit seksual, identitetit gjinose ose cil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s do p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rkat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si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nj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grupe </w:t>
      </w:r>
      <w:r w:rsidR="00086BC1" w:rsidRPr="00086BC1">
        <w:rPr>
          <w:rFonts w:ascii="Cambria" w:eastAsia="Avenir Next" w:hAnsi="Cambria" w:cs="Avenir Next"/>
          <w:sz w:val="24"/>
          <w:szCs w:val="24"/>
          <w:lang w:val="sq-AL"/>
        </w:rPr>
        <w:t>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="00086BC1"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margjinalizuar historike ose shoq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="00086BC1" w:rsidRPr="00086BC1">
        <w:rPr>
          <w:rFonts w:ascii="Cambria" w:eastAsia="Avenir Next" w:hAnsi="Cambria" w:cs="Avenir Next"/>
          <w:sz w:val="24"/>
          <w:szCs w:val="24"/>
          <w:lang w:val="sq-AL"/>
        </w:rPr>
        <w:t>rore;</w:t>
      </w:r>
    </w:p>
    <w:p w14:paraId="76AC982E" w14:textId="43888417" w:rsidR="000A538D" w:rsidRPr="001959B1" w:rsidRDefault="00086BC1" w:rsidP="00086BC1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hAnsi="Cambria"/>
          <w:b/>
          <w:sz w:val="24"/>
          <w:szCs w:val="24"/>
          <w:lang w:val="sq-AL"/>
        </w:rPr>
        <w:t>Informim p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r viktimat e dhun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s dhe diksriminimit </w:t>
      </w:r>
      <w:r w:rsidRPr="00086BC1">
        <w:rPr>
          <w:rFonts w:ascii="Cambria" w:hAnsi="Cambria"/>
          <w:sz w:val="24"/>
          <w:szCs w:val="24"/>
          <w:lang w:val="sq-AL"/>
        </w:rPr>
        <w:t>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ngjyrosur me empati dhe solidaritet;</w:t>
      </w:r>
    </w:p>
    <w:p w14:paraId="5657187E" w14:textId="377B9928" w:rsidR="004A09E6" w:rsidRPr="001959B1" w:rsidRDefault="00086BC1" w:rsidP="00086BC1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hAnsi="Cambria"/>
          <w:sz w:val="24"/>
          <w:szCs w:val="24"/>
          <w:lang w:val="mk-MK"/>
        </w:rPr>
      </w:pPr>
      <w:r w:rsidRPr="00086BC1">
        <w:rPr>
          <w:rFonts w:ascii="Cambria" w:hAnsi="Cambria"/>
          <w:b/>
          <w:sz w:val="24"/>
          <w:szCs w:val="24"/>
          <w:lang w:val="sq-AL"/>
        </w:rPr>
        <w:t>Informim 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pandar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p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r aktivitetet e bashk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sis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LGBTI dhe aktivist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t p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r 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drejtat e njeriut </w:t>
      </w:r>
      <w:r w:rsidRPr="00086BC1">
        <w:rPr>
          <w:rFonts w:ascii="Cambria" w:hAnsi="Cambria"/>
          <w:sz w:val="24"/>
          <w:szCs w:val="24"/>
          <w:lang w:val="sq-AL"/>
        </w:rPr>
        <w:t>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kuaud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>r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sfer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>s shoq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>rore, politike dhe kulturore, duke respektuar edhe integritetin e tyre personal, mendimin si dhe aktivitetet;</w:t>
      </w:r>
    </w:p>
    <w:p w14:paraId="6653764F" w14:textId="6711A3FF" w:rsidR="004A09E6" w:rsidRPr="001959B1" w:rsidRDefault="00086BC1" w:rsidP="00086BC1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hAnsi="Cambria"/>
          <w:sz w:val="24"/>
          <w:szCs w:val="24"/>
          <w:lang w:val="mk-MK"/>
        </w:rPr>
      </w:pPr>
      <w:r w:rsidRPr="00086BC1">
        <w:rPr>
          <w:rFonts w:ascii="Cambria" w:hAnsi="Cambria"/>
          <w:b/>
          <w:sz w:val="24"/>
          <w:szCs w:val="24"/>
          <w:lang w:val="sq-AL"/>
        </w:rPr>
        <w:t>Inkluzion 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z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rave dhe perspektivave 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njer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zve 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LGBTI dhe aktivist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ve p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>r t</w:t>
      </w:r>
      <w:r w:rsidR="0047091E">
        <w:rPr>
          <w:rFonts w:ascii="Cambria" w:hAnsi="Cambria"/>
          <w:b/>
          <w:sz w:val="24"/>
          <w:szCs w:val="24"/>
          <w:lang w:val="sq-AL"/>
        </w:rPr>
        <w:t>ë</w:t>
      </w:r>
      <w:r w:rsidRPr="00086BC1">
        <w:rPr>
          <w:rFonts w:ascii="Cambria" w:hAnsi="Cambria"/>
          <w:b/>
          <w:sz w:val="24"/>
          <w:szCs w:val="24"/>
          <w:lang w:val="sq-AL"/>
        </w:rPr>
        <w:t xml:space="preserve"> drejtat e tyre</w:t>
      </w:r>
      <w:r w:rsidRPr="00086BC1">
        <w:rPr>
          <w:rFonts w:ascii="Cambria" w:hAnsi="Cambria"/>
          <w:sz w:val="24"/>
          <w:szCs w:val="24"/>
          <w:lang w:val="sq-AL"/>
        </w:rPr>
        <w:t>, 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materialet me tema q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i tangojn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ato drejtp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>rdrejt, si dhe ngjarje dhe probleme q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e tangojn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t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>r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shoq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>rin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 xml:space="preserve"> e Maqedonis</w:t>
      </w:r>
      <w:r w:rsidR="0047091E">
        <w:rPr>
          <w:rFonts w:ascii="Cambria" w:hAnsi="Cambria"/>
          <w:sz w:val="24"/>
          <w:szCs w:val="24"/>
          <w:lang w:val="sq-AL"/>
        </w:rPr>
        <w:t>ë</w:t>
      </w:r>
      <w:r w:rsidRPr="00086BC1">
        <w:rPr>
          <w:rFonts w:ascii="Cambria" w:hAnsi="Cambria"/>
          <w:sz w:val="24"/>
          <w:szCs w:val="24"/>
          <w:lang w:val="sq-AL"/>
        </w:rPr>
        <w:t>;</w:t>
      </w:r>
    </w:p>
    <w:p w14:paraId="2AEE9B0E" w14:textId="6AF6AF00" w:rsidR="000A538D" w:rsidRPr="001959B1" w:rsidRDefault="00086BC1" w:rsidP="00086BC1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hAnsi="Cambria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Respektimin dhe implementimin e vendimeve dhe rekomandimeve 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trupave dhe shoqatave 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esnaf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ve, vet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rregullator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ve dhe rregullator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ve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lidhje me mbrojtjen dhe respektimin 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drejtave njer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zore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LGBTI;</w:t>
      </w:r>
    </w:p>
    <w:p w14:paraId="1EBF2036" w14:textId="42A760BB" w:rsidR="004A09E6" w:rsidRPr="001959B1" w:rsidRDefault="00086BC1" w:rsidP="00086BC1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Sensibilizimin e pun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tor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ve mediatik 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p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 informim 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lidhje me tema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LGBTI;</w:t>
      </w:r>
    </w:p>
    <w:p w14:paraId="25436CF8" w14:textId="16EF27A9" w:rsidR="00BA287A" w:rsidRPr="001959B1" w:rsidRDefault="00086BC1" w:rsidP="00086BC1">
      <w:pPr>
        <w:pStyle w:val="Body"/>
        <w:numPr>
          <w:ilvl w:val="0"/>
          <w:numId w:val="4"/>
        </w:numPr>
        <w:tabs>
          <w:tab w:val="left" w:pos="5760"/>
        </w:tabs>
        <w:spacing w:after="180" w:line="260" w:lineRule="auto"/>
        <w:jc w:val="center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Bashk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punimi me shoqatat civile q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i p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rfaq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sojn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drejtat e LGBTI,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p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rmes shk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mbimit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informatave q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do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mund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sojn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nj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prezantim integral dhe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pandar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problemeve q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i tangojn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LGBTI;</w:t>
      </w:r>
    </w:p>
    <w:p w14:paraId="26B82629" w14:textId="77777777" w:rsidR="00067300" w:rsidRPr="001959B1" w:rsidRDefault="00067300" w:rsidP="00590427">
      <w:pPr>
        <w:pStyle w:val="Body"/>
        <w:tabs>
          <w:tab w:val="left" w:pos="5760"/>
        </w:tabs>
        <w:spacing w:after="180" w:line="264" w:lineRule="auto"/>
        <w:ind w:left="360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4EA39CFD" w14:textId="77777777" w:rsidR="00C2389C" w:rsidRDefault="00C2389C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019CB1FD" w14:textId="0F205D1E" w:rsidR="00067300" w:rsidRPr="001959B1" w:rsidRDefault="00086BC1" w:rsidP="00086BC1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Ne, 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nshkruesit e k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saj Deklarate, obligohemi q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kuad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p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rgjegj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sive dhe kompetencave personale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q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ndrojm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p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rkushtuar ndaj parimeve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lart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p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rmendur dhe ti th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rrasim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gjitha pal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t q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kyçen dhe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kontribuojn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p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 nd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rtimin e shoq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ris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cil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n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gjith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kan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qasje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barabart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n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drejt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si.</w:t>
      </w:r>
      <w:r w:rsidR="00547ECF"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 </w:t>
      </w:r>
    </w:p>
    <w:p w14:paraId="7364E823" w14:textId="77777777" w:rsidR="004527CA" w:rsidRDefault="004527CA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7C8D8095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5B8ADC6C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793704A8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4EBA90AD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664D0933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3466C6E4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65E8D8BD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</w:rPr>
      </w:pPr>
    </w:p>
    <w:p w14:paraId="06FB893E" w14:textId="77777777" w:rsidR="0047091E" w:rsidRDefault="0047091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</w:rPr>
      </w:pPr>
    </w:p>
    <w:p w14:paraId="7ACCBDAD" w14:textId="77777777" w:rsidR="0047091E" w:rsidRPr="0047091E" w:rsidRDefault="0047091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</w:rPr>
      </w:pPr>
    </w:p>
    <w:p w14:paraId="30CFC88A" w14:textId="77777777" w:rsidR="0081446E" w:rsidRDefault="0081446E" w:rsidP="00143F14">
      <w:pPr>
        <w:pStyle w:val="Body"/>
        <w:tabs>
          <w:tab w:val="left" w:pos="5760"/>
        </w:tabs>
        <w:spacing w:after="180" w:line="264" w:lineRule="auto"/>
        <w:jc w:val="both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09CEB020" w14:textId="5D662D60" w:rsidR="0081446E" w:rsidRPr="00161B5B" w:rsidRDefault="00086BC1" w:rsidP="00086BC1">
      <w:pPr>
        <w:pStyle w:val="Body"/>
        <w:tabs>
          <w:tab w:val="left" w:pos="5760"/>
        </w:tabs>
        <w:spacing w:after="180" w:line="260" w:lineRule="auto"/>
        <w:jc w:val="both"/>
        <w:rPr>
          <w:rFonts w:ascii="Cambria" w:eastAsia="Avenir Next" w:hAnsi="Cambria" w:cs="Avenir Next"/>
          <w:b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lastRenderedPageBreak/>
        <w:t>Inicues 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Deklarat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s:</w:t>
      </w:r>
    </w:p>
    <w:p w14:paraId="532B4F36" w14:textId="77777777" w:rsidR="0081446E" w:rsidRDefault="0081446E" w:rsidP="0081446E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  <w:r>
        <w:rPr>
          <w:rFonts w:ascii="Cambria" w:hAnsi="Cambria"/>
          <w:noProof/>
        </w:rPr>
        <w:drawing>
          <wp:inline distT="0" distB="0" distL="0" distR="0" wp14:anchorId="47BF4C8D" wp14:editId="4AA4150C">
            <wp:extent cx="1031240" cy="1031240"/>
            <wp:effectExtent l="0" t="0" r="0" b="10160"/>
            <wp:docPr id="4" name="Picture 4" descr="logo_m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k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            </w:t>
      </w:r>
      <w:r>
        <w:rPr>
          <w:rFonts w:ascii="Cambria" w:hAnsi="Cambria"/>
          <w:noProof/>
        </w:rPr>
        <w:drawing>
          <wp:inline distT="0" distB="0" distL="0" distR="0" wp14:anchorId="464E4E9B" wp14:editId="65624FC7">
            <wp:extent cx="1117563" cy="881790"/>
            <wp:effectExtent l="0" t="0" r="635" b="7620"/>
            <wp:docPr id="1" name="Picture 1" descr="ЗНМ%20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М%20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37" cy="9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           </w:t>
      </w:r>
      <w:r>
        <w:rPr>
          <w:rFonts w:ascii="Cambria" w:hAnsi="Cambria"/>
          <w:noProof/>
        </w:rPr>
        <w:drawing>
          <wp:inline distT="0" distB="0" distL="0" distR="0" wp14:anchorId="05DE1500" wp14:editId="7F80F838">
            <wp:extent cx="916940" cy="916940"/>
            <wp:effectExtent l="0" t="0" r="0" b="0"/>
            <wp:docPr id="2" name="Picture 2" descr="ЛОГО%20НА%20СЕММ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%20НА%20СЕММ%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mk-MK"/>
        </w:rPr>
        <w:t xml:space="preserve">        </w:t>
      </w:r>
    </w:p>
    <w:p w14:paraId="3F8AB7F0" w14:textId="3F7409C6" w:rsidR="0081446E" w:rsidRPr="001959B1" w:rsidRDefault="00C06F7D" w:rsidP="0081446E">
      <w:pPr>
        <w:pStyle w:val="Body"/>
        <w:tabs>
          <w:tab w:val="left" w:pos="5760"/>
        </w:tabs>
        <w:spacing w:after="180" w:line="264" w:lineRule="auto"/>
        <w:rPr>
          <w:rFonts w:ascii="Cambria" w:hAnsi="Cambria"/>
          <w:lang w:val="mk-MK"/>
        </w:rPr>
      </w:pPr>
      <w:r>
        <w:rPr>
          <w:rFonts w:ascii="Cambria" w:hAnsi="Cambria"/>
          <w:noProof/>
        </w:rPr>
        <w:drawing>
          <wp:inline distT="0" distB="0" distL="0" distR="0" wp14:anchorId="35209AC5" wp14:editId="3867F3B5">
            <wp:extent cx="3879850" cy="678957"/>
            <wp:effectExtent l="0" t="0" r="635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2" cy="679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446E">
        <w:rPr>
          <w:rFonts w:ascii="Cambria" w:hAnsi="Cambria"/>
          <w:lang w:val="mk-MK"/>
        </w:rPr>
        <w:t xml:space="preserve">              </w:t>
      </w:r>
      <w:r w:rsidR="0081446E">
        <w:rPr>
          <w:rFonts w:ascii="Cambria" w:hAnsi="Cambria"/>
          <w:noProof/>
        </w:rPr>
        <w:drawing>
          <wp:inline distT="0" distB="0" distL="0" distR="0" wp14:anchorId="6778C569" wp14:editId="7F8B0A9F">
            <wp:extent cx="2554605" cy="589482"/>
            <wp:effectExtent l="0" t="0" r="1079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REGIRANO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092" cy="7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46E">
        <w:rPr>
          <w:rFonts w:ascii="Cambria" w:hAnsi="Cambria"/>
          <w:lang w:val="mk-MK"/>
        </w:rPr>
        <w:t xml:space="preserve">    </w:t>
      </w:r>
      <w:r w:rsidR="0081446E">
        <w:rPr>
          <w:rFonts w:ascii="Cambria" w:hAnsi="Cambria"/>
          <w:noProof/>
        </w:rPr>
        <w:drawing>
          <wp:inline distT="0" distB="0" distL="0" distR="0" wp14:anchorId="16D94D7F" wp14:editId="68163E30">
            <wp:extent cx="1244290" cy="858329"/>
            <wp:effectExtent l="0" t="0" r="635" b="0"/>
            <wp:docPr id="5" name="Picture 5" descr="../2017/Pride%20weekend%202017/LGBT%20United-tetovo%20-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2017/Pride%20weekend%202017/LGBT%20United-tetovo%20-%20logo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170" cy="9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B84E6C" w14:textId="77777777" w:rsidR="000F0A17" w:rsidRPr="001959B1" w:rsidRDefault="000F0A17" w:rsidP="000F0A17">
      <w:pPr>
        <w:pStyle w:val="Body"/>
        <w:tabs>
          <w:tab w:val="left" w:pos="5760"/>
        </w:tabs>
        <w:spacing w:after="180" w:line="264" w:lineRule="auto"/>
        <w:rPr>
          <w:rFonts w:ascii="Cambria" w:eastAsia="Avenir Next" w:hAnsi="Cambria" w:cs="Avenir Next"/>
          <w:sz w:val="24"/>
          <w:szCs w:val="24"/>
          <w:lang w:val="mk-MK"/>
        </w:rPr>
      </w:pPr>
    </w:p>
    <w:p w14:paraId="10F90C6D" w14:textId="1CE40F0D" w:rsidR="000A6726" w:rsidRPr="00842A2E" w:rsidRDefault="00086BC1" w:rsidP="00842A2E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N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nshkrues d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 xml:space="preserve"> Deklarat</w:t>
      </w:r>
      <w:r w:rsidR="0047091E">
        <w:rPr>
          <w:rFonts w:ascii="Cambria" w:eastAsia="Avenir Next" w:hAnsi="Cambria" w:cs="Avenir Next"/>
          <w:b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b/>
          <w:sz w:val="24"/>
          <w:szCs w:val="24"/>
          <w:lang w:val="sq-AL"/>
        </w:rPr>
        <w:t>s:</w:t>
      </w:r>
      <w:r w:rsidR="00590427" w:rsidRPr="001959B1">
        <w:rPr>
          <w:rFonts w:ascii="Cambria" w:eastAsia="Avenir Next" w:hAnsi="Cambria" w:cs="Avenir Next"/>
          <w:sz w:val="24"/>
          <w:szCs w:val="24"/>
          <w:lang w:val="mk-MK"/>
        </w:rPr>
        <w:t xml:space="preserve"> </w:t>
      </w:r>
    </w:p>
    <w:p w14:paraId="742233B8" w14:textId="77777777" w:rsidR="00842A2E" w:rsidRDefault="00842A2E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sq-AL"/>
        </w:rPr>
      </w:pPr>
    </w:p>
    <w:p w14:paraId="04624369" w14:textId="33266A1F" w:rsidR="009118B2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Shoqata e mediumeve t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 xml:space="preserve"> shtypura                                                   Radio Goldi - Veles</w:t>
      </w:r>
    </w:p>
    <w:p w14:paraId="0B6AE9D6" w14:textId="3CF7333D" w:rsidR="00376EFD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Shoqata e mediumeve private elektronike                                    SHTR Lajf Radio</w:t>
      </w:r>
    </w:p>
    <w:p w14:paraId="3D5E71D0" w14:textId="4CB5662D" w:rsidR="000A6726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PORTRET Magazin                                                                             SHTR Modea Radio - Sh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n Nikoll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</w:p>
    <w:p w14:paraId="25ACEB7E" w14:textId="22EC121F" w:rsidR="00376EFD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Televizija 24                                                                                           SHTR KLUB FM</w:t>
      </w:r>
    </w:p>
    <w:p w14:paraId="1695B53B" w14:textId="557FEBE1" w:rsidR="00376EFD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Video portal –NOVA TV</w:t>
      </w:r>
      <w:r w:rsidR="00376EFD">
        <w:rPr>
          <w:rFonts w:ascii="Cambria" w:eastAsia="Avenir Next" w:hAnsi="Cambria" w:cs="Avenir Next"/>
          <w:sz w:val="24"/>
          <w:szCs w:val="24"/>
          <w:lang w:val="mk-MK"/>
        </w:rPr>
        <w:t xml:space="preserve"> </w:t>
      </w:r>
    </w:p>
    <w:p w14:paraId="5A93F388" w14:textId="1C717A9C" w:rsidR="00D06148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SHTR TV Moris - Oh</w:t>
      </w:r>
      <w:r w:rsidR="0047091E">
        <w:rPr>
          <w:rFonts w:ascii="Cambria" w:eastAsia="Avenir Next" w:hAnsi="Cambria" w:cs="Avenir Next"/>
          <w:sz w:val="24"/>
          <w:szCs w:val="24"/>
          <w:lang w:val="sq-AL"/>
        </w:rPr>
        <w:t>ë</w:t>
      </w:r>
      <w:r w:rsidRPr="00086BC1">
        <w:rPr>
          <w:rFonts w:ascii="Cambria" w:eastAsia="Avenir Next" w:hAnsi="Cambria" w:cs="Avenir Next"/>
          <w:sz w:val="24"/>
          <w:szCs w:val="24"/>
          <w:lang w:val="sq-AL"/>
        </w:rPr>
        <w:t>r</w:t>
      </w:r>
      <w:r w:rsidR="00D06148">
        <w:rPr>
          <w:rFonts w:ascii="Cambria" w:eastAsia="Avenir Next" w:hAnsi="Cambria" w:cs="Avenir Next"/>
          <w:sz w:val="24"/>
          <w:szCs w:val="24"/>
        </w:rPr>
        <w:t xml:space="preserve">                                                                   </w:t>
      </w:r>
    </w:p>
    <w:p w14:paraId="6E8B0395" w14:textId="4B3492EE" w:rsidR="00AC0EA5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Redaksia digjitale Sakam da kazham</w:t>
      </w:r>
    </w:p>
    <w:p w14:paraId="61A3BB4C" w14:textId="3AF58A08" w:rsidR="00AC0EA5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MKD.mk</w:t>
      </w:r>
      <w:r w:rsidR="00793006" w:rsidRPr="003B36B5">
        <w:rPr>
          <w:rFonts w:ascii="Cambria" w:eastAsia="Avenir Next" w:hAnsi="Cambria" w:cs="Avenir Next"/>
          <w:sz w:val="24"/>
          <w:szCs w:val="24"/>
        </w:rPr>
        <w:t xml:space="preserve"> </w:t>
      </w:r>
    </w:p>
    <w:p w14:paraId="0DCDDE73" w14:textId="78BD1903" w:rsidR="00793006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Televizioni MTM – Prva skopska</w:t>
      </w:r>
    </w:p>
    <w:p w14:paraId="092B4581" w14:textId="09758C91" w:rsidR="00D95E12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Slloboden peçat</w:t>
      </w:r>
    </w:p>
    <w:p w14:paraId="2A01BE95" w14:textId="7D9E4F8B" w:rsidR="00027288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  <w:lang w:val="mk-MK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Portal Plusinfo.mk</w:t>
      </w:r>
      <w:r w:rsidR="0055101D" w:rsidRPr="003B36B5">
        <w:rPr>
          <w:rFonts w:ascii="Cambria" w:eastAsia="Avenir Next" w:hAnsi="Cambria" w:cs="Avenir Next"/>
          <w:sz w:val="24"/>
          <w:szCs w:val="24"/>
          <w:lang w:val="mk-MK"/>
        </w:rPr>
        <w:t xml:space="preserve"> </w:t>
      </w:r>
    </w:p>
    <w:p w14:paraId="6390BC6E" w14:textId="3D5E8287" w:rsidR="00CF710E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SHTR Capitol FM</w:t>
      </w:r>
    </w:p>
    <w:p w14:paraId="6EC8F195" w14:textId="6DC2589F" w:rsidR="00C61E32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SHTR Televizioni Koçani LD</w:t>
      </w:r>
    </w:p>
    <w:p w14:paraId="4BC8BF56" w14:textId="53CEB4F6" w:rsidR="006A0A61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Globus Magazin</w:t>
      </w:r>
    </w:p>
    <w:p w14:paraId="0A92E77E" w14:textId="3C011C1B" w:rsidR="00C61E32" w:rsidRPr="003B36B5" w:rsidRDefault="00086BC1" w:rsidP="00086BC1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 w:rsidRPr="00086BC1">
        <w:rPr>
          <w:rFonts w:ascii="Cambria" w:eastAsia="Avenir Next" w:hAnsi="Cambria" w:cs="Avenir Next"/>
          <w:sz w:val="24"/>
          <w:szCs w:val="24"/>
          <w:lang w:val="sq-AL"/>
        </w:rPr>
        <w:t>Portal Telegrafi.com</w:t>
      </w:r>
      <w:r w:rsidR="00B30E24" w:rsidRPr="003B36B5">
        <w:rPr>
          <w:rFonts w:ascii="Cambria" w:eastAsia="Avenir Next" w:hAnsi="Cambria" w:cs="Avenir Next"/>
          <w:sz w:val="24"/>
          <w:szCs w:val="24"/>
        </w:rPr>
        <w:t xml:space="preserve"> </w:t>
      </w:r>
    </w:p>
    <w:p w14:paraId="421D4190" w14:textId="742A7C00" w:rsidR="000A6726" w:rsidRPr="00842A2E" w:rsidRDefault="00842A2E" w:rsidP="00842A2E">
      <w:pPr>
        <w:pStyle w:val="Body"/>
        <w:tabs>
          <w:tab w:val="left" w:pos="5760"/>
        </w:tabs>
        <w:spacing w:after="180" w:line="260" w:lineRule="auto"/>
        <w:rPr>
          <w:rFonts w:ascii="Cambria" w:eastAsia="Avenir Next" w:hAnsi="Cambria" w:cs="Avenir Next"/>
          <w:sz w:val="24"/>
          <w:szCs w:val="24"/>
        </w:rPr>
      </w:pPr>
      <w:r>
        <w:rPr>
          <w:rFonts w:ascii="Cambria" w:eastAsia="Avenir Next" w:hAnsi="Cambria" w:cs="Avenir Next"/>
          <w:sz w:val="24"/>
          <w:szCs w:val="24"/>
          <w:lang w:val="sq-AL"/>
        </w:rPr>
        <w:t>SHTR SITI Radio</w:t>
      </w:r>
    </w:p>
    <w:p w14:paraId="45680014" w14:textId="77777777" w:rsidR="000F0A17" w:rsidRPr="00AC0EA5" w:rsidRDefault="000F0A17">
      <w:pPr>
        <w:rPr>
          <w:sz w:val="20"/>
          <w:szCs w:val="20"/>
        </w:rPr>
      </w:pPr>
    </w:p>
    <w:sectPr w:rsidR="000F0A17" w:rsidRPr="00AC0EA5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FBA2" w14:textId="77777777" w:rsidR="00604902" w:rsidRDefault="00604902">
      <w:r>
        <w:separator/>
      </w:r>
    </w:p>
  </w:endnote>
  <w:endnote w:type="continuationSeparator" w:id="0">
    <w:p w14:paraId="393C367C" w14:textId="77777777" w:rsidR="00604902" w:rsidRDefault="006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ABD0" w14:textId="77777777" w:rsidR="004A09E6" w:rsidRDefault="004A0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657F8" w14:textId="77777777" w:rsidR="00604902" w:rsidRDefault="00604902">
      <w:r>
        <w:separator/>
      </w:r>
    </w:p>
  </w:footnote>
  <w:footnote w:type="continuationSeparator" w:id="0">
    <w:p w14:paraId="25FDAA2E" w14:textId="77777777" w:rsidR="00604902" w:rsidRDefault="0060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C826F" w14:textId="77777777" w:rsidR="004A09E6" w:rsidRDefault="004A0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01"/>
    <w:multiLevelType w:val="hybridMultilevel"/>
    <w:tmpl w:val="18303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52389A96">
      <w:start w:val="1"/>
      <w:numFmt w:val="bullet"/>
      <w:lvlText w:val="•"/>
      <w:lvlJc w:val="left"/>
      <w:pPr>
        <w:tabs>
          <w:tab w:val="left" w:pos="5760"/>
        </w:tabs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F6C20BFE">
      <w:start w:val="1"/>
      <w:numFmt w:val="bullet"/>
      <w:lvlText w:val="•"/>
      <w:lvlJc w:val="left"/>
      <w:pPr>
        <w:tabs>
          <w:tab w:val="left" w:pos="5760"/>
        </w:tabs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7040CA52">
      <w:start w:val="1"/>
      <w:numFmt w:val="bullet"/>
      <w:lvlText w:val="•"/>
      <w:lvlJc w:val="left"/>
      <w:pPr>
        <w:tabs>
          <w:tab w:val="left" w:pos="5760"/>
        </w:tabs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5E183CC6">
      <w:start w:val="1"/>
      <w:numFmt w:val="bullet"/>
      <w:lvlText w:val="•"/>
      <w:lvlJc w:val="left"/>
      <w:pPr>
        <w:tabs>
          <w:tab w:val="left" w:pos="5760"/>
        </w:tabs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0D2305C">
      <w:start w:val="1"/>
      <w:numFmt w:val="bullet"/>
      <w:lvlText w:val="•"/>
      <w:lvlJc w:val="left"/>
      <w:pPr>
        <w:tabs>
          <w:tab w:val="left" w:pos="5760"/>
        </w:tabs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A7E6BE7A">
      <w:start w:val="1"/>
      <w:numFmt w:val="bullet"/>
      <w:lvlText w:val="•"/>
      <w:lvlJc w:val="left"/>
      <w:pPr>
        <w:tabs>
          <w:tab w:val="left" w:pos="5760"/>
        </w:tabs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FA901D8A">
      <w:start w:val="1"/>
      <w:numFmt w:val="bullet"/>
      <w:lvlText w:val="•"/>
      <w:lvlJc w:val="left"/>
      <w:pPr>
        <w:tabs>
          <w:tab w:val="left" w:pos="5760"/>
        </w:tabs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B6A43AFC">
      <w:start w:val="1"/>
      <w:numFmt w:val="bullet"/>
      <w:lvlText w:val="•"/>
      <w:lvlJc w:val="left"/>
      <w:pPr>
        <w:tabs>
          <w:tab w:val="left" w:pos="5760"/>
        </w:tabs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762572"/>
    <w:multiLevelType w:val="hybridMultilevel"/>
    <w:tmpl w:val="91725B6A"/>
    <w:styleLink w:val="Bullet"/>
    <w:lvl w:ilvl="0" w:tplc="61EC04B8">
      <w:start w:val="1"/>
      <w:numFmt w:val="bullet"/>
      <w:lvlText w:val="•"/>
      <w:lvlJc w:val="left"/>
      <w:pPr>
        <w:tabs>
          <w:tab w:val="left" w:pos="5760"/>
        </w:tabs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8904E660">
      <w:start w:val="1"/>
      <w:numFmt w:val="bullet"/>
      <w:lvlText w:val="•"/>
      <w:lvlJc w:val="left"/>
      <w:pPr>
        <w:tabs>
          <w:tab w:val="left" w:pos="5760"/>
        </w:tabs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B742FD42">
      <w:start w:val="1"/>
      <w:numFmt w:val="bullet"/>
      <w:lvlText w:val="•"/>
      <w:lvlJc w:val="left"/>
      <w:pPr>
        <w:tabs>
          <w:tab w:val="left" w:pos="5760"/>
        </w:tabs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568C9C0A">
      <w:start w:val="1"/>
      <w:numFmt w:val="bullet"/>
      <w:lvlText w:val="•"/>
      <w:lvlJc w:val="left"/>
      <w:pPr>
        <w:tabs>
          <w:tab w:val="left" w:pos="5760"/>
        </w:tabs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96B2A7FC">
      <w:start w:val="1"/>
      <w:numFmt w:val="bullet"/>
      <w:lvlText w:val="•"/>
      <w:lvlJc w:val="left"/>
      <w:pPr>
        <w:tabs>
          <w:tab w:val="left" w:pos="5760"/>
        </w:tabs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206C4AC6">
      <w:start w:val="1"/>
      <w:numFmt w:val="bullet"/>
      <w:lvlText w:val="•"/>
      <w:lvlJc w:val="left"/>
      <w:pPr>
        <w:tabs>
          <w:tab w:val="left" w:pos="5760"/>
        </w:tabs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F5ED418">
      <w:start w:val="1"/>
      <w:numFmt w:val="bullet"/>
      <w:lvlText w:val="•"/>
      <w:lvlJc w:val="left"/>
      <w:pPr>
        <w:tabs>
          <w:tab w:val="left" w:pos="5760"/>
        </w:tabs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F3CABB4">
      <w:start w:val="1"/>
      <w:numFmt w:val="bullet"/>
      <w:lvlText w:val="•"/>
      <w:lvlJc w:val="left"/>
      <w:pPr>
        <w:tabs>
          <w:tab w:val="left" w:pos="5760"/>
        </w:tabs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8EEA0FD6">
      <w:start w:val="1"/>
      <w:numFmt w:val="bullet"/>
      <w:lvlText w:val="•"/>
      <w:lvlJc w:val="left"/>
      <w:pPr>
        <w:tabs>
          <w:tab w:val="left" w:pos="5760"/>
        </w:tabs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DD4199"/>
    <w:multiLevelType w:val="hybridMultilevel"/>
    <w:tmpl w:val="A3A8CD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52389A96">
      <w:start w:val="1"/>
      <w:numFmt w:val="bullet"/>
      <w:lvlText w:val="•"/>
      <w:lvlJc w:val="left"/>
      <w:pPr>
        <w:tabs>
          <w:tab w:val="left" w:pos="5760"/>
        </w:tabs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F6C20BFE">
      <w:start w:val="1"/>
      <w:numFmt w:val="bullet"/>
      <w:lvlText w:val="•"/>
      <w:lvlJc w:val="left"/>
      <w:pPr>
        <w:tabs>
          <w:tab w:val="left" w:pos="5760"/>
        </w:tabs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7040CA52">
      <w:start w:val="1"/>
      <w:numFmt w:val="bullet"/>
      <w:lvlText w:val="•"/>
      <w:lvlJc w:val="left"/>
      <w:pPr>
        <w:tabs>
          <w:tab w:val="left" w:pos="5760"/>
        </w:tabs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5E183CC6">
      <w:start w:val="1"/>
      <w:numFmt w:val="bullet"/>
      <w:lvlText w:val="•"/>
      <w:lvlJc w:val="left"/>
      <w:pPr>
        <w:tabs>
          <w:tab w:val="left" w:pos="5760"/>
        </w:tabs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0D2305C">
      <w:start w:val="1"/>
      <w:numFmt w:val="bullet"/>
      <w:lvlText w:val="•"/>
      <w:lvlJc w:val="left"/>
      <w:pPr>
        <w:tabs>
          <w:tab w:val="left" w:pos="5760"/>
        </w:tabs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A7E6BE7A">
      <w:start w:val="1"/>
      <w:numFmt w:val="bullet"/>
      <w:lvlText w:val="•"/>
      <w:lvlJc w:val="left"/>
      <w:pPr>
        <w:tabs>
          <w:tab w:val="left" w:pos="5760"/>
        </w:tabs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FA901D8A">
      <w:start w:val="1"/>
      <w:numFmt w:val="bullet"/>
      <w:lvlText w:val="•"/>
      <w:lvlJc w:val="left"/>
      <w:pPr>
        <w:tabs>
          <w:tab w:val="left" w:pos="5760"/>
        </w:tabs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B6A43AFC">
      <w:start w:val="1"/>
      <w:numFmt w:val="bullet"/>
      <w:lvlText w:val="•"/>
      <w:lvlJc w:val="left"/>
      <w:pPr>
        <w:tabs>
          <w:tab w:val="left" w:pos="5760"/>
        </w:tabs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D261410"/>
    <w:multiLevelType w:val="hybridMultilevel"/>
    <w:tmpl w:val="91725B6A"/>
    <w:numStyleLink w:val="Bullet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4A09E6"/>
    <w:rsid w:val="00011CC0"/>
    <w:rsid w:val="00020F94"/>
    <w:rsid w:val="00027288"/>
    <w:rsid w:val="00067300"/>
    <w:rsid w:val="0008189C"/>
    <w:rsid w:val="00086BC1"/>
    <w:rsid w:val="000952E6"/>
    <w:rsid w:val="000A538D"/>
    <w:rsid w:val="000A6726"/>
    <w:rsid w:val="000F0A17"/>
    <w:rsid w:val="00105223"/>
    <w:rsid w:val="00122391"/>
    <w:rsid w:val="00143F14"/>
    <w:rsid w:val="00161B5B"/>
    <w:rsid w:val="001959B1"/>
    <w:rsid w:val="001A0CB7"/>
    <w:rsid w:val="002F28AA"/>
    <w:rsid w:val="00376EFD"/>
    <w:rsid w:val="003B212A"/>
    <w:rsid w:val="003B36B5"/>
    <w:rsid w:val="00402187"/>
    <w:rsid w:val="004153D0"/>
    <w:rsid w:val="00437968"/>
    <w:rsid w:val="004527CA"/>
    <w:rsid w:val="0047091E"/>
    <w:rsid w:val="0047663B"/>
    <w:rsid w:val="0049127C"/>
    <w:rsid w:val="004A09E6"/>
    <w:rsid w:val="00534577"/>
    <w:rsid w:val="00534FB7"/>
    <w:rsid w:val="00544E1E"/>
    <w:rsid w:val="00547ECF"/>
    <w:rsid w:val="0055101D"/>
    <w:rsid w:val="00590427"/>
    <w:rsid w:val="00603C96"/>
    <w:rsid w:val="00604902"/>
    <w:rsid w:val="0067745F"/>
    <w:rsid w:val="006A0A61"/>
    <w:rsid w:val="006E6145"/>
    <w:rsid w:val="00734FDF"/>
    <w:rsid w:val="00793006"/>
    <w:rsid w:val="007A7FC4"/>
    <w:rsid w:val="007F4EFD"/>
    <w:rsid w:val="0081446E"/>
    <w:rsid w:val="00842A2E"/>
    <w:rsid w:val="008618E5"/>
    <w:rsid w:val="00884014"/>
    <w:rsid w:val="0090423B"/>
    <w:rsid w:val="009118B2"/>
    <w:rsid w:val="00961382"/>
    <w:rsid w:val="0096443E"/>
    <w:rsid w:val="00966F7C"/>
    <w:rsid w:val="009A25F2"/>
    <w:rsid w:val="009A3338"/>
    <w:rsid w:val="00A066E9"/>
    <w:rsid w:val="00A07C63"/>
    <w:rsid w:val="00AC0EA5"/>
    <w:rsid w:val="00AF166C"/>
    <w:rsid w:val="00B12DB1"/>
    <w:rsid w:val="00B30E24"/>
    <w:rsid w:val="00B500B6"/>
    <w:rsid w:val="00B75961"/>
    <w:rsid w:val="00B83F5B"/>
    <w:rsid w:val="00BA287A"/>
    <w:rsid w:val="00BC53B2"/>
    <w:rsid w:val="00C06F7D"/>
    <w:rsid w:val="00C2389C"/>
    <w:rsid w:val="00C61E32"/>
    <w:rsid w:val="00CA6AE1"/>
    <w:rsid w:val="00CC7871"/>
    <w:rsid w:val="00CF710E"/>
    <w:rsid w:val="00D06148"/>
    <w:rsid w:val="00D95E12"/>
    <w:rsid w:val="00DD1F48"/>
    <w:rsid w:val="00DF7776"/>
    <w:rsid w:val="00E022EB"/>
    <w:rsid w:val="00E514DE"/>
    <w:rsid w:val="00E63720"/>
    <w:rsid w:val="00EB6185"/>
    <w:rsid w:val="00ED3F77"/>
    <w:rsid w:val="00F2224C"/>
    <w:rsid w:val="00F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F31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9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5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9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drndarevska</dc:creator>
  <cp:lastModifiedBy>Agron Ademi</cp:lastModifiedBy>
  <cp:revision>4</cp:revision>
  <dcterms:created xsi:type="dcterms:W3CDTF">2018-04-12T08:39:00Z</dcterms:created>
  <dcterms:modified xsi:type="dcterms:W3CDTF">2018-04-12T08:40:00Z</dcterms:modified>
</cp:coreProperties>
</file>