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7EC" w:rsidRPr="00DE7AAE" w:rsidRDefault="007867EC" w:rsidP="00BE332D">
      <w:pPr>
        <w:pStyle w:val="Default"/>
        <w:jc w:val="both"/>
        <w:rPr>
          <w:rFonts w:ascii="Arial" w:hAnsi="Arial" w:cs="Arial"/>
          <w:color w:val="1F497D"/>
          <w:sz w:val="22"/>
          <w:szCs w:val="22"/>
        </w:rPr>
      </w:pPr>
      <w:r w:rsidRPr="00DE7AAE">
        <w:rPr>
          <w:rFonts w:ascii="Arial" w:hAnsi="Arial" w:cs="Arial"/>
          <w:sz w:val="22"/>
          <w:szCs w:val="22"/>
        </w:rPr>
        <w:tab/>
      </w:r>
      <w:r w:rsidRPr="00DE7AAE">
        <w:rPr>
          <w:rFonts w:ascii="Arial" w:hAnsi="Arial" w:cs="Arial"/>
          <w:sz w:val="22"/>
          <w:szCs w:val="22"/>
        </w:rPr>
        <w:tab/>
      </w:r>
      <w:r w:rsidRPr="00DE7AAE">
        <w:rPr>
          <w:rFonts w:ascii="Arial" w:hAnsi="Arial" w:cs="Arial"/>
          <w:sz w:val="22"/>
          <w:szCs w:val="22"/>
        </w:rPr>
        <w:tab/>
      </w:r>
      <w:r w:rsidRPr="00DE7AAE">
        <w:rPr>
          <w:rFonts w:ascii="Arial" w:hAnsi="Arial" w:cs="Arial"/>
          <w:sz w:val="22"/>
          <w:szCs w:val="22"/>
        </w:rPr>
        <w:tab/>
      </w:r>
    </w:p>
    <w:p w:rsidR="00D45CE5" w:rsidRPr="00D45CE5" w:rsidRDefault="00D45CE5" w:rsidP="00D45CE5">
      <w:pPr>
        <w:pStyle w:val="Default"/>
        <w:ind w:left="7920"/>
        <w:jc w:val="both"/>
        <w:rPr>
          <w:rFonts w:ascii="Arial" w:hAnsi="Arial" w:cs="Arial"/>
          <w:sz w:val="22"/>
          <w:szCs w:val="22"/>
          <w:u w:val="single"/>
        </w:rPr>
      </w:pPr>
    </w:p>
    <w:p w:rsidR="00A35E35" w:rsidRPr="00196026" w:rsidRDefault="002E1E9C" w:rsidP="00196026">
      <w:pPr>
        <w:pStyle w:val="Default"/>
        <w:ind w:firstLine="720"/>
        <w:jc w:val="both"/>
        <w:rPr>
          <w:rFonts w:ascii="Arial" w:hAnsi="Arial" w:cs="Arial"/>
          <w:color w:val="auto"/>
          <w:sz w:val="22"/>
          <w:szCs w:val="22"/>
        </w:rPr>
      </w:pPr>
      <w:r w:rsidRPr="005A1D54">
        <w:rPr>
          <w:rFonts w:ascii="Arial" w:hAnsi="Arial" w:cs="Arial"/>
          <w:sz w:val="22"/>
          <w:szCs w:val="22"/>
        </w:rPr>
        <w:t>Советот за радиодифузија на Републик</w:t>
      </w:r>
      <w:r w:rsidR="003842D5" w:rsidRPr="005A1D54">
        <w:rPr>
          <w:rFonts w:ascii="Arial" w:hAnsi="Arial" w:cs="Arial"/>
          <w:sz w:val="22"/>
          <w:szCs w:val="22"/>
        </w:rPr>
        <w:t>а Македонија</w:t>
      </w:r>
      <w:r w:rsidR="00D05782">
        <w:rPr>
          <w:rFonts w:ascii="Arial" w:hAnsi="Arial" w:cs="Arial"/>
          <w:sz w:val="22"/>
          <w:szCs w:val="22"/>
        </w:rPr>
        <w:t>,</w:t>
      </w:r>
      <w:r w:rsidR="003842D5" w:rsidRPr="005A1D54">
        <w:rPr>
          <w:rFonts w:ascii="Arial" w:hAnsi="Arial" w:cs="Arial"/>
          <w:sz w:val="22"/>
          <w:szCs w:val="22"/>
        </w:rPr>
        <w:t xml:space="preserve"> врз основа на </w:t>
      </w:r>
      <w:r w:rsidR="00D45CE5">
        <w:rPr>
          <w:rFonts w:ascii="Arial" w:hAnsi="Arial" w:cs="Arial"/>
          <w:sz w:val="22"/>
          <w:szCs w:val="22"/>
        </w:rPr>
        <w:t xml:space="preserve">член 37 став 1 алинеја 5 од </w:t>
      </w:r>
      <w:r w:rsidR="00D05782" w:rsidRPr="00D05782">
        <w:rPr>
          <w:rFonts w:ascii="Arial" w:hAnsi="Arial" w:cs="Arial"/>
          <w:sz w:val="22"/>
          <w:szCs w:val="22"/>
        </w:rPr>
        <w:t xml:space="preserve">Законот за радиодифузната дејност (“Службен весник на Република Македонија“, бр.100/05, 19/07, 103/08, 152/08, 6/10, 145/10, 97/11, 13/12 </w:t>
      </w:r>
      <w:r w:rsidR="004613C5">
        <w:rPr>
          <w:rFonts w:ascii="Arial" w:hAnsi="Arial" w:cs="Arial"/>
          <w:sz w:val="22"/>
          <w:szCs w:val="22"/>
        </w:rPr>
        <w:t xml:space="preserve">и </w:t>
      </w:r>
      <w:r w:rsidR="00473E6B" w:rsidRPr="007D1C6D">
        <w:rPr>
          <w:rFonts w:ascii="Arial" w:hAnsi="Arial" w:cs="Arial"/>
          <w:sz w:val="22"/>
          <w:szCs w:val="22"/>
        </w:rPr>
        <w:t>7</w:t>
      </w:r>
      <w:r w:rsidR="00EE727F">
        <w:rPr>
          <w:rFonts w:ascii="Arial" w:hAnsi="Arial" w:cs="Arial"/>
          <w:sz w:val="22"/>
          <w:szCs w:val="22"/>
          <w:lang w:val="en-US"/>
        </w:rPr>
        <w:t>2</w:t>
      </w:r>
      <w:r w:rsidR="00D05782" w:rsidRPr="007D1C6D">
        <w:rPr>
          <w:rFonts w:ascii="Arial" w:hAnsi="Arial" w:cs="Arial"/>
          <w:sz w:val="22"/>
          <w:szCs w:val="22"/>
        </w:rPr>
        <w:t>/13</w:t>
      </w:r>
      <w:r w:rsidR="00D05782" w:rsidRPr="00D05782">
        <w:rPr>
          <w:rFonts w:ascii="Arial" w:hAnsi="Arial" w:cs="Arial"/>
          <w:sz w:val="22"/>
          <w:szCs w:val="22"/>
        </w:rPr>
        <w:t>),</w:t>
      </w:r>
      <w:r w:rsidR="00D05782">
        <w:rPr>
          <w:rFonts w:ascii="Arial" w:hAnsi="Arial" w:cs="Arial"/>
          <w:sz w:val="22"/>
          <w:szCs w:val="22"/>
        </w:rPr>
        <w:t xml:space="preserve"> </w:t>
      </w:r>
      <w:r w:rsidR="00D45CE5">
        <w:rPr>
          <w:rFonts w:ascii="Arial" w:hAnsi="Arial" w:cs="Arial"/>
          <w:sz w:val="22"/>
          <w:szCs w:val="22"/>
        </w:rPr>
        <w:t xml:space="preserve"> </w:t>
      </w:r>
      <w:r w:rsidR="00D05782">
        <w:rPr>
          <w:rFonts w:ascii="Arial" w:hAnsi="Arial" w:cs="Arial"/>
          <w:sz w:val="22"/>
          <w:szCs w:val="22"/>
        </w:rPr>
        <w:t xml:space="preserve">и </w:t>
      </w:r>
      <w:r w:rsidRPr="005A1D54">
        <w:rPr>
          <w:rFonts w:ascii="Arial" w:hAnsi="Arial" w:cs="Arial"/>
          <w:sz w:val="22"/>
          <w:szCs w:val="22"/>
        </w:rPr>
        <w:t xml:space="preserve">член 120-а </w:t>
      </w:r>
      <w:r w:rsidR="00A35E35" w:rsidRPr="005A1D54">
        <w:rPr>
          <w:rFonts w:ascii="Arial" w:hAnsi="Arial" w:cs="Arial"/>
          <w:sz w:val="22"/>
          <w:szCs w:val="22"/>
        </w:rPr>
        <w:t>став 2 од Законот за електронските комуникации (“Службен весник на РМ“ број 13/2005, 14/2007, 55/2007, 98/2008, 83/10, 13/12</w:t>
      </w:r>
      <w:r w:rsidR="00090E7E" w:rsidRPr="005A1D54">
        <w:rPr>
          <w:rFonts w:ascii="Arial" w:hAnsi="Arial" w:cs="Arial"/>
          <w:sz w:val="22"/>
          <w:szCs w:val="22"/>
        </w:rPr>
        <w:t xml:space="preserve">, </w:t>
      </w:r>
      <w:r w:rsidR="00A35E35" w:rsidRPr="005A1D54">
        <w:rPr>
          <w:rFonts w:ascii="Arial" w:hAnsi="Arial" w:cs="Arial"/>
          <w:sz w:val="22"/>
          <w:szCs w:val="22"/>
        </w:rPr>
        <w:t>59/12</w:t>
      </w:r>
      <w:r w:rsidR="00B43611">
        <w:rPr>
          <w:rFonts w:ascii="Arial" w:hAnsi="Arial" w:cs="Arial"/>
          <w:sz w:val="22"/>
          <w:szCs w:val="22"/>
          <w:lang w:val="en-US"/>
        </w:rPr>
        <w:t>,</w:t>
      </w:r>
      <w:r w:rsidR="00090E7E" w:rsidRPr="005A1D54">
        <w:rPr>
          <w:rFonts w:ascii="Arial" w:hAnsi="Arial" w:cs="Arial"/>
          <w:sz w:val="22"/>
          <w:szCs w:val="22"/>
        </w:rPr>
        <w:t xml:space="preserve"> 123/12</w:t>
      </w:r>
      <w:r w:rsidR="00AF0CD7">
        <w:rPr>
          <w:rFonts w:ascii="Arial" w:hAnsi="Arial" w:cs="Arial"/>
          <w:sz w:val="22"/>
          <w:szCs w:val="22"/>
        </w:rPr>
        <w:t>, 23/13</w:t>
      </w:r>
      <w:r w:rsidR="008C5DAF" w:rsidRPr="002B7F73">
        <w:rPr>
          <w:rFonts w:ascii="Arial Narrow" w:hAnsi="Arial Narrow" w:cs="Arial"/>
          <w:sz w:val="22"/>
          <w:szCs w:val="22"/>
        </w:rPr>
        <w:t xml:space="preserve">), </w:t>
      </w:r>
      <w:r w:rsidR="008C5DAF" w:rsidRPr="008C5DAF">
        <w:rPr>
          <w:rFonts w:ascii="Arial" w:hAnsi="Arial" w:cs="Arial"/>
          <w:sz w:val="22"/>
          <w:szCs w:val="22"/>
        </w:rPr>
        <w:t>а во согласност со член 19, став 2, алинеја 10 и член 20, став 1, алинеја 1 и 3 од Деловникот за работа на Сове</w:t>
      </w:r>
      <w:r w:rsidR="00D45CE5">
        <w:rPr>
          <w:rFonts w:ascii="Arial" w:hAnsi="Arial" w:cs="Arial"/>
          <w:sz w:val="22"/>
          <w:szCs w:val="22"/>
        </w:rPr>
        <w:t xml:space="preserve">тот (Пречистен текст), бр.01-4301/1 од </w:t>
      </w:r>
      <w:r w:rsidR="008C5DAF" w:rsidRPr="008C5DAF">
        <w:rPr>
          <w:rFonts w:ascii="Arial" w:hAnsi="Arial" w:cs="Arial"/>
          <w:sz w:val="22"/>
          <w:szCs w:val="22"/>
        </w:rPr>
        <w:t>1</w:t>
      </w:r>
      <w:r w:rsidR="00D45CE5">
        <w:rPr>
          <w:rFonts w:ascii="Arial" w:hAnsi="Arial" w:cs="Arial"/>
          <w:sz w:val="22"/>
          <w:szCs w:val="22"/>
        </w:rPr>
        <w:t>4.08</w:t>
      </w:r>
      <w:r w:rsidR="008C5DAF" w:rsidRPr="008C5DAF">
        <w:rPr>
          <w:rFonts w:ascii="Arial" w:hAnsi="Arial" w:cs="Arial"/>
          <w:sz w:val="22"/>
          <w:szCs w:val="22"/>
        </w:rPr>
        <w:t>.2012 година</w:t>
      </w:r>
      <w:r w:rsidR="00FD202E">
        <w:rPr>
          <w:rFonts w:ascii="Arial" w:hAnsi="Arial" w:cs="Arial"/>
          <w:sz w:val="22"/>
          <w:szCs w:val="22"/>
          <w:lang w:val="en-US"/>
        </w:rPr>
        <w:t xml:space="preserve"> </w:t>
      </w:r>
      <w:r w:rsidR="00FD202E" w:rsidRPr="00FD202E">
        <w:rPr>
          <w:rFonts w:ascii="Arial" w:hAnsi="Arial" w:cs="Arial"/>
          <w:sz w:val="22"/>
          <w:szCs w:val="22"/>
        </w:rPr>
        <w:t xml:space="preserve">и Заклучокот </w:t>
      </w:r>
      <w:r w:rsidR="008A4B21">
        <w:rPr>
          <w:rFonts w:ascii="Arial" w:hAnsi="Arial" w:cs="Arial"/>
          <w:sz w:val="22"/>
          <w:szCs w:val="22"/>
        </w:rPr>
        <w:t xml:space="preserve">бр.02-2259/4 </w:t>
      </w:r>
      <w:r w:rsidR="00FD202E">
        <w:rPr>
          <w:rFonts w:ascii="Arial" w:hAnsi="Arial" w:cs="Arial"/>
          <w:sz w:val="22"/>
          <w:szCs w:val="22"/>
        </w:rPr>
        <w:t>од 17.05.2013 година</w:t>
      </w:r>
      <w:r w:rsidR="008C5DAF" w:rsidRPr="00FD202E">
        <w:rPr>
          <w:rFonts w:ascii="Arial" w:hAnsi="Arial" w:cs="Arial"/>
          <w:sz w:val="22"/>
          <w:szCs w:val="22"/>
        </w:rPr>
        <w:t>,</w:t>
      </w:r>
      <w:r w:rsidR="00A35E35" w:rsidRPr="008C5DAF">
        <w:rPr>
          <w:rFonts w:ascii="Arial" w:hAnsi="Arial" w:cs="Arial"/>
          <w:color w:val="auto"/>
          <w:sz w:val="22"/>
          <w:szCs w:val="22"/>
        </w:rPr>
        <w:t xml:space="preserve"> </w:t>
      </w:r>
      <w:r w:rsidR="008C5DAF">
        <w:rPr>
          <w:rFonts w:ascii="Arial" w:hAnsi="Arial" w:cs="Arial"/>
          <w:color w:val="auto"/>
          <w:sz w:val="22"/>
          <w:szCs w:val="22"/>
        </w:rPr>
        <w:t>на 24-та</w:t>
      </w:r>
      <w:r w:rsidR="00535956" w:rsidRPr="004B766B">
        <w:rPr>
          <w:rFonts w:ascii="Arial" w:hAnsi="Arial" w:cs="Arial"/>
          <w:color w:val="auto"/>
          <w:sz w:val="22"/>
          <w:szCs w:val="22"/>
        </w:rPr>
        <w:t xml:space="preserve"> седница одржана </w:t>
      </w:r>
      <w:r w:rsidR="008C5DAF">
        <w:rPr>
          <w:rFonts w:ascii="Arial" w:hAnsi="Arial" w:cs="Arial"/>
          <w:color w:val="auto"/>
          <w:sz w:val="22"/>
          <w:szCs w:val="22"/>
        </w:rPr>
        <w:t>на ден</w:t>
      </w:r>
      <w:r w:rsidR="00951E11" w:rsidRPr="004B766B">
        <w:rPr>
          <w:rFonts w:ascii="Arial" w:hAnsi="Arial" w:cs="Arial"/>
          <w:color w:val="auto"/>
          <w:sz w:val="22"/>
          <w:szCs w:val="22"/>
        </w:rPr>
        <w:t xml:space="preserve"> </w:t>
      </w:r>
      <w:r w:rsidR="00BB30B3" w:rsidRPr="004B766B">
        <w:rPr>
          <w:rFonts w:ascii="Arial" w:hAnsi="Arial" w:cs="Arial"/>
          <w:color w:val="auto"/>
          <w:sz w:val="22"/>
          <w:szCs w:val="22"/>
          <w:lang w:val="en-US"/>
        </w:rPr>
        <w:t>17</w:t>
      </w:r>
      <w:r w:rsidR="00B56DB6" w:rsidRPr="004B766B">
        <w:rPr>
          <w:rFonts w:ascii="Arial" w:hAnsi="Arial" w:cs="Arial"/>
          <w:color w:val="auto"/>
          <w:sz w:val="22"/>
          <w:szCs w:val="22"/>
          <w:lang w:val="en-US"/>
        </w:rPr>
        <w:t>.</w:t>
      </w:r>
      <w:r w:rsidR="00BB30B3" w:rsidRPr="004B766B">
        <w:rPr>
          <w:rFonts w:ascii="Arial" w:hAnsi="Arial" w:cs="Arial"/>
          <w:color w:val="auto"/>
          <w:sz w:val="22"/>
          <w:szCs w:val="22"/>
          <w:lang w:val="en-US"/>
        </w:rPr>
        <w:t>05</w:t>
      </w:r>
      <w:r w:rsidR="00812DF4" w:rsidRPr="004B766B">
        <w:rPr>
          <w:rFonts w:ascii="Arial" w:hAnsi="Arial" w:cs="Arial"/>
          <w:color w:val="auto"/>
          <w:sz w:val="22"/>
          <w:szCs w:val="22"/>
          <w:lang w:val="en-US"/>
        </w:rPr>
        <w:t>.201</w:t>
      </w:r>
      <w:r w:rsidR="00BB30B3" w:rsidRPr="004B766B">
        <w:rPr>
          <w:rFonts w:ascii="Arial" w:hAnsi="Arial" w:cs="Arial"/>
          <w:color w:val="auto"/>
          <w:sz w:val="22"/>
          <w:szCs w:val="22"/>
          <w:lang w:val="en-US"/>
        </w:rPr>
        <w:t>3</w:t>
      </w:r>
      <w:r w:rsidR="008C5DAF">
        <w:rPr>
          <w:rFonts w:ascii="Arial" w:hAnsi="Arial" w:cs="Arial"/>
          <w:color w:val="auto"/>
          <w:sz w:val="22"/>
          <w:szCs w:val="22"/>
        </w:rPr>
        <w:t>-та</w:t>
      </w:r>
      <w:r w:rsidR="00951E11" w:rsidRPr="004B766B">
        <w:rPr>
          <w:rFonts w:ascii="Arial" w:hAnsi="Arial" w:cs="Arial"/>
          <w:b/>
          <w:color w:val="auto"/>
          <w:sz w:val="22"/>
          <w:szCs w:val="22"/>
        </w:rPr>
        <w:t xml:space="preserve"> </w:t>
      </w:r>
      <w:r w:rsidR="00A35E35" w:rsidRPr="004B766B">
        <w:rPr>
          <w:rFonts w:ascii="Arial" w:hAnsi="Arial" w:cs="Arial"/>
          <w:color w:val="auto"/>
          <w:sz w:val="22"/>
          <w:szCs w:val="22"/>
        </w:rPr>
        <w:t>година донесе:</w:t>
      </w:r>
    </w:p>
    <w:p w:rsidR="009645FE" w:rsidRPr="005A1D54" w:rsidRDefault="009645FE" w:rsidP="00BE332D">
      <w:pPr>
        <w:jc w:val="both"/>
        <w:rPr>
          <w:color w:val="000000"/>
          <w:lang w:val="mk-MK"/>
        </w:rPr>
      </w:pPr>
    </w:p>
    <w:p w:rsidR="00521A88" w:rsidRPr="005A1D54" w:rsidRDefault="00687A93" w:rsidP="00BE332D">
      <w:pPr>
        <w:spacing w:after="0" w:line="240" w:lineRule="auto"/>
        <w:jc w:val="center"/>
        <w:rPr>
          <w:color w:val="000000"/>
          <w:lang w:val="mk-MK"/>
        </w:rPr>
      </w:pPr>
      <w:r w:rsidRPr="005A1D54">
        <w:rPr>
          <w:color w:val="000000"/>
          <w:lang w:val="mk-MK"/>
        </w:rPr>
        <w:t xml:space="preserve">   </w:t>
      </w:r>
      <w:r w:rsidR="00C427F9">
        <w:rPr>
          <w:color w:val="000000"/>
          <w:lang w:val="mk-MK"/>
        </w:rPr>
        <w:t xml:space="preserve">ПЛАН </w:t>
      </w:r>
      <w:r w:rsidR="00535956">
        <w:rPr>
          <w:color w:val="000000"/>
          <w:lang w:val="mk-MK"/>
        </w:rPr>
        <w:t xml:space="preserve">ЗА ИЗМЕНА И ДОПОЛНУВАЊЕ НА </w:t>
      </w:r>
      <w:r w:rsidR="008C5DAF">
        <w:rPr>
          <w:color w:val="000000"/>
          <w:lang w:val="mk-MK"/>
        </w:rPr>
        <w:t>ПЛА</w:t>
      </w:r>
      <w:r w:rsidR="00521A88" w:rsidRPr="005A1D54">
        <w:rPr>
          <w:color w:val="000000"/>
          <w:lang w:val="mk-MK"/>
        </w:rPr>
        <w:t>Н</w:t>
      </w:r>
      <w:r w:rsidR="008C5DAF">
        <w:rPr>
          <w:color w:val="000000"/>
          <w:lang w:val="mk-MK"/>
        </w:rPr>
        <w:t>О</w:t>
      </w:r>
      <w:r w:rsidR="00535956">
        <w:rPr>
          <w:color w:val="000000"/>
          <w:lang w:val="mk-MK"/>
        </w:rPr>
        <w:t>Т</w:t>
      </w:r>
    </w:p>
    <w:p w:rsidR="00521A88" w:rsidRPr="00535956" w:rsidRDefault="00521A88" w:rsidP="00BE332D">
      <w:pPr>
        <w:spacing w:after="0" w:line="240" w:lineRule="auto"/>
        <w:jc w:val="center"/>
        <w:rPr>
          <w:color w:val="000000"/>
          <w:lang w:val="mk-MK"/>
        </w:rPr>
      </w:pPr>
      <w:r w:rsidRPr="005A1D54">
        <w:rPr>
          <w:color w:val="000000"/>
          <w:lang w:val="mk-MK"/>
        </w:rPr>
        <w:t>ЗА НАМЕНА И РАСПРЕДЕЛБА НА ПРЕНОСНИ КАПАЦИТЕТИ НА ДИГИТАЛЕН ТЕРЕСТРИЈАЛЕН МУЛТИПЛЕКС</w:t>
      </w:r>
      <w:r w:rsidR="00EE727F">
        <w:rPr>
          <w:color w:val="000000"/>
          <w:lang w:val="mk-MK"/>
        </w:rPr>
        <w:t xml:space="preserve"> бр.01-6569/1 </w:t>
      </w:r>
      <w:r w:rsidR="00535956">
        <w:rPr>
          <w:color w:val="000000"/>
          <w:lang w:val="mk-MK"/>
        </w:rPr>
        <w:t>о</w:t>
      </w:r>
      <w:r w:rsidR="00EE727F">
        <w:rPr>
          <w:color w:val="000000"/>
          <w:lang w:val="mk-MK"/>
        </w:rPr>
        <w:t>д</w:t>
      </w:r>
      <w:r w:rsidR="00535956">
        <w:rPr>
          <w:color w:val="000000"/>
          <w:lang w:val="mk-MK"/>
        </w:rPr>
        <w:t xml:space="preserve"> 26.12.2012 година</w:t>
      </w:r>
      <w:r w:rsidR="00535956">
        <w:rPr>
          <w:color w:val="000000"/>
          <w:lang w:val="mk-MK"/>
        </w:rPr>
        <w:br/>
        <w:t xml:space="preserve"> (</w:t>
      </w:r>
      <w:r w:rsidR="008C5DAF">
        <w:rPr>
          <w:color w:val="000000"/>
          <w:lang w:val="mk-MK"/>
        </w:rPr>
        <w:t>“</w:t>
      </w:r>
      <w:proofErr w:type="spellStart"/>
      <w:r w:rsidR="00535956" w:rsidRPr="005A1D54">
        <w:t>Службен</w:t>
      </w:r>
      <w:proofErr w:type="spellEnd"/>
      <w:r w:rsidR="00535956" w:rsidRPr="005A1D54">
        <w:t xml:space="preserve"> </w:t>
      </w:r>
      <w:proofErr w:type="spellStart"/>
      <w:r w:rsidR="00535956" w:rsidRPr="005A1D54">
        <w:t>вес</w:t>
      </w:r>
      <w:r w:rsidR="00535956">
        <w:t>ник</w:t>
      </w:r>
      <w:proofErr w:type="spellEnd"/>
      <w:r w:rsidR="00535956">
        <w:t xml:space="preserve"> </w:t>
      </w:r>
      <w:proofErr w:type="spellStart"/>
      <w:r w:rsidR="00535956">
        <w:t>на</w:t>
      </w:r>
      <w:proofErr w:type="spellEnd"/>
      <w:r w:rsidR="00535956">
        <w:t xml:space="preserve"> РМ“ </w:t>
      </w:r>
      <w:proofErr w:type="spellStart"/>
      <w:r w:rsidR="00535956">
        <w:t>број</w:t>
      </w:r>
      <w:proofErr w:type="spellEnd"/>
      <w:r w:rsidR="00535956">
        <w:t xml:space="preserve"> 1</w:t>
      </w:r>
      <w:r w:rsidR="00535956">
        <w:rPr>
          <w:lang w:val="mk-MK"/>
        </w:rPr>
        <w:t>68</w:t>
      </w:r>
      <w:r w:rsidR="00535956">
        <w:t>/</w:t>
      </w:r>
      <w:r w:rsidR="00535956">
        <w:rPr>
          <w:lang w:val="mk-MK"/>
        </w:rPr>
        <w:t>12)</w:t>
      </w:r>
    </w:p>
    <w:p w:rsidR="00521A88" w:rsidRPr="005A1D54" w:rsidRDefault="00521A88" w:rsidP="00BE332D">
      <w:pPr>
        <w:spacing w:after="0"/>
        <w:jc w:val="both"/>
        <w:rPr>
          <w:color w:val="000000"/>
          <w:lang w:val="mk-MK"/>
        </w:rPr>
      </w:pPr>
    </w:p>
    <w:p w:rsidR="00A35E35" w:rsidRDefault="00A35E35" w:rsidP="00BE332D">
      <w:pPr>
        <w:spacing w:after="0"/>
        <w:jc w:val="both"/>
        <w:rPr>
          <w:color w:val="000000"/>
          <w:lang w:val="mk-MK"/>
        </w:rPr>
      </w:pPr>
    </w:p>
    <w:p w:rsidR="009645FE" w:rsidRPr="005A1D54" w:rsidRDefault="009645FE" w:rsidP="00BE332D">
      <w:pPr>
        <w:spacing w:after="0"/>
        <w:jc w:val="both"/>
        <w:rPr>
          <w:color w:val="000000"/>
          <w:lang w:val="mk-MK"/>
        </w:rPr>
      </w:pPr>
    </w:p>
    <w:p w:rsidR="000E56B7" w:rsidRDefault="00535956" w:rsidP="009645FE">
      <w:pPr>
        <w:tabs>
          <w:tab w:val="left" w:pos="975"/>
        </w:tabs>
        <w:spacing w:after="0"/>
        <w:jc w:val="center"/>
        <w:rPr>
          <w:color w:val="000000"/>
          <w:lang w:val="mk-MK"/>
        </w:rPr>
      </w:pPr>
      <w:r>
        <w:rPr>
          <w:color w:val="000000"/>
          <w:lang w:val="mk-MK"/>
        </w:rPr>
        <w:t>Член 1</w:t>
      </w:r>
    </w:p>
    <w:p w:rsidR="00535956" w:rsidRDefault="00535956" w:rsidP="009645FE">
      <w:pPr>
        <w:spacing w:after="0" w:line="240" w:lineRule="auto"/>
        <w:ind w:firstLine="720"/>
        <w:jc w:val="both"/>
        <w:rPr>
          <w:color w:val="000000"/>
          <w:lang w:val="mk-MK"/>
        </w:rPr>
      </w:pPr>
      <w:r>
        <w:rPr>
          <w:color w:val="000000"/>
          <w:lang w:val="mk-MK"/>
        </w:rPr>
        <w:t>Во Планот за намена и р</w:t>
      </w:r>
      <w:r w:rsidR="004B766B">
        <w:rPr>
          <w:color w:val="000000"/>
          <w:lang w:val="mk-MK"/>
        </w:rPr>
        <w:t>а</w:t>
      </w:r>
      <w:r>
        <w:rPr>
          <w:color w:val="000000"/>
          <w:lang w:val="mk-MK"/>
        </w:rPr>
        <w:t xml:space="preserve">спределба на преносни капацитети на дигитален </w:t>
      </w:r>
      <w:proofErr w:type="spellStart"/>
      <w:r>
        <w:rPr>
          <w:color w:val="000000"/>
          <w:lang w:val="mk-MK"/>
        </w:rPr>
        <w:t>терестријален</w:t>
      </w:r>
      <w:proofErr w:type="spellEnd"/>
      <w:r>
        <w:rPr>
          <w:color w:val="000000"/>
          <w:lang w:val="mk-MK"/>
        </w:rPr>
        <w:t xml:space="preserve"> мултиплекс  (</w:t>
      </w:r>
      <w:r w:rsidR="008C5DAF">
        <w:rPr>
          <w:color w:val="000000"/>
          <w:lang w:val="mk-MK"/>
        </w:rPr>
        <w:t>“</w:t>
      </w:r>
      <w:proofErr w:type="spellStart"/>
      <w:r w:rsidRPr="005A1D54">
        <w:t>Службен</w:t>
      </w:r>
      <w:proofErr w:type="spellEnd"/>
      <w:r w:rsidRPr="005A1D54">
        <w:t xml:space="preserve"> </w:t>
      </w:r>
      <w:proofErr w:type="spellStart"/>
      <w:r w:rsidRPr="005A1D54">
        <w:t>вес</w:t>
      </w:r>
      <w:r>
        <w:t>ник</w:t>
      </w:r>
      <w:proofErr w:type="spellEnd"/>
      <w:r>
        <w:t xml:space="preserve"> </w:t>
      </w:r>
      <w:proofErr w:type="spellStart"/>
      <w:r>
        <w:t>на</w:t>
      </w:r>
      <w:proofErr w:type="spellEnd"/>
      <w:r>
        <w:t xml:space="preserve"> РМ“ </w:t>
      </w:r>
      <w:proofErr w:type="spellStart"/>
      <w:r>
        <w:t>број</w:t>
      </w:r>
      <w:proofErr w:type="spellEnd"/>
      <w:r>
        <w:t xml:space="preserve"> 1</w:t>
      </w:r>
      <w:r>
        <w:rPr>
          <w:lang w:val="mk-MK"/>
        </w:rPr>
        <w:t>68</w:t>
      </w:r>
      <w:r>
        <w:t>/</w:t>
      </w:r>
      <w:r>
        <w:rPr>
          <w:lang w:val="mk-MK"/>
        </w:rPr>
        <w:t>12)</w:t>
      </w:r>
      <w:r w:rsidR="008C5DAF">
        <w:rPr>
          <w:lang w:val="mk-MK"/>
        </w:rPr>
        <w:t>,</w:t>
      </w:r>
      <w:r>
        <w:rPr>
          <w:lang w:val="mk-MK"/>
        </w:rPr>
        <w:t xml:space="preserve"> </w:t>
      </w:r>
      <w:r w:rsidR="008C5DAF">
        <w:rPr>
          <w:color w:val="000000"/>
          <w:lang w:val="mk-MK"/>
        </w:rPr>
        <w:t xml:space="preserve"> членот 11 се менува и гласи</w:t>
      </w:r>
      <w:r>
        <w:rPr>
          <w:color w:val="000000"/>
          <w:lang w:val="mk-MK"/>
        </w:rPr>
        <w:t>:</w:t>
      </w:r>
    </w:p>
    <w:p w:rsidR="00535956" w:rsidRDefault="008C5DAF" w:rsidP="008B0CC1">
      <w:pPr>
        <w:tabs>
          <w:tab w:val="left" w:pos="975"/>
        </w:tabs>
        <w:spacing w:line="240" w:lineRule="auto"/>
        <w:jc w:val="both"/>
        <w:rPr>
          <w:lang w:val="mk-MK"/>
        </w:rPr>
      </w:pPr>
      <w:r>
        <w:rPr>
          <w:lang w:val="mk-MK"/>
        </w:rPr>
        <w:tab/>
      </w:r>
      <w:r w:rsidR="00535956" w:rsidRPr="00535956">
        <w:rPr>
          <w:lang w:val="mk-MK"/>
        </w:rPr>
        <w:t xml:space="preserve">“Распоредот на телевизиските програмски сервиси на трговските радиодифузни друштва во електронскиот водич за програма </w:t>
      </w:r>
      <w:r w:rsidR="00535956" w:rsidRPr="00535956">
        <w:t>(EPG</w:t>
      </w:r>
      <w:r w:rsidR="00535956" w:rsidRPr="00535956">
        <w:rPr>
          <w:lang w:val="mk-MK"/>
        </w:rPr>
        <w:t xml:space="preserve">) за </w:t>
      </w:r>
      <w:r w:rsidR="00535956" w:rsidRPr="00535956">
        <w:rPr>
          <w:lang w:val="sq-AL"/>
        </w:rPr>
        <w:t xml:space="preserve">MUX6 </w:t>
      </w:r>
      <w:r w:rsidR="00535956" w:rsidRPr="00535956">
        <w:rPr>
          <w:lang w:val="mk-MK"/>
        </w:rPr>
        <w:t>и</w:t>
      </w:r>
      <w:r w:rsidR="00535956" w:rsidRPr="00535956">
        <w:rPr>
          <w:lang w:val="sq-AL"/>
        </w:rPr>
        <w:t xml:space="preserve"> MUX7</w:t>
      </w:r>
      <w:r w:rsidR="00535956" w:rsidRPr="00535956">
        <w:rPr>
          <w:lang w:val="mk-MK"/>
        </w:rPr>
        <w:t xml:space="preserve"> го определува Советот за радиодифузија, еднаш годишно, според опфатот и податоците за уделот во гледаноста. Први ќе бидат сервисите на државно ниво, потоа сервисите на регионално ниво, според официјалните податоци за гледаноста содржани во Анализата на пазарот на радиодифузната дејност од претходната година.</w:t>
      </w:r>
      <w:r w:rsidR="00535956" w:rsidRPr="00535956">
        <w:t xml:space="preserve"> </w:t>
      </w:r>
      <w:r w:rsidR="00BB39AB">
        <w:rPr>
          <w:lang w:val="mk-MK"/>
        </w:rPr>
        <w:t>Во 2</w:t>
      </w:r>
      <w:r w:rsidR="00BB39AB">
        <w:t>0</w:t>
      </w:r>
      <w:r w:rsidR="00BB39AB">
        <w:rPr>
          <w:lang w:val="mk-MK"/>
        </w:rPr>
        <w:t>1</w:t>
      </w:r>
      <w:r w:rsidR="00535956" w:rsidRPr="00535956">
        <w:rPr>
          <w:lang w:val="mk-MK"/>
        </w:rPr>
        <w:t>3 година распоредот на сервисите на регионално ниво ќе биде по азбучен редослед.“</w:t>
      </w:r>
    </w:p>
    <w:p w:rsidR="00742B67" w:rsidRDefault="00742B67" w:rsidP="00535956">
      <w:pPr>
        <w:tabs>
          <w:tab w:val="left" w:pos="975"/>
        </w:tabs>
        <w:jc w:val="center"/>
        <w:rPr>
          <w:color w:val="000000"/>
          <w:lang w:val="mk-MK"/>
        </w:rPr>
      </w:pPr>
    </w:p>
    <w:p w:rsidR="00535956" w:rsidRDefault="00535956" w:rsidP="009645FE">
      <w:pPr>
        <w:tabs>
          <w:tab w:val="left" w:pos="975"/>
        </w:tabs>
        <w:spacing w:after="0"/>
        <w:jc w:val="center"/>
        <w:rPr>
          <w:color w:val="000000"/>
          <w:lang w:val="mk-MK"/>
        </w:rPr>
      </w:pPr>
      <w:r>
        <w:rPr>
          <w:color w:val="000000"/>
          <w:lang w:val="mk-MK"/>
        </w:rPr>
        <w:t>Член 2</w:t>
      </w:r>
    </w:p>
    <w:p w:rsidR="00952900" w:rsidRDefault="00952900" w:rsidP="009645FE">
      <w:pPr>
        <w:spacing w:after="0" w:line="240" w:lineRule="auto"/>
        <w:ind w:firstLine="720"/>
        <w:jc w:val="both"/>
        <w:rPr>
          <w:color w:val="000000"/>
          <w:lang w:val="mk-MK"/>
        </w:rPr>
      </w:pPr>
      <w:r>
        <w:rPr>
          <w:color w:val="000000"/>
          <w:lang w:val="mk-MK"/>
        </w:rPr>
        <w:t xml:space="preserve">Во Планот за намена и распределба на преносни капацитети на дигитален </w:t>
      </w:r>
      <w:proofErr w:type="spellStart"/>
      <w:r>
        <w:rPr>
          <w:color w:val="000000"/>
          <w:lang w:val="mk-MK"/>
        </w:rPr>
        <w:t>терестријален</w:t>
      </w:r>
      <w:proofErr w:type="spellEnd"/>
      <w:r>
        <w:rPr>
          <w:color w:val="000000"/>
          <w:lang w:val="mk-MK"/>
        </w:rPr>
        <w:t xml:space="preserve"> мултиплекс  (“</w:t>
      </w:r>
      <w:proofErr w:type="spellStart"/>
      <w:r w:rsidRPr="005A1D54">
        <w:t>Службен</w:t>
      </w:r>
      <w:proofErr w:type="spellEnd"/>
      <w:r w:rsidRPr="005A1D54">
        <w:t xml:space="preserve"> </w:t>
      </w:r>
      <w:proofErr w:type="spellStart"/>
      <w:r w:rsidRPr="005A1D54">
        <w:t>вес</w:t>
      </w:r>
      <w:r>
        <w:t>ник</w:t>
      </w:r>
      <w:proofErr w:type="spellEnd"/>
      <w:r>
        <w:t xml:space="preserve"> </w:t>
      </w:r>
      <w:proofErr w:type="spellStart"/>
      <w:r>
        <w:t>на</w:t>
      </w:r>
      <w:proofErr w:type="spellEnd"/>
      <w:r>
        <w:t xml:space="preserve"> РМ“ </w:t>
      </w:r>
      <w:proofErr w:type="spellStart"/>
      <w:r>
        <w:t>број</w:t>
      </w:r>
      <w:proofErr w:type="spellEnd"/>
      <w:r>
        <w:t xml:space="preserve"> 1</w:t>
      </w:r>
      <w:r>
        <w:rPr>
          <w:lang w:val="mk-MK"/>
        </w:rPr>
        <w:t>68</w:t>
      </w:r>
      <w:r>
        <w:t>/</w:t>
      </w:r>
      <w:r>
        <w:rPr>
          <w:lang w:val="mk-MK"/>
        </w:rPr>
        <w:t xml:space="preserve">12), </w:t>
      </w:r>
      <w:r>
        <w:rPr>
          <w:color w:val="000000"/>
          <w:lang w:val="mk-MK"/>
        </w:rPr>
        <w:t xml:space="preserve"> членот 12 се менува и гласи:</w:t>
      </w:r>
    </w:p>
    <w:p w:rsidR="00952900" w:rsidRPr="00952900" w:rsidRDefault="00952900" w:rsidP="00952900">
      <w:pPr>
        <w:spacing w:after="0" w:line="240" w:lineRule="auto"/>
        <w:ind w:firstLine="720"/>
        <w:jc w:val="both"/>
        <w:rPr>
          <w:color w:val="000000"/>
          <w:lang w:val="mk-MK"/>
        </w:rPr>
      </w:pPr>
    </w:p>
    <w:p w:rsidR="00535956" w:rsidRPr="00952900" w:rsidRDefault="00952900" w:rsidP="00952900">
      <w:pPr>
        <w:tabs>
          <w:tab w:val="left" w:pos="975"/>
        </w:tabs>
        <w:spacing w:after="0"/>
        <w:rPr>
          <w:lang w:val="mk-MK"/>
        </w:rPr>
      </w:pPr>
      <w:r>
        <w:rPr>
          <w:lang w:val="mk-MK"/>
        </w:rPr>
        <w:tab/>
      </w:r>
      <w:r w:rsidR="00535956">
        <w:rPr>
          <w:lang w:val="mk-MK"/>
        </w:rPr>
        <w:t>“</w:t>
      </w:r>
      <w:r w:rsidR="00535956" w:rsidRPr="005A1D54">
        <w:rPr>
          <w:color w:val="000000"/>
          <w:lang w:val="mk-MK"/>
        </w:rPr>
        <w:t>Во Република Македонија, според финалните акти на RRC-06</w:t>
      </w:r>
      <w:r w:rsidR="00535956" w:rsidRPr="00BF42FC">
        <w:rPr>
          <w:color w:val="000000"/>
          <w:lang w:val="mk-MK"/>
        </w:rPr>
        <w:t xml:space="preserve"> </w:t>
      </w:r>
      <w:r w:rsidR="00535956" w:rsidRPr="005A1D54">
        <w:rPr>
          <w:color w:val="000000"/>
          <w:lang w:val="mk-MK"/>
        </w:rPr>
        <w:t xml:space="preserve">определени се: </w:t>
      </w:r>
    </w:p>
    <w:p w:rsidR="00535956" w:rsidRPr="00BF42FC" w:rsidRDefault="00535956" w:rsidP="00952900">
      <w:pPr>
        <w:numPr>
          <w:ilvl w:val="0"/>
          <w:numId w:val="4"/>
        </w:numPr>
        <w:tabs>
          <w:tab w:val="left" w:pos="1276"/>
        </w:tabs>
        <w:autoSpaceDE w:val="0"/>
        <w:autoSpaceDN w:val="0"/>
        <w:adjustRightInd w:val="0"/>
        <w:spacing w:after="0" w:line="240" w:lineRule="auto"/>
        <w:ind w:left="851" w:firstLine="1"/>
        <w:jc w:val="both"/>
        <w:rPr>
          <w:color w:val="FF0000"/>
          <w:lang w:val="mk-MK"/>
        </w:rPr>
      </w:pPr>
      <w:r w:rsidRPr="00BF42FC">
        <w:rPr>
          <w:color w:val="000000"/>
          <w:lang w:val="mk-MK"/>
        </w:rPr>
        <w:t xml:space="preserve">Осум (8) зони на распределба: </w:t>
      </w:r>
      <w:r w:rsidRPr="00BF42FC">
        <w:rPr>
          <w:color w:val="000000"/>
          <w:lang w:val="sq-AL"/>
        </w:rPr>
        <w:t xml:space="preserve">D1 - </w:t>
      </w:r>
      <w:r w:rsidRPr="00BF42FC">
        <w:rPr>
          <w:color w:val="000000"/>
          <w:lang w:val="mk-MK"/>
        </w:rPr>
        <w:t xml:space="preserve">Црн Врв, </w:t>
      </w:r>
      <w:r w:rsidRPr="00BF42FC">
        <w:rPr>
          <w:color w:val="000000"/>
          <w:lang w:val="sq-AL"/>
        </w:rPr>
        <w:t xml:space="preserve">D2 - </w:t>
      </w:r>
      <w:r w:rsidRPr="00BF42FC">
        <w:rPr>
          <w:color w:val="000000"/>
          <w:lang w:val="mk-MK"/>
        </w:rPr>
        <w:t xml:space="preserve">Страцин, </w:t>
      </w:r>
      <w:r w:rsidRPr="00BF42FC">
        <w:rPr>
          <w:color w:val="000000"/>
          <w:lang w:val="sq-AL"/>
        </w:rPr>
        <w:t xml:space="preserve">D3 - </w:t>
      </w:r>
      <w:r w:rsidRPr="00BF42FC">
        <w:rPr>
          <w:color w:val="000000"/>
          <w:lang w:val="mk-MK"/>
        </w:rPr>
        <w:t xml:space="preserve">Туртел, </w:t>
      </w:r>
      <w:r w:rsidRPr="00BF42FC">
        <w:rPr>
          <w:color w:val="000000"/>
          <w:lang w:val="sq-AL"/>
        </w:rPr>
        <w:t xml:space="preserve">D4 - </w:t>
      </w:r>
      <w:r w:rsidRPr="00BF42FC">
        <w:rPr>
          <w:color w:val="000000"/>
          <w:lang w:val="mk-MK"/>
        </w:rPr>
        <w:t xml:space="preserve">Боскија, </w:t>
      </w:r>
      <w:r w:rsidRPr="00BF42FC">
        <w:rPr>
          <w:color w:val="000000"/>
          <w:lang w:val="sq-AL"/>
        </w:rPr>
        <w:t xml:space="preserve">D5 - </w:t>
      </w:r>
      <w:r w:rsidRPr="00BF42FC">
        <w:rPr>
          <w:color w:val="000000"/>
          <w:lang w:val="mk-MK"/>
        </w:rPr>
        <w:t xml:space="preserve">Пелистер, </w:t>
      </w:r>
      <w:r w:rsidRPr="00BF42FC">
        <w:rPr>
          <w:color w:val="000000"/>
          <w:lang w:val="sq-AL"/>
        </w:rPr>
        <w:t xml:space="preserve">D6 - </w:t>
      </w:r>
      <w:r w:rsidRPr="00BF42FC">
        <w:rPr>
          <w:color w:val="000000"/>
          <w:lang w:val="mk-MK"/>
        </w:rPr>
        <w:t xml:space="preserve">Мали Влај, </w:t>
      </w:r>
      <w:r w:rsidRPr="00BF42FC">
        <w:rPr>
          <w:color w:val="000000"/>
          <w:lang w:val="sq-AL"/>
        </w:rPr>
        <w:t xml:space="preserve">D7 - </w:t>
      </w:r>
      <w:r w:rsidRPr="00BF42FC">
        <w:rPr>
          <w:color w:val="000000"/>
          <w:lang w:val="mk-MK"/>
        </w:rPr>
        <w:t>Стогово и</w:t>
      </w:r>
      <w:r w:rsidRPr="00BF42FC">
        <w:rPr>
          <w:color w:val="000000"/>
          <w:lang w:val="sq-AL"/>
        </w:rPr>
        <w:t xml:space="preserve"> D8 - </w:t>
      </w:r>
      <w:r w:rsidRPr="00BF42FC">
        <w:rPr>
          <w:color w:val="000000"/>
          <w:lang w:val="mk-MK"/>
        </w:rPr>
        <w:t>Попова Шапка</w:t>
      </w:r>
      <w:r>
        <w:rPr>
          <w:color w:val="000000"/>
          <w:lang w:val="mk-MK"/>
        </w:rPr>
        <w:t xml:space="preserve"> </w:t>
      </w:r>
      <w:r w:rsidRPr="0064777D">
        <w:rPr>
          <w:lang w:val="mk-MK"/>
        </w:rPr>
        <w:t>и</w:t>
      </w:r>
      <w:r w:rsidRPr="00BF42FC">
        <w:rPr>
          <w:color w:val="FF0000"/>
          <w:lang w:val="mk-MK"/>
        </w:rPr>
        <w:t xml:space="preserve"> </w:t>
      </w:r>
    </w:p>
    <w:p w:rsidR="00535956" w:rsidRPr="00535956" w:rsidRDefault="00535956" w:rsidP="00952900">
      <w:pPr>
        <w:numPr>
          <w:ilvl w:val="0"/>
          <w:numId w:val="4"/>
        </w:numPr>
        <w:tabs>
          <w:tab w:val="left" w:pos="1276"/>
        </w:tabs>
        <w:autoSpaceDE w:val="0"/>
        <w:autoSpaceDN w:val="0"/>
        <w:adjustRightInd w:val="0"/>
        <w:spacing w:after="0" w:line="240" w:lineRule="auto"/>
        <w:ind w:left="851" w:firstLine="1"/>
        <w:jc w:val="both"/>
        <w:rPr>
          <w:lang w:val="mk-MK"/>
        </w:rPr>
      </w:pPr>
      <w:r w:rsidRPr="00535956">
        <w:rPr>
          <w:lang w:val="mk-MK"/>
        </w:rPr>
        <w:t xml:space="preserve">Зоната на распределба D1- Црн Врв се состои од </w:t>
      </w:r>
      <w:r w:rsidR="00952900">
        <w:rPr>
          <w:lang w:val="mk-MK"/>
        </w:rPr>
        <w:t>2 (</w:t>
      </w:r>
      <w:r w:rsidRPr="00535956">
        <w:rPr>
          <w:lang w:val="mk-MK"/>
        </w:rPr>
        <w:t>два</w:t>
      </w:r>
      <w:r w:rsidR="00952900">
        <w:rPr>
          <w:lang w:val="mk-MK"/>
        </w:rPr>
        <w:t>)</w:t>
      </w:r>
      <w:r w:rsidRPr="00535956">
        <w:rPr>
          <w:lang w:val="mk-MK"/>
        </w:rPr>
        <w:t xml:space="preserve"> региони на емитување</w:t>
      </w:r>
      <w:r w:rsidR="00952900">
        <w:rPr>
          <w:lang w:val="mk-MK"/>
        </w:rPr>
        <w:t xml:space="preserve">: </w:t>
      </w:r>
      <w:r w:rsidRPr="00535956">
        <w:rPr>
          <w:lang w:val="mk-MK"/>
        </w:rPr>
        <w:t>Скопје и Велес</w:t>
      </w:r>
      <w:r w:rsidRPr="00535956">
        <w:t xml:space="preserve">, </w:t>
      </w:r>
      <w:r w:rsidRPr="00535956">
        <w:rPr>
          <w:lang w:val="mk-MK"/>
        </w:rPr>
        <w:t>односно подрачје на регионално ниво Скопје и подрачје на регионално ниво Велес. Подрачјето на регионално ниво Скопје ги содржи Град Скопје и општините</w:t>
      </w:r>
      <w:r w:rsidR="00952900">
        <w:rPr>
          <w:lang w:val="mk-MK"/>
        </w:rPr>
        <w:t>:</w:t>
      </w:r>
      <w:r w:rsidRPr="00535956">
        <w:rPr>
          <w:lang w:val="mk-MK"/>
        </w:rPr>
        <w:t xml:space="preserve"> Чучер Сандево, Арачиново, Илинден, Петровец, Зелениково, Студеничани и Сопиште. Подрачјето на регионално ниво Велес ги содржи општините</w:t>
      </w:r>
      <w:r w:rsidR="00952900">
        <w:rPr>
          <w:lang w:val="mk-MK"/>
        </w:rPr>
        <w:t>:</w:t>
      </w:r>
      <w:r w:rsidRPr="00535956">
        <w:rPr>
          <w:lang w:val="mk-MK"/>
        </w:rPr>
        <w:t xml:space="preserve"> Велес, Чашка, Свети Николе, Лозово, Градско, Росоман, Неготино и  дел од општина Кавадарци.</w:t>
      </w:r>
    </w:p>
    <w:p w:rsidR="00535956" w:rsidRPr="000254D8" w:rsidRDefault="00952900" w:rsidP="00A87725">
      <w:pPr>
        <w:tabs>
          <w:tab w:val="left" w:pos="1276"/>
        </w:tabs>
        <w:autoSpaceDE w:val="0"/>
        <w:autoSpaceDN w:val="0"/>
        <w:adjustRightInd w:val="0"/>
        <w:spacing w:after="0" w:line="240" w:lineRule="auto"/>
        <w:jc w:val="both"/>
        <w:rPr>
          <w:lang w:val="mk-MK"/>
        </w:rPr>
      </w:pPr>
      <w:r>
        <w:rPr>
          <w:lang w:val="mk-MK"/>
        </w:rPr>
        <w:tab/>
      </w:r>
      <w:r w:rsidR="00535956">
        <w:rPr>
          <w:lang w:val="mk-MK"/>
        </w:rPr>
        <w:t xml:space="preserve">Во </w:t>
      </w:r>
      <w:r w:rsidR="00535956" w:rsidRPr="000254D8">
        <w:rPr>
          <w:lang w:val="mk-MK"/>
        </w:rPr>
        <w:t xml:space="preserve">Прилог </w:t>
      </w:r>
      <w:r w:rsidR="00535956">
        <w:rPr>
          <w:lang w:val="mk-MK"/>
        </w:rPr>
        <w:t xml:space="preserve">2 се дадени </w:t>
      </w:r>
      <w:r w:rsidR="00535956" w:rsidRPr="009A43E4">
        <w:rPr>
          <w:lang w:val="mk-MK"/>
        </w:rPr>
        <w:t>зони</w:t>
      </w:r>
      <w:r w:rsidR="00535956">
        <w:rPr>
          <w:lang w:val="mk-MK"/>
        </w:rPr>
        <w:t>те</w:t>
      </w:r>
      <w:r w:rsidR="00535956" w:rsidRPr="009A43E4">
        <w:rPr>
          <w:lang w:val="mk-MK"/>
        </w:rPr>
        <w:t xml:space="preserve"> на распределба</w:t>
      </w:r>
      <w:r>
        <w:rPr>
          <w:lang w:val="mk-MK"/>
        </w:rPr>
        <w:t>.</w:t>
      </w:r>
    </w:p>
    <w:p w:rsidR="00A87725" w:rsidRDefault="00A87725" w:rsidP="00196026">
      <w:pPr>
        <w:tabs>
          <w:tab w:val="left" w:pos="1276"/>
        </w:tabs>
        <w:autoSpaceDE w:val="0"/>
        <w:autoSpaceDN w:val="0"/>
        <w:adjustRightInd w:val="0"/>
        <w:spacing w:line="240" w:lineRule="auto"/>
        <w:ind w:left="720"/>
        <w:jc w:val="both"/>
      </w:pPr>
      <w:r>
        <w:rPr>
          <w:lang w:val="mk-MK"/>
        </w:rPr>
        <w:tab/>
      </w:r>
      <w:r w:rsidR="00535956">
        <w:rPr>
          <w:lang w:val="mk-MK"/>
        </w:rPr>
        <w:t xml:space="preserve">Во </w:t>
      </w:r>
      <w:r w:rsidR="00535956" w:rsidRPr="000254D8">
        <w:rPr>
          <w:lang w:val="mk-MK"/>
        </w:rPr>
        <w:t xml:space="preserve">Прилог </w:t>
      </w:r>
      <w:r w:rsidR="00391EF9">
        <w:rPr>
          <w:lang w:val="mk-MK"/>
        </w:rPr>
        <w:t>3</w:t>
      </w:r>
      <w:r w:rsidR="00535956">
        <w:rPr>
          <w:lang w:val="mk-MK"/>
        </w:rPr>
        <w:t xml:space="preserve"> е дадена </w:t>
      </w:r>
      <w:r w:rsidR="00535956" w:rsidRPr="009A43E4">
        <w:rPr>
          <w:lang w:val="mk-MK"/>
        </w:rPr>
        <w:t>распределбата на мултиплекси во зоните на распределба</w:t>
      </w:r>
      <w:r w:rsidR="00535956">
        <w:rPr>
          <w:lang w:val="mk-MK"/>
        </w:rPr>
        <w:t>.</w:t>
      </w:r>
      <w:r>
        <w:rPr>
          <w:lang w:val="mk-MK"/>
        </w:rPr>
        <w:t>“</w:t>
      </w:r>
    </w:p>
    <w:p w:rsidR="00BD6960" w:rsidRDefault="00BD6960" w:rsidP="00196026">
      <w:pPr>
        <w:tabs>
          <w:tab w:val="left" w:pos="1276"/>
        </w:tabs>
        <w:autoSpaceDE w:val="0"/>
        <w:autoSpaceDN w:val="0"/>
        <w:adjustRightInd w:val="0"/>
        <w:spacing w:line="240" w:lineRule="auto"/>
        <w:ind w:left="720"/>
        <w:jc w:val="both"/>
      </w:pPr>
    </w:p>
    <w:p w:rsidR="00BD6960" w:rsidRPr="00BD6960" w:rsidRDefault="00BD6960" w:rsidP="00196026">
      <w:pPr>
        <w:tabs>
          <w:tab w:val="left" w:pos="1276"/>
        </w:tabs>
        <w:autoSpaceDE w:val="0"/>
        <w:autoSpaceDN w:val="0"/>
        <w:adjustRightInd w:val="0"/>
        <w:spacing w:line="240" w:lineRule="auto"/>
        <w:ind w:left="720"/>
        <w:jc w:val="both"/>
      </w:pPr>
    </w:p>
    <w:p w:rsidR="00535956" w:rsidRDefault="00535956" w:rsidP="009645FE">
      <w:pPr>
        <w:tabs>
          <w:tab w:val="left" w:pos="975"/>
        </w:tabs>
        <w:spacing w:after="0"/>
        <w:jc w:val="center"/>
        <w:rPr>
          <w:color w:val="000000"/>
          <w:lang w:val="mk-MK"/>
        </w:rPr>
      </w:pPr>
      <w:r>
        <w:rPr>
          <w:color w:val="000000"/>
          <w:lang w:val="mk-MK"/>
        </w:rPr>
        <w:lastRenderedPageBreak/>
        <w:t>Член 3</w:t>
      </w:r>
    </w:p>
    <w:p w:rsidR="009645FE" w:rsidRPr="009645FE" w:rsidRDefault="009645FE" w:rsidP="009645FE">
      <w:pPr>
        <w:spacing w:after="0" w:line="240" w:lineRule="auto"/>
        <w:ind w:firstLine="720"/>
        <w:jc w:val="both"/>
        <w:rPr>
          <w:color w:val="000000"/>
          <w:lang w:val="mk-MK"/>
        </w:rPr>
      </w:pPr>
      <w:r>
        <w:rPr>
          <w:color w:val="000000"/>
          <w:lang w:val="mk-MK"/>
        </w:rPr>
        <w:t xml:space="preserve">Во Планот за намена и распределба на преносни капацитети на дигитален </w:t>
      </w:r>
      <w:proofErr w:type="spellStart"/>
      <w:r>
        <w:rPr>
          <w:color w:val="000000"/>
          <w:lang w:val="mk-MK"/>
        </w:rPr>
        <w:t>терестријален</w:t>
      </w:r>
      <w:proofErr w:type="spellEnd"/>
      <w:r>
        <w:rPr>
          <w:color w:val="000000"/>
          <w:lang w:val="mk-MK"/>
        </w:rPr>
        <w:t xml:space="preserve"> мултиплекс  (“</w:t>
      </w:r>
      <w:proofErr w:type="spellStart"/>
      <w:r w:rsidRPr="005A1D54">
        <w:t>Службен</w:t>
      </w:r>
      <w:proofErr w:type="spellEnd"/>
      <w:r w:rsidRPr="005A1D54">
        <w:t xml:space="preserve"> </w:t>
      </w:r>
      <w:proofErr w:type="spellStart"/>
      <w:r w:rsidRPr="005A1D54">
        <w:t>вес</w:t>
      </w:r>
      <w:r>
        <w:t>ник</w:t>
      </w:r>
      <w:proofErr w:type="spellEnd"/>
      <w:r>
        <w:t xml:space="preserve"> </w:t>
      </w:r>
      <w:proofErr w:type="spellStart"/>
      <w:r>
        <w:t>на</w:t>
      </w:r>
      <w:proofErr w:type="spellEnd"/>
      <w:r>
        <w:t xml:space="preserve"> РМ“ </w:t>
      </w:r>
      <w:proofErr w:type="spellStart"/>
      <w:r>
        <w:t>број</w:t>
      </w:r>
      <w:proofErr w:type="spellEnd"/>
      <w:r>
        <w:t xml:space="preserve"> 1</w:t>
      </w:r>
      <w:r>
        <w:rPr>
          <w:lang w:val="mk-MK"/>
        </w:rPr>
        <w:t>68</w:t>
      </w:r>
      <w:r>
        <w:t>/</w:t>
      </w:r>
      <w:r>
        <w:rPr>
          <w:lang w:val="mk-MK"/>
        </w:rPr>
        <w:t xml:space="preserve">12), </w:t>
      </w:r>
      <w:r>
        <w:rPr>
          <w:color w:val="000000"/>
          <w:lang w:val="mk-MK"/>
        </w:rPr>
        <w:t xml:space="preserve"> членот 13 се менува и гласи:</w:t>
      </w:r>
    </w:p>
    <w:p w:rsidR="004B766B" w:rsidRPr="004B766B" w:rsidRDefault="009645FE" w:rsidP="004B766B">
      <w:pPr>
        <w:spacing w:after="0" w:line="240" w:lineRule="auto"/>
        <w:ind w:firstLine="720"/>
        <w:jc w:val="both"/>
        <w:rPr>
          <w:lang w:val="mk-MK"/>
        </w:rPr>
      </w:pPr>
      <w:r w:rsidRPr="004B766B">
        <w:rPr>
          <w:lang w:val="mk-MK"/>
        </w:rPr>
        <w:t xml:space="preserve"> </w:t>
      </w:r>
      <w:r w:rsidR="004B766B" w:rsidRPr="004B766B">
        <w:rPr>
          <w:lang w:val="mk-MK"/>
        </w:rPr>
        <w:t>“Програмските сервиси на трговските радиодифузни друштва кои емитуваат програма со државен опфат, ќе бидат емитувани  во сите зони на распределба.</w:t>
      </w:r>
    </w:p>
    <w:p w:rsidR="004B766B" w:rsidRPr="004B766B" w:rsidRDefault="004B766B" w:rsidP="004B766B">
      <w:pPr>
        <w:spacing w:after="0" w:line="240" w:lineRule="auto"/>
        <w:jc w:val="both"/>
        <w:rPr>
          <w:lang w:val="mk-MK"/>
        </w:rPr>
      </w:pPr>
    </w:p>
    <w:p w:rsidR="00742B67" w:rsidRDefault="004B766B" w:rsidP="005E6526">
      <w:pPr>
        <w:spacing w:after="0" w:line="240" w:lineRule="auto"/>
        <w:ind w:firstLine="720"/>
        <w:jc w:val="both"/>
        <w:rPr>
          <w:lang w:val="mk-MK"/>
        </w:rPr>
      </w:pPr>
      <w:r w:rsidRPr="004B766B">
        <w:rPr>
          <w:lang w:val="mk-MK"/>
        </w:rPr>
        <w:t>Програмските сервиси на трговските радиодифузни друштва кои емитуваат програма со регионален опфат се емитуваат во регионот на емитување за кој имаат добиено дозвола за вршење на радиодифузна дејност.“</w:t>
      </w:r>
    </w:p>
    <w:p w:rsidR="005E6526" w:rsidRDefault="005E6526" w:rsidP="005E6526">
      <w:pPr>
        <w:spacing w:after="0" w:line="240" w:lineRule="auto"/>
        <w:ind w:firstLine="720"/>
        <w:jc w:val="both"/>
        <w:rPr>
          <w:lang w:val="mk-MK"/>
        </w:rPr>
      </w:pPr>
    </w:p>
    <w:p w:rsidR="005E6526" w:rsidRDefault="005E6526" w:rsidP="005E6526">
      <w:pPr>
        <w:spacing w:after="0" w:line="240" w:lineRule="auto"/>
        <w:ind w:firstLine="720"/>
        <w:jc w:val="both"/>
        <w:rPr>
          <w:lang w:val="mk-MK"/>
        </w:rPr>
      </w:pPr>
    </w:p>
    <w:p w:rsidR="005E6526" w:rsidRPr="005E6526" w:rsidRDefault="005E6526" w:rsidP="005E6526">
      <w:pPr>
        <w:spacing w:after="0" w:line="240" w:lineRule="auto"/>
        <w:ind w:firstLine="720"/>
        <w:jc w:val="both"/>
        <w:rPr>
          <w:lang w:val="mk-MK"/>
        </w:rPr>
      </w:pPr>
    </w:p>
    <w:p w:rsidR="004B766B" w:rsidRPr="004B766B" w:rsidRDefault="004B766B" w:rsidP="005E6526">
      <w:pPr>
        <w:tabs>
          <w:tab w:val="left" w:pos="975"/>
        </w:tabs>
        <w:spacing w:after="0"/>
        <w:jc w:val="center"/>
        <w:rPr>
          <w:color w:val="000000"/>
          <w:lang w:val="mk-MK"/>
        </w:rPr>
      </w:pPr>
      <w:r>
        <w:rPr>
          <w:color w:val="000000"/>
          <w:lang w:val="mk-MK"/>
        </w:rPr>
        <w:t>Член 4</w:t>
      </w:r>
    </w:p>
    <w:p w:rsidR="004B766B" w:rsidRDefault="004B766B" w:rsidP="005E6526">
      <w:pPr>
        <w:spacing w:after="0" w:line="240" w:lineRule="auto"/>
        <w:ind w:firstLine="720"/>
        <w:jc w:val="both"/>
        <w:rPr>
          <w:color w:val="000000"/>
          <w:lang w:val="mk-MK"/>
        </w:rPr>
      </w:pPr>
      <w:r>
        <w:rPr>
          <w:color w:val="000000"/>
          <w:lang w:val="mk-MK"/>
        </w:rPr>
        <w:t>Во Планот за намена и ра</w:t>
      </w:r>
      <w:r w:rsidR="00742B67">
        <w:rPr>
          <w:color w:val="000000"/>
          <w:lang w:val="mk-MK"/>
        </w:rPr>
        <w:t>с</w:t>
      </w:r>
      <w:r>
        <w:rPr>
          <w:color w:val="000000"/>
          <w:lang w:val="mk-MK"/>
        </w:rPr>
        <w:t xml:space="preserve">пределба на преносни капацитети на дигитален </w:t>
      </w:r>
      <w:proofErr w:type="spellStart"/>
      <w:r>
        <w:rPr>
          <w:color w:val="000000"/>
          <w:lang w:val="mk-MK"/>
        </w:rPr>
        <w:t>терестријален</w:t>
      </w:r>
      <w:proofErr w:type="spellEnd"/>
      <w:r>
        <w:rPr>
          <w:color w:val="000000"/>
          <w:lang w:val="mk-MK"/>
        </w:rPr>
        <w:t xml:space="preserve"> мултиплекс  (</w:t>
      </w:r>
      <w:proofErr w:type="spellStart"/>
      <w:r w:rsidRPr="005A1D54">
        <w:t>Службен</w:t>
      </w:r>
      <w:proofErr w:type="spellEnd"/>
      <w:r w:rsidRPr="005A1D54">
        <w:t xml:space="preserve"> </w:t>
      </w:r>
      <w:proofErr w:type="spellStart"/>
      <w:r w:rsidRPr="005A1D54">
        <w:t>вес</w:t>
      </w:r>
      <w:r>
        <w:t>ник</w:t>
      </w:r>
      <w:proofErr w:type="spellEnd"/>
      <w:r>
        <w:t xml:space="preserve"> </w:t>
      </w:r>
      <w:proofErr w:type="spellStart"/>
      <w:r>
        <w:t>на</w:t>
      </w:r>
      <w:proofErr w:type="spellEnd"/>
      <w:r>
        <w:t xml:space="preserve"> РМ“ </w:t>
      </w:r>
      <w:proofErr w:type="spellStart"/>
      <w:r>
        <w:t>број</w:t>
      </w:r>
      <w:proofErr w:type="spellEnd"/>
      <w:r>
        <w:t xml:space="preserve"> 1</w:t>
      </w:r>
      <w:r>
        <w:rPr>
          <w:lang w:val="mk-MK"/>
        </w:rPr>
        <w:t>68</w:t>
      </w:r>
      <w:r>
        <w:t>/</w:t>
      </w:r>
      <w:r>
        <w:rPr>
          <w:lang w:val="mk-MK"/>
        </w:rPr>
        <w:t>12)</w:t>
      </w:r>
      <w:r w:rsidR="005E6526">
        <w:rPr>
          <w:lang w:val="mk-MK"/>
        </w:rPr>
        <w:t>,</w:t>
      </w:r>
      <w:r>
        <w:rPr>
          <w:lang w:val="mk-MK"/>
        </w:rPr>
        <w:t xml:space="preserve"> Прилогот 2 </w:t>
      </w:r>
      <w:r>
        <w:rPr>
          <w:color w:val="000000"/>
          <w:lang w:val="mk-MK"/>
        </w:rPr>
        <w:t>се менува како што следува:</w:t>
      </w:r>
    </w:p>
    <w:p w:rsidR="005E6526" w:rsidRDefault="005E6526" w:rsidP="005E6526">
      <w:pPr>
        <w:spacing w:after="0" w:line="240" w:lineRule="auto"/>
        <w:ind w:firstLine="720"/>
        <w:jc w:val="both"/>
        <w:rPr>
          <w:color w:val="000000"/>
          <w:lang w:val="mk-MK"/>
        </w:rPr>
      </w:pPr>
    </w:p>
    <w:p w:rsidR="005E6526" w:rsidRDefault="005E6526" w:rsidP="005E6526">
      <w:pPr>
        <w:spacing w:after="0" w:line="240" w:lineRule="auto"/>
        <w:ind w:firstLine="720"/>
        <w:jc w:val="both"/>
        <w:rPr>
          <w:color w:val="000000"/>
          <w:lang w:val="mk-MK"/>
        </w:rPr>
      </w:pPr>
    </w:p>
    <w:p w:rsidR="005E6526" w:rsidRDefault="005E6526" w:rsidP="005E6526">
      <w:pPr>
        <w:spacing w:after="0" w:line="240" w:lineRule="auto"/>
        <w:ind w:firstLine="720"/>
        <w:jc w:val="both"/>
        <w:rPr>
          <w:color w:val="000000"/>
          <w:lang w:val="mk-MK"/>
        </w:rPr>
      </w:pPr>
    </w:p>
    <w:p w:rsidR="00535956" w:rsidRPr="004B766B" w:rsidRDefault="0018290B" w:rsidP="00535956">
      <w:pPr>
        <w:tabs>
          <w:tab w:val="left" w:pos="975"/>
        </w:tabs>
        <w:jc w:val="center"/>
        <w:rPr>
          <w:lang w:val="mk-MK"/>
        </w:rPr>
      </w:pPr>
      <w:r>
        <w:rPr>
          <w:noProof/>
        </w:rPr>
        <w:drawing>
          <wp:inline distT="0" distB="0" distL="0" distR="0">
            <wp:extent cx="6049010" cy="4739449"/>
            <wp:effectExtent l="19050" t="0" r="8890" b="0"/>
            <wp:docPr id="1" name="Picture 1" descr="F:\alotment zonнов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otment zonновi.jpg"/>
                    <pic:cNvPicPr>
                      <a:picLocks noChangeAspect="1" noChangeArrowheads="1"/>
                    </pic:cNvPicPr>
                  </pic:nvPicPr>
                  <pic:blipFill>
                    <a:blip r:embed="rId8" cstate="print"/>
                    <a:srcRect/>
                    <a:stretch>
                      <a:fillRect/>
                    </a:stretch>
                  </pic:blipFill>
                  <pic:spPr bwMode="auto">
                    <a:xfrm>
                      <a:off x="0" y="0"/>
                      <a:ext cx="6049010" cy="4739449"/>
                    </a:xfrm>
                    <a:prstGeom prst="rect">
                      <a:avLst/>
                    </a:prstGeom>
                    <a:noFill/>
                    <a:ln w="9525">
                      <a:noFill/>
                      <a:miter lim="800000"/>
                      <a:headEnd/>
                      <a:tailEnd/>
                    </a:ln>
                  </pic:spPr>
                </pic:pic>
              </a:graphicData>
            </a:graphic>
          </wp:inline>
        </w:drawing>
      </w:r>
    </w:p>
    <w:p w:rsidR="00535956" w:rsidRPr="006B6BDE" w:rsidRDefault="00535956" w:rsidP="00535956">
      <w:pPr>
        <w:tabs>
          <w:tab w:val="left" w:pos="1276"/>
        </w:tabs>
        <w:autoSpaceDE w:val="0"/>
        <w:autoSpaceDN w:val="0"/>
        <w:adjustRightInd w:val="0"/>
        <w:spacing w:line="240" w:lineRule="auto"/>
        <w:jc w:val="both"/>
        <w:rPr>
          <w:color w:val="FF0000"/>
          <w:lang w:val="mk-MK"/>
        </w:rPr>
      </w:pPr>
    </w:p>
    <w:p w:rsidR="00535956" w:rsidRPr="00535956" w:rsidRDefault="00535956" w:rsidP="00535956">
      <w:pPr>
        <w:tabs>
          <w:tab w:val="left" w:pos="975"/>
        </w:tabs>
        <w:rPr>
          <w:lang w:val="mk-MK"/>
        </w:rPr>
      </w:pPr>
    </w:p>
    <w:p w:rsidR="0005015D" w:rsidRDefault="0005015D"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4B766B" w:rsidRDefault="004B766B" w:rsidP="00BE332D">
      <w:pPr>
        <w:tabs>
          <w:tab w:val="left" w:pos="975"/>
        </w:tabs>
        <w:rPr>
          <w:color w:val="000000"/>
          <w:lang w:val="mk-MK"/>
        </w:rPr>
      </w:pPr>
    </w:p>
    <w:p w:rsidR="005E6526" w:rsidRDefault="005E6526" w:rsidP="00BE332D">
      <w:pPr>
        <w:tabs>
          <w:tab w:val="left" w:pos="975"/>
        </w:tabs>
        <w:rPr>
          <w:color w:val="000000"/>
          <w:lang w:val="mk-MK"/>
        </w:rPr>
      </w:pPr>
    </w:p>
    <w:p w:rsidR="005E6526" w:rsidRDefault="005E6526" w:rsidP="00BE332D">
      <w:pPr>
        <w:tabs>
          <w:tab w:val="left" w:pos="975"/>
        </w:tabs>
        <w:rPr>
          <w:color w:val="000000"/>
          <w:lang w:val="mk-MK"/>
        </w:rPr>
      </w:pPr>
    </w:p>
    <w:p w:rsidR="004B766B" w:rsidRPr="004B766B" w:rsidRDefault="004B766B" w:rsidP="004B766B">
      <w:pPr>
        <w:tabs>
          <w:tab w:val="left" w:pos="975"/>
        </w:tabs>
        <w:jc w:val="center"/>
        <w:rPr>
          <w:color w:val="000000"/>
          <w:lang w:val="mk-MK"/>
        </w:rPr>
      </w:pPr>
      <w:r>
        <w:rPr>
          <w:color w:val="000000"/>
          <w:lang w:val="mk-MK"/>
        </w:rPr>
        <w:t>Член 5</w:t>
      </w:r>
    </w:p>
    <w:p w:rsidR="004B766B" w:rsidRDefault="005E6526" w:rsidP="00F16227">
      <w:pPr>
        <w:spacing w:after="0" w:line="240" w:lineRule="auto"/>
        <w:ind w:firstLine="720"/>
        <w:jc w:val="both"/>
        <w:rPr>
          <w:color w:val="000000"/>
          <w:lang w:val="mk-MK"/>
        </w:rPr>
      </w:pPr>
      <w:r>
        <w:rPr>
          <w:color w:val="000000"/>
          <w:lang w:val="mk-MK"/>
        </w:rPr>
        <w:t xml:space="preserve"> </w:t>
      </w:r>
      <w:r w:rsidR="004B766B">
        <w:rPr>
          <w:color w:val="000000"/>
          <w:lang w:val="mk-MK"/>
        </w:rPr>
        <w:t xml:space="preserve">Во Планот за намена и распределба на преносни капацитети на дигитален </w:t>
      </w:r>
      <w:proofErr w:type="spellStart"/>
      <w:r w:rsidR="004B766B">
        <w:rPr>
          <w:color w:val="000000"/>
          <w:lang w:val="mk-MK"/>
        </w:rPr>
        <w:t>терестријален</w:t>
      </w:r>
      <w:proofErr w:type="spellEnd"/>
      <w:r w:rsidR="004B766B">
        <w:rPr>
          <w:color w:val="000000"/>
          <w:lang w:val="mk-MK"/>
        </w:rPr>
        <w:t xml:space="preserve"> мултиплекс  (</w:t>
      </w:r>
      <w:r w:rsidR="00F16227">
        <w:rPr>
          <w:color w:val="000000"/>
          <w:lang w:val="mk-MK"/>
        </w:rPr>
        <w:t>“</w:t>
      </w:r>
      <w:proofErr w:type="spellStart"/>
      <w:r w:rsidR="004B766B" w:rsidRPr="005A1D54">
        <w:t>Службен</w:t>
      </w:r>
      <w:proofErr w:type="spellEnd"/>
      <w:r w:rsidR="004B766B" w:rsidRPr="005A1D54">
        <w:t xml:space="preserve"> </w:t>
      </w:r>
      <w:proofErr w:type="spellStart"/>
      <w:r w:rsidR="004B766B" w:rsidRPr="005A1D54">
        <w:t>вес</w:t>
      </w:r>
      <w:r w:rsidR="004B766B">
        <w:t>ник</w:t>
      </w:r>
      <w:proofErr w:type="spellEnd"/>
      <w:r w:rsidR="004B766B">
        <w:t xml:space="preserve"> </w:t>
      </w:r>
      <w:proofErr w:type="spellStart"/>
      <w:r w:rsidR="004B766B">
        <w:t>на</w:t>
      </w:r>
      <w:proofErr w:type="spellEnd"/>
      <w:r w:rsidR="004B766B">
        <w:t xml:space="preserve"> РМ“ </w:t>
      </w:r>
      <w:proofErr w:type="spellStart"/>
      <w:r w:rsidR="004B766B">
        <w:t>број</w:t>
      </w:r>
      <w:proofErr w:type="spellEnd"/>
      <w:r w:rsidR="004B766B">
        <w:t xml:space="preserve"> 1</w:t>
      </w:r>
      <w:r w:rsidR="004B766B">
        <w:rPr>
          <w:lang w:val="mk-MK"/>
        </w:rPr>
        <w:t>68</w:t>
      </w:r>
      <w:r w:rsidR="004B766B">
        <w:t>/</w:t>
      </w:r>
      <w:r w:rsidR="004B766B">
        <w:rPr>
          <w:lang w:val="mk-MK"/>
        </w:rPr>
        <w:t>12)</w:t>
      </w:r>
      <w:r>
        <w:rPr>
          <w:lang w:val="mk-MK"/>
        </w:rPr>
        <w:t>,</w:t>
      </w:r>
      <w:r w:rsidR="004B766B">
        <w:rPr>
          <w:lang w:val="mk-MK"/>
        </w:rPr>
        <w:t xml:space="preserve"> Прилогот 3 </w:t>
      </w:r>
      <w:r w:rsidR="004B766B">
        <w:rPr>
          <w:color w:val="000000"/>
          <w:lang w:val="mk-MK"/>
        </w:rPr>
        <w:t>се менува како што следува:</w:t>
      </w:r>
    </w:p>
    <w:p w:rsidR="00F16227" w:rsidRDefault="00F16227" w:rsidP="00F16227">
      <w:pPr>
        <w:spacing w:after="0" w:line="240" w:lineRule="auto"/>
        <w:ind w:firstLine="720"/>
        <w:jc w:val="both"/>
        <w:rPr>
          <w:color w:val="000000"/>
          <w:lang w:val="mk-MK"/>
        </w:rPr>
      </w:pPr>
    </w:p>
    <w:p w:rsidR="003F49A9" w:rsidRDefault="003F49A9" w:rsidP="00F16227">
      <w:pPr>
        <w:spacing w:after="0" w:line="240" w:lineRule="auto"/>
        <w:ind w:firstLine="720"/>
        <w:jc w:val="both"/>
        <w:rPr>
          <w:color w:val="000000"/>
          <w:lang w:val="mk-MK"/>
        </w:rPr>
      </w:pPr>
    </w:p>
    <w:p w:rsidR="003F49A9" w:rsidRDefault="003F49A9" w:rsidP="00F16227">
      <w:pPr>
        <w:spacing w:after="0" w:line="240" w:lineRule="auto"/>
        <w:ind w:firstLine="720"/>
        <w:jc w:val="both"/>
        <w:rPr>
          <w:color w:val="000000"/>
          <w:lang w:val="mk-MK"/>
        </w:rPr>
      </w:pPr>
    </w:p>
    <w:p w:rsidR="004B766B" w:rsidRPr="0005015D" w:rsidRDefault="00F16227" w:rsidP="004B766B">
      <w:pPr>
        <w:tabs>
          <w:tab w:val="left" w:pos="975"/>
        </w:tabs>
        <w:rPr>
          <w:lang w:val="mk-MK"/>
        </w:rPr>
      </w:pPr>
      <w:r>
        <w:rPr>
          <w:u w:val="single"/>
          <w:lang w:val="mk-MK"/>
        </w:rPr>
        <w:t>“</w:t>
      </w:r>
      <w:r w:rsidR="004B766B" w:rsidRPr="0005015D">
        <w:rPr>
          <w:u w:val="single"/>
          <w:lang w:val="mk-MK"/>
        </w:rPr>
        <w:t>Прилог 3.</w:t>
      </w:r>
      <w:r w:rsidR="004B766B" w:rsidRPr="0005015D">
        <w:rPr>
          <w:lang w:val="mk-MK"/>
        </w:rPr>
        <w:t xml:space="preserve">  </w:t>
      </w:r>
    </w:p>
    <w:p w:rsidR="004B766B" w:rsidRPr="00F16227" w:rsidRDefault="004B766B" w:rsidP="00F16227">
      <w:pPr>
        <w:tabs>
          <w:tab w:val="left" w:pos="975"/>
        </w:tabs>
        <w:rPr>
          <w:u w:val="single"/>
          <w:lang w:val="mk-MK"/>
        </w:rPr>
      </w:pPr>
      <w:r w:rsidRPr="0005015D">
        <w:rPr>
          <w:lang w:val="mk-MK"/>
        </w:rPr>
        <w:t xml:space="preserve"> </w:t>
      </w:r>
      <w:r w:rsidRPr="0005015D">
        <w:rPr>
          <w:b/>
          <w:lang w:val="mk-MK"/>
        </w:rPr>
        <w:t>РАСПРЕДЕЛБАТА НА МУЛТИПЛЕКСИ ВО ЗОНИТЕ НА РАСПРЕДЕЛБА</w:t>
      </w:r>
    </w:p>
    <w:tbl>
      <w:tblPr>
        <w:tblW w:w="9742" w:type="dxa"/>
        <w:jc w:val="center"/>
        <w:tblLayout w:type="fixed"/>
        <w:tblLook w:val="04A0"/>
      </w:tblPr>
      <w:tblGrid>
        <w:gridCol w:w="1243"/>
        <w:gridCol w:w="1487"/>
        <w:gridCol w:w="639"/>
        <w:gridCol w:w="821"/>
        <w:gridCol w:w="730"/>
        <w:gridCol w:w="1069"/>
        <w:gridCol w:w="1069"/>
        <w:gridCol w:w="1342"/>
        <w:gridCol w:w="1342"/>
      </w:tblGrid>
      <w:tr w:rsidR="004B766B" w:rsidRPr="00DE7AAE" w:rsidTr="00A74914">
        <w:trPr>
          <w:trHeight w:val="627"/>
          <w:jc w:val="center"/>
        </w:trPr>
        <w:tc>
          <w:tcPr>
            <w:tcW w:w="2730" w:type="dxa"/>
            <w:gridSpan w:val="2"/>
            <w:tcBorders>
              <w:top w:val="nil"/>
              <w:left w:val="single" w:sz="8" w:space="0" w:color="FFFFFF"/>
              <w:bottom w:val="nil"/>
              <w:right w:val="nil"/>
            </w:tcBorders>
            <w:shd w:val="clear" w:color="auto" w:fill="auto"/>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p>
        </w:tc>
        <w:tc>
          <w:tcPr>
            <w:tcW w:w="21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Pr>
                <w:rFonts w:ascii="Calibri" w:eastAsia="Times New Roman" w:hAnsi="Calibri" w:cs="Times New Roman"/>
                <w:color w:val="000000"/>
                <w:sz w:val="28"/>
                <w:szCs w:val="28"/>
                <w:lang w:val="mk-MK"/>
              </w:rPr>
              <w:t>Диги Плус Мултимедија ДООЕЛ Скопје</w:t>
            </w:r>
          </w:p>
        </w:tc>
        <w:tc>
          <w:tcPr>
            <w:tcW w:w="2138" w:type="dxa"/>
            <w:gridSpan w:val="2"/>
            <w:tcBorders>
              <w:top w:val="single" w:sz="4" w:space="0" w:color="auto"/>
              <w:left w:val="nil"/>
              <w:bottom w:val="single" w:sz="4" w:space="0" w:color="auto"/>
              <w:right w:val="single" w:sz="4" w:space="0" w:color="000000"/>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Pr>
                <w:rFonts w:ascii="Calibri" w:eastAsia="Times New Roman" w:hAnsi="Calibri" w:cs="Times New Roman"/>
                <w:sz w:val="28"/>
                <w:szCs w:val="28"/>
                <w:lang w:val="mk-MK"/>
              </w:rPr>
              <w:t xml:space="preserve">ЈП </w:t>
            </w:r>
            <w:r w:rsidRPr="000254D8">
              <w:rPr>
                <w:rFonts w:ascii="Calibri" w:eastAsia="Times New Roman" w:hAnsi="Calibri" w:cs="Times New Roman"/>
                <w:sz w:val="28"/>
                <w:szCs w:val="28"/>
                <w:lang w:val="mk-MK"/>
              </w:rPr>
              <w:t>М</w:t>
            </w:r>
            <w:r>
              <w:rPr>
                <w:rFonts w:ascii="Calibri" w:eastAsia="Times New Roman" w:hAnsi="Calibri" w:cs="Times New Roman"/>
                <w:sz w:val="28"/>
                <w:szCs w:val="28"/>
                <w:lang w:val="mk-MK"/>
              </w:rPr>
              <w:t>акедонска радиодифузија</w:t>
            </w:r>
          </w:p>
        </w:tc>
        <w:tc>
          <w:tcPr>
            <w:tcW w:w="2684" w:type="dxa"/>
            <w:gridSpan w:val="2"/>
            <w:tcBorders>
              <w:top w:val="single" w:sz="4" w:space="0" w:color="auto"/>
              <w:left w:val="nil"/>
              <w:bottom w:val="single" w:sz="4" w:space="0" w:color="auto"/>
              <w:right w:val="single" w:sz="4" w:space="0" w:color="000000"/>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ОНЕ</w:t>
            </w:r>
            <w:r>
              <w:rPr>
                <w:rFonts w:ascii="Calibri" w:eastAsia="Times New Roman" w:hAnsi="Calibri" w:cs="Times New Roman"/>
                <w:sz w:val="28"/>
                <w:szCs w:val="28"/>
                <w:lang w:val="mk-MK"/>
              </w:rPr>
              <w:t xml:space="preserve"> Телекомуникациски услуги ДОО Скопје</w:t>
            </w:r>
          </w:p>
        </w:tc>
      </w:tr>
      <w:tr w:rsidR="004B766B" w:rsidRPr="00DE7AAE" w:rsidTr="00A74914">
        <w:trPr>
          <w:trHeight w:val="1173"/>
          <w:jc w:val="center"/>
        </w:trPr>
        <w:tc>
          <w:tcPr>
            <w:tcW w:w="1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Ознака</w:t>
            </w:r>
          </w:p>
        </w:tc>
        <w:tc>
          <w:tcPr>
            <w:tcW w:w="1487" w:type="dxa"/>
            <w:tcBorders>
              <w:top w:val="single" w:sz="4" w:space="0" w:color="auto"/>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Pr>
                <w:rFonts w:ascii="Calibri" w:eastAsia="Times New Roman" w:hAnsi="Calibri" w:cs="Times New Roman"/>
                <w:color w:val="000000"/>
                <w:sz w:val="28"/>
                <w:szCs w:val="28"/>
                <w:lang w:val="mk-MK"/>
              </w:rPr>
              <w:t>Име на зона (регион)</w:t>
            </w:r>
          </w:p>
        </w:tc>
        <w:tc>
          <w:tcPr>
            <w:tcW w:w="639" w:type="dxa"/>
            <w:tcBorders>
              <w:top w:val="nil"/>
              <w:left w:val="nil"/>
              <w:bottom w:val="single" w:sz="4" w:space="0" w:color="auto"/>
              <w:right w:val="single" w:sz="4" w:space="0" w:color="auto"/>
            </w:tcBorders>
            <w:shd w:val="clear" w:color="auto" w:fill="auto"/>
            <w:textDirection w:val="btLr"/>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MUX 1</w:t>
            </w:r>
          </w:p>
        </w:tc>
        <w:tc>
          <w:tcPr>
            <w:tcW w:w="821" w:type="dxa"/>
            <w:tcBorders>
              <w:top w:val="nil"/>
              <w:left w:val="nil"/>
              <w:bottom w:val="single" w:sz="4" w:space="0" w:color="auto"/>
              <w:right w:val="single" w:sz="4" w:space="0" w:color="auto"/>
            </w:tcBorders>
            <w:shd w:val="clear" w:color="auto" w:fill="auto"/>
            <w:textDirection w:val="btLr"/>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MUX 2</w:t>
            </w:r>
          </w:p>
        </w:tc>
        <w:tc>
          <w:tcPr>
            <w:tcW w:w="730" w:type="dxa"/>
            <w:tcBorders>
              <w:top w:val="nil"/>
              <w:left w:val="nil"/>
              <w:bottom w:val="single" w:sz="4" w:space="0" w:color="auto"/>
              <w:right w:val="single" w:sz="4" w:space="0" w:color="auto"/>
            </w:tcBorders>
            <w:shd w:val="clear" w:color="auto" w:fill="auto"/>
            <w:textDirection w:val="btLr"/>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MUX 3</w:t>
            </w:r>
          </w:p>
        </w:tc>
        <w:tc>
          <w:tcPr>
            <w:tcW w:w="1069" w:type="dxa"/>
            <w:tcBorders>
              <w:top w:val="nil"/>
              <w:left w:val="nil"/>
              <w:bottom w:val="single" w:sz="4" w:space="0" w:color="auto"/>
              <w:right w:val="single" w:sz="4" w:space="0" w:color="auto"/>
            </w:tcBorders>
            <w:shd w:val="clear" w:color="auto" w:fill="auto"/>
            <w:textDirection w:val="btLr"/>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MUX 4</w:t>
            </w:r>
          </w:p>
        </w:tc>
        <w:tc>
          <w:tcPr>
            <w:tcW w:w="1069" w:type="dxa"/>
            <w:tcBorders>
              <w:top w:val="nil"/>
              <w:left w:val="nil"/>
              <w:bottom w:val="single" w:sz="4" w:space="0" w:color="auto"/>
              <w:right w:val="single" w:sz="4" w:space="0" w:color="auto"/>
            </w:tcBorders>
            <w:shd w:val="clear" w:color="auto" w:fill="auto"/>
            <w:textDirection w:val="btLr"/>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MUX 5</w:t>
            </w:r>
          </w:p>
        </w:tc>
        <w:tc>
          <w:tcPr>
            <w:tcW w:w="1342" w:type="dxa"/>
            <w:tcBorders>
              <w:top w:val="nil"/>
              <w:left w:val="nil"/>
              <w:bottom w:val="single" w:sz="4" w:space="0" w:color="auto"/>
              <w:right w:val="single" w:sz="4" w:space="0" w:color="auto"/>
            </w:tcBorders>
            <w:shd w:val="clear" w:color="auto" w:fill="F2F2F2"/>
            <w:textDirection w:val="btLr"/>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MUX 6</w:t>
            </w:r>
          </w:p>
        </w:tc>
        <w:tc>
          <w:tcPr>
            <w:tcW w:w="1342" w:type="dxa"/>
            <w:tcBorders>
              <w:top w:val="nil"/>
              <w:left w:val="nil"/>
              <w:bottom w:val="single" w:sz="4" w:space="0" w:color="auto"/>
              <w:right w:val="single" w:sz="4" w:space="0" w:color="auto"/>
            </w:tcBorders>
            <w:shd w:val="clear" w:color="auto" w:fill="F2F2F2"/>
            <w:textDirection w:val="btLr"/>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MUX 7</w:t>
            </w:r>
          </w:p>
        </w:tc>
      </w:tr>
      <w:tr w:rsidR="004B766B" w:rsidRPr="00E34D3F" w:rsidTr="00A74914">
        <w:trPr>
          <w:trHeight w:val="595"/>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D1</w:t>
            </w:r>
          </w:p>
        </w:tc>
        <w:tc>
          <w:tcPr>
            <w:tcW w:w="1487"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Црн Врв/ Скопје</w:t>
            </w:r>
          </w:p>
        </w:tc>
        <w:tc>
          <w:tcPr>
            <w:tcW w:w="639"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26</w:t>
            </w:r>
          </w:p>
        </w:tc>
        <w:tc>
          <w:tcPr>
            <w:tcW w:w="821"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28</w:t>
            </w:r>
          </w:p>
        </w:tc>
        <w:tc>
          <w:tcPr>
            <w:tcW w:w="730"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30</w:t>
            </w:r>
          </w:p>
        </w:tc>
        <w:tc>
          <w:tcPr>
            <w:tcW w:w="1069"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23</w:t>
            </w:r>
          </w:p>
        </w:tc>
        <w:tc>
          <w:tcPr>
            <w:tcW w:w="1069"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52</w:t>
            </w:r>
          </w:p>
        </w:tc>
        <w:tc>
          <w:tcPr>
            <w:tcW w:w="1342" w:type="dxa"/>
            <w:tcBorders>
              <w:top w:val="nil"/>
              <w:left w:val="nil"/>
              <w:bottom w:val="single" w:sz="4" w:space="0" w:color="auto"/>
              <w:right w:val="single" w:sz="4" w:space="0" w:color="auto"/>
            </w:tcBorders>
            <w:shd w:val="clear" w:color="auto" w:fill="F2F2F2"/>
            <w:vAlign w:val="center"/>
            <w:hideMark/>
          </w:tcPr>
          <w:p w:rsidR="004B766B" w:rsidRPr="00E34D3F" w:rsidRDefault="004B766B" w:rsidP="00A74914">
            <w:pPr>
              <w:spacing w:after="0" w:line="240" w:lineRule="auto"/>
              <w:jc w:val="center"/>
              <w:rPr>
                <w:rFonts w:ascii="Calibri" w:eastAsia="Times New Roman" w:hAnsi="Calibri" w:cs="Times New Roman"/>
                <w:sz w:val="28"/>
                <w:szCs w:val="28"/>
              </w:rPr>
            </w:pPr>
            <w:r w:rsidRPr="00E34D3F">
              <w:rPr>
                <w:rFonts w:ascii="Calibri" w:eastAsia="Times New Roman" w:hAnsi="Calibri" w:cs="Times New Roman"/>
                <w:sz w:val="28"/>
                <w:szCs w:val="28"/>
              </w:rPr>
              <w:t>33</w:t>
            </w:r>
          </w:p>
        </w:tc>
        <w:tc>
          <w:tcPr>
            <w:tcW w:w="1342" w:type="dxa"/>
            <w:tcBorders>
              <w:top w:val="nil"/>
              <w:left w:val="nil"/>
              <w:bottom w:val="single" w:sz="4" w:space="0" w:color="auto"/>
              <w:right w:val="single" w:sz="4" w:space="0" w:color="auto"/>
            </w:tcBorders>
            <w:shd w:val="clear" w:color="auto" w:fill="F2F2F2"/>
            <w:vAlign w:val="center"/>
            <w:hideMark/>
          </w:tcPr>
          <w:p w:rsidR="004B766B" w:rsidRPr="00E34D3F" w:rsidRDefault="00473E6B" w:rsidP="00A74914">
            <w:pPr>
              <w:spacing w:after="0" w:line="240" w:lineRule="auto"/>
              <w:jc w:val="center"/>
              <w:rPr>
                <w:rFonts w:ascii="Calibri" w:eastAsia="Times New Roman" w:hAnsi="Calibri" w:cs="Times New Roman"/>
                <w:sz w:val="28"/>
                <w:szCs w:val="28"/>
              </w:rPr>
            </w:pPr>
            <w:r>
              <w:rPr>
                <w:rFonts w:ascii="Calibri" w:eastAsia="Times New Roman" w:hAnsi="Calibri" w:cs="Times New Roman"/>
                <w:sz w:val="28"/>
                <w:szCs w:val="28"/>
              </w:rPr>
              <w:t>45</w:t>
            </w:r>
          </w:p>
        </w:tc>
      </w:tr>
      <w:tr w:rsidR="004B766B" w:rsidRPr="00E34D3F" w:rsidTr="00A74914">
        <w:trPr>
          <w:trHeight w:val="561"/>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D1</w:t>
            </w:r>
          </w:p>
        </w:tc>
        <w:tc>
          <w:tcPr>
            <w:tcW w:w="1487"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Црн Врв/ Велес</w:t>
            </w:r>
          </w:p>
        </w:tc>
        <w:tc>
          <w:tcPr>
            <w:tcW w:w="639"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26</w:t>
            </w:r>
          </w:p>
        </w:tc>
        <w:tc>
          <w:tcPr>
            <w:tcW w:w="821"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28</w:t>
            </w:r>
          </w:p>
        </w:tc>
        <w:tc>
          <w:tcPr>
            <w:tcW w:w="730"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30</w:t>
            </w:r>
          </w:p>
        </w:tc>
        <w:tc>
          <w:tcPr>
            <w:tcW w:w="1069"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23</w:t>
            </w:r>
          </w:p>
        </w:tc>
        <w:tc>
          <w:tcPr>
            <w:tcW w:w="1069" w:type="dxa"/>
            <w:tcBorders>
              <w:top w:val="nil"/>
              <w:left w:val="nil"/>
              <w:bottom w:val="single" w:sz="4" w:space="0" w:color="auto"/>
              <w:right w:val="single" w:sz="4" w:space="0" w:color="auto"/>
            </w:tcBorders>
            <w:shd w:val="clear" w:color="auto" w:fill="auto"/>
            <w:vAlign w:val="center"/>
            <w:hideMark/>
          </w:tcPr>
          <w:p w:rsidR="004B766B" w:rsidRPr="00E34D3F" w:rsidRDefault="004B766B" w:rsidP="00A74914">
            <w:pPr>
              <w:spacing w:after="0" w:line="240" w:lineRule="auto"/>
              <w:jc w:val="center"/>
              <w:rPr>
                <w:rFonts w:ascii="Calibri" w:eastAsia="Times New Roman" w:hAnsi="Calibri" w:cs="Times New Roman"/>
                <w:sz w:val="28"/>
                <w:szCs w:val="28"/>
                <w:lang w:val="mk-MK"/>
              </w:rPr>
            </w:pPr>
            <w:r w:rsidRPr="00E34D3F">
              <w:rPr>
                <w:rFonts w:ascii="Calibri" w:eastAsia="Times New Roman" w:hAnsi="Calibri" w:cs="Times New Roman"/>
                <w:sz w:val="28"/>
                <w:szCs w:val="28"/>
                <w:lang w:val="mk-MK"/>
              </w:rPr>
              <w:t>52</w:t>
            </w:r>
          </w:p>
        </w:tc>
        <w:tc>
          <w:tcPr>
            <w:tcW w:w="1342" w:type="dxa"/>
            <w:tcBorders>
              <w:top w:val="nil"/>
              <w:left w:val="nil"/>
              <w:bottom w:val="single" w:sz="4" w:space="0" w:color="auto"/>
              <w:right w:val="single" w:sz="4" w:space="0" w:color="auto"/>
            </w:tcBorders>
            <w:shd w:val="clear" w:color="auto" w:fill="F2F2F2"/>
            <w:vAlign w:val="center"/>
            <w:hideMark/>
          </w:tcPr>
          <w:p w:rsidR="004B766B" w:rsidRPr="00E34D3F" w:rsidRDefault="004B766B" w:rsidP="00A74914">
            <w:pPr>
              <w:spacing w:after="0" w:line="240" w:lineRule="auto"/>
              <w:jc w:val="center"/>
              <w:rPr>
                <w:rFonts w:ascii="Calibri" w:eastAsia="Times New Roman" w:hAnsi="Calibri" w:cs="Times New Roman"/>
                <w:sz w:val="28"/>
                <w:szCs w:val="28"/>
              </w:rPr>
            </w:pPr>
            <w:r w:rsidRPr="00E34D3F">
              <w:rPr>
                <w:rFonts w:ascii="Calibri" w:eastAsia="Times New Roman" w:hAnsi="Calibri" w:cs="Times New Roman"/>
                <w:sz w:val="28"/>
                <w:szCs w:val="28"/>
              </w:rPr>
              <w:t>40</w:t>
            </w:r>
          </w:p>
        </w:tc>
        <w:tc>
          <w:tcPr>
            <w:tcW w:w="1342" w:type="dxa"/>
            <w:tcBorders>
              <w:top w:val="nil"/>
              <w:left w:val="nil"/>
              <w:bottom w:val="single" w:sz="4" w:space="0" w:color="auto"/>
              <w:right w:val="single" w:sz="4" w:space="0" w:color="auto"/>
            </w:tcBorders>
            <w:shd w:val="clear" w:color="auto" w:fill="F2F2F2"/>
            <w:vAlign w:val="center"/>
            <w:hideMark/>
          </w:tcPr>
          <w:p w:rsidR="004B766B" w:rsidRPr="00E34D3F" w:rsidRDefault="004B766B" w:rsidP="00A74914">
            <w:pPr>
              <w:spacing w:after="0" w:line="240" w:lineRule="auto"/>
              <w:jc w:val="center"/>
              <w:rPr>
                <w:rFonts w:ascii="Calibri" w:eastAsia="Times New Roman" w:hAnsi="Calibri" w:cs="Times New Roman"/>
                <w:sz w:val="28"/>
                <w:szCs w:val="28"/>
              </w:rPr>
            </w:pPr>
            <w:r w:rsidRPr="00E34D3F">
              <w:rPr>
                <w:rFonts w:ascii="Calibri" w:eastAsia="Times New Roman" w:hAnsi="Calibri" w:cs="Times New Roman"/>
                <w:sz w:val="28"/>
                <w:szCs w:val="28"/>
              </w:rPr>
              <w:t>47</w:t>
            </w:r>
          </w:p>
        </w:tc>
      </w:tr>
      <w:tr w:rsidR="004B766B" w:rsidRPr="00DE7AAE" w:rsidTr="00A74914">
        <w:trPr>
          <w:trHeight w:val="561"/>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lastRenderedPageBreak/>
              <w:t>D2</w:t>
            </w:r>
          </w:p>
        </w:tc>
        <w:tc>
          <w:tcPr>
            <w:tcW w:w="1487"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Страцин</w:t>
            </w:r>
          </w:p>
        </w:tc>
        <w:tc>
          <w:tcPr>
            <w:tcW w:w="639"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21</w:t>
            </w:r>
          </w:p>
        </w:tc>
        <w:tc>
          <w:tcPr>
            <w:tcW w:w="821"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41</w:t>
            </w:r>
          </w:p>
        </w:tc>
        <w:tc>
          <w:tcPr>
            <w:tcW w:w="730"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46</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37</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42</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50</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56</w:t>
            </w:r>
          </w:p>
        </w:tc>
      </w:tr>
      <w:tr w:rsidR="004B766B" w:rsidRPr="00DE7AAE" w:rsidTr="00A74914">
        <w:trPr>
          <w:trHeight w:val="569"/>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D3</w:t>
            </w:r>
          </w:p>
        </w:tc>
        <w:tc>
          <w:tcPr>
            <w:tcW w:w="1487"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Туртел</w:t>
            </w:r>
          </w:p>
        </w:tc>
        <w:tc>
          <w:tcPr>
            <w:tcW w:w="639"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22</w:t>
            </w:r>
          </w:p>
        </w:tc>
        <w:tc>
          <w:tcPr>
            <w:tcW w:w="821"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32</w:t>
            </w:r>
          </w:p>
        </w:tc>
        <w:tc>
          <w:tcPr>
            <w:tcW w:w="730"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43</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24</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39</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38</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44</w:t>
            </w:r>
          </w:p>
        </w:tc>
      </w:tr>
      <w:tr w:rsidR="004B766B" w:rsidRPr="00DE7AAE" w:rsidTr="00A74914">
        <w:trPr>
          <w:trHeight w:val="549"/>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D4</w:t>
            </w:r>
          </w:p>
        </w:tc>
        <w:tc>
          <w:tcPr>
            <w:tcW w:w="1487"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Боскија</w:t>
            </w:r>
          </w:p>
        </w:tc>
        <w:tc>
          <w:tcPr>
            <w:tcW w:w="639"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21</w:t>
            </w:r>
          </w:p>
        </w:tc>
        <w:tc>
          <w:tcPr>
            <w:tcW w:w="821"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37</w:t>
            </w:r>
          </w:p>
        </w:tc>
        <w:tc>
          <w:tcPr>
            <w:tcW w:w="730"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49</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34</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41</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50</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54</w:t>
            </w:r>
          </w:p>
        </w:tc>
      </w:tr>
      <w:tr w:rsidR="004B766B" w:rsidRPr="00DE7AAE" w:rsidTr="00A74914">
        <w:trPr>
          <w:trHeight w:val="557"/>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D5</w:t>
            </w:r>
          </w:p>
        </w:tc>
        <w:tc>
          <w:tcPr>
            <w:tcW w:w="1487"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Пелистер</w:t>
            </w:r>
          </w:p>
        </w:tc>
        <w:tc>
          <w:tcPr>
            <w:tcW w:w="639"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25</w:t>
            </w:r>
          </w:p>
        </w:tc>
        <w:tc>
          <w:tcPr>
            <w:tcW w:w="821"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29</w:t>
            </w:r>
          </w:p>
        </w:tc>
        <w:tc>
          <w:tcPr>
            <w:tcW w:w="730"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33</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22</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37</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38</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42</w:t>
            </w:r>
          </w:p>
        </w:tc>
      </w:tr>
      <w:tr w:rsidR="004B766B" w:rsidRPr="00DE7AAE" w:rsidTr="00A74914">
        <w:trPr>
          <w:trHeight w:val="551"/>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D6</w:t>
            </w:r>
          </w:p>
        </w:tc>
        <w:tc>
          <w:tcPr>
            <w:tcW w:w="1487"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Мали Влај</w:t>
            </w:r>
          </w:p>
        </w:tc>
        <w:tc>
          <w:tcPr>
            <w:tcW w:w="639"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32</w:t>
            </w:r>
          </w:p>
        </w:tc>
        <w:tc>
          <w:tcPr>
            <w:tcW w:w="821"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39</w:t>
            </w:r>
          </w:p>
        </w:tc>
        <w:tc>
          <w:tcPr>
            <w:tcW w:w="730"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41</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26</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36</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44</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50</w:t>
            </w:r>
          </w:p>
        </w:tc>
      </w:tr>
      <w:tr w:rsidR="004B766B" w:rsidRPr="00DE7AAE" w:rsidTr="00A74914">
        <w:trPr>
          <w:trHeight w:val="559"/>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D7</w:t>
            </w:r>
          </w:p>
        </w:tc>
        <w:tc>
          <w:tcPr>
            <w:tcW w:w="1487"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Стогово</w:t>
            </w:r>
          </w:p>
        </w:tc>
        <w:tc>
          <w:tcPr>
            <w:tcW w:w="639"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51</w:t>
            </w:r>
          </w:p>
        </w:tc>
        <w:tc>
          <w:tcPr>
            <w:tcW w:w="821"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57</w:t>
            </w:r>
          </w:p>
        </w:tc>
        <w:tc>
          <w:tcPr>
            <w:tcW w:w="730"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59</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28</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43</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21</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31</w:t>
            </w:r>
          </w:p>
        </w:tc>
      </w:tr>
      <w:tr w:rsidR="004B766B" w:rsidRPr="00DE7AAE" w:rsidTr="00A74914">
        <w:trPr>
          <w:trHeight w:val="499"/>
          <w:jc w:val="center"/>
        </w:trPr>
        <w:tc>
          <w:tcPr>
            <w:tcW w:w="1243" w:type="dxa"/>
            <w:tcBorders>
              <w:top w:val="nil"/>
              <w:left w:val="single" w:sz="4" w:space="0" w:color="auto"/>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D8</w:t>
            </w:r>
          </w:p>
        </w:tc>
        <w:tc>
          <w:tcPr>
            <w:tcW w:w="1487"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Попова Шапка</w:t>
            </w:r>
          </w:p>
        </w:tc>
        <w:tc>
          <w:tcPr>
            <w:tcW w:w="639"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24</w:t>
            </w:r>
          </w:p>
        </w:tc>
        <w:tc>
          <w:tcPr>
            <w:tcW w:w="821"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34</w:t>
            </w:r>
          </w:p>
        </w:tc>
        <w:tc>
          <w:tcPr>
            <w:tcW w:w="730" w:type="dxa"/>
            <w:tcBorders>
              <w:top w:val="nil"/>
              <w:left w:val="nil"/>
              <w:bottom w:val="single" w:sz="4" w:space="0" w:color="auto"/>
              <w:right w:val="single" w:sz="4" w:space="0" w:color="auto"/>
            </w:tcBorders>
            <w:shd w:val="clear" w:color="auto" w:fill="auto"/>
            <w:vAlign w:val="center"/>
            <w:hideMark/>
          </w:tcPr>
          <w:p w:rsidR="004B766B" w:rsidRPr="00DE7AAE" w:rsidRDefault="004B766B" w:rsidP="00A74914">
            <w:pPr>
              <w:spacing w:after="0" w:line="240" w:lineRule="auto"/>
              <w:jc w:val="center"/>
              <w:rPr>
                <w:rFonts w:ascii="Calibri" w:eastAsia="Times New Roman" w:hAnsi="Calibri" w:cs="Times New Roman"/>
                <w:color w:val="000000"/>
                <w:sz w:val="28"/>
                <w:szCs w:val="28"/>
                <w:lang w:val="mk-MK"/>
              </w:rPr>
            </w:pPr>
            <w:r w:rsidRPr="00DE7AAE">
              <w:rPr>
                <w:rFonts w:ascii="Calibri" w:eastAsia="Times New Roman" w:hAnsi="Calibri" w:cs="Times New Roman"/>
                <w:color w:val="000000"/>
                <w:sz w:val="28"/>
                <w:szCs w:val="28"/>
                <w:lang w:val="mk-MK"/>
              </w:rPr>
              <w:t>38</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27</w:t>
            </w:r>
          </w:p>
        </w:tc>
        <w:tc>
          <w:tcPr>
            <w:tcW w:w="1069" w:type="dxa"/>
            <w:tcBorders>
              <w:top w:val="nil"/>
              <w:left w:val="nil"/>
              <w:bottom w:val="single" w:sz="4" w:space="0" w:color="auto"/>
              <w:right w:val="single" w:sz="4" w:space="0" w:color="auto"/>
            </w:tcBorders>
            <w:shd w:val="clear" w:color="auto" w:fill="auto"/>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36</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41</w:t>
            </w:r>
          </w:p>
        </w:tc>
        <w:tc>
          <w:tcPr>
            <w:tcW w:w="1342" w:type="dxa"/>
            <w:tcBorders>
              <w:top w:val="nil"/>
              <w:left w:val="nil"/>
              <w:bottom w:val="single" w:sz="4" w:space="0" w:color="auto"/>
              <w:right w:val="single" w:sz="4" w:space="0" w:color="auto"/>
            </w:tcBorders>
            <w:shd w:val="clear" w:color="auto" w:fill="F2F2F2"/>
            <w:vAlign w:val="center"/>
            <w:hideMark/>
          </w:tcPr>
          <w:p w:rsidR="004B766B" w:rsidRPr="000254D8" w:rsidRDefault="004B766B" w:rsidP="00A74914">
            <w:pPr>
              <w:spacing w:after="0" w:line="240" w:lineRule="auto"/>
              <w:jc w:val="center"/>
              <w:rPr>
                <w:rFonts w:ascii="Calibri" w:eastAsia="Times New Roman" w:hAnsi="Calibri" w:cs="Times New Roman"/>
                <w:sz w:val="28"/>
                <w:szCs w:val="28"/>
                <w:lang w:val="mk-MK"/>
              </w:rPr>
            </w:pPr>
            <w:r w:rsidRPr="000254D8">
              <w:rPr>
                <w:rFonts w:ascii="Calibri" w:eastAsia="Times New Roman" w:hAnsi="Calibri" w:cs="Times New Roman"/>
                <w:sz w:val="28"/>
                <w:szCs w:val="28"/>
                <w:lang w:val="mk-MK"/>
              </w:rPr>
              <w:t>50</w:t>
            </w:r>
          </w:p>
        </w:tc>
      </w:tr>
    </w:tbl>
    <w:p w:rsidR="004B766B" w:rsidRDefault="004B766B" w:rsidP="004B766B">
      <w:pPr>
        <w:spacing w:after="0"/>
        <w:rPr>
          <w:lang w:val="mk-MK"/>
        </w:rPr>
      </w:pPr>
    </w:p>
    <w:p w:rsidR="004B766B" w:rsidRDefault="004B766B" w:rsidP="004B766B">
      <w:pPr>
        <w:spacing w:after="0"/>
        <w:rPr>
          <w:lang w:val="mk-MK"/>
        </w:rPr>
      </w:pPr>
    </w:p>
    <w:p w:rsidR="003F49A9" w:rsidRPr="00DE7AAE" w:rsidRDefault="003F49A9" w:rsidP="004B766B">
      <w:pPr>
        <w:spacing w:after="0"/>
        <w:rPr>
          <w:lang w:val="mk-MK"/>
        </w:rPr>
      </w:pPr>
    </w:p>
    <w:p w:rsidR="004B766B" w:rsidRPr="004B766B" w:rsidRDefault="004B766B" w:rsidP="00F16227">
      <w:pPr>
        <w:tabs>
          <w:tab w:val="left" w:pos="975"/>
        </w:tabs>
        <w:spacing w:after="0"/>
        <w:jc w:val="center"/>
        <w:rPr>
          <w:color w:val="000000"/>
          <w:lang w:val="mk-MK"/>
        </w:rPr>
      </w:pPr>
      <w:r>
        <w:rPr>
          <w:color w:val="000000"/>
          <w:lang w:val="mk-MK"/>
        </w:rPr>
        <w:t>Член 6</w:t>
      </w:r>
    </w:p>
    <w:p w:rsidR="004B766B" w:rsidRDefault="004B766B" w:rsidP="00F16227">
      <w:pPr>
        <w:spacing w:after="0"/>
        <w:ind w:firstLine="720"/>
        <w:jc w:val="both"/>
        <w:rPr>
          <w:lang w:val="mk-MK"/>
        </w:rPr>
      </w:pPr>
      <w:r>
        <w:rPr>
          <w:color w:val="000000"/>
          <w:lang w:val="mk-MK"/>
        </w:rPr>
        <w:t xml:space="preserve">Сите останати одредби во Планот за намена и распределба на преносни капацитети на дигитален </w:t>
      </w:r>
      <w:proofErr w:type="spellStart"/>
      <w:r>
        <w:rPr>
          <w:color w:val="000000"/>
          <w:lang w:val="mk-MK"/>
        </w:rPr>
        <w:t>терестријален</w:t>
      </w:r>
      <w:proofErr w:type="spellEnd"/>
      <w:r>
        <w:rPr>
          <w:color w:val="000000"/>
          <w:lang w:val="mk-MK"/>
        </w:rPr>
        <w:t xml:space="preserve"> мултиплекс</w:t>
      </w:r>
      <w:r w:rsidR="00F16227">
        <w:rPr>
          <w:color w:val="000000"/>
          <w:lang w:val="mk-MK"/>
        </w:rPr>
        <w:t xml:space="preserve"> бр.01-6569/1 до 26.12.2012 година</w:t>
      </w:r>
      <w:r>
        <w:rPr>
          <w:color w:val="000000"/>
          <w:lang w:val="mk-MK"/>
        </w:rPr>
        <w:t xml:space="preserve">  (</w:t>
      </w:r>
      <w:proofErr w:type="spellStart"/>
      <w:r w:rsidRPr="005A1D54">
        <w:t>Службен</w:t>
      </w:r>
      <w:proofErr w:type="spellEnd"/>
      <w:r w:rsidRPr="005A1D54">
        <w:t xml:space="preserve"> </w:t>
      </w:r>
      <w:proofErr w:type="spellStart"/>
      <w:r w:rsidRPr="005A1D54">
        <w:t>вес</w:t>
      </w:r>
      <w:r>
        <w:t>ник</w:t>
      </w:r>
      <w:proofErr w:type="spellEnd"/>
      <w:r>
        <w:t xml:space="preserve"> </w:t>
      </w:r>
      <w:proofErr w:type="spellStart"/>
      <w:r>
        <w:t>на</w:t>
      </w:r>
      <w:proofErr w:type="spellEnd"/>
      <w:r>
        <w:t xml:space="preserve"> РМ“ </w:t>
      </w:r>
      <w:proofErr w:type="spellStart"/>
      <w:r>
        <w:t>број</w:t>
      </w:r>
      <w:proofErr w:type="spellEnd"/>
      <w:r>
        <w:t xml:space="preserve"> 1</w:t>
      </w:r>
      <w:r>
        <w:rPr>
          <w:lang w:val="mk-MK"/>
        </w:rPr>
        <w:t>68</w:t>
      </w:r>
      <w:r>
        <w:t>/</w:t>
      </w:r>
      <w:r>
        <w:rPr>
          <w:lang w:val="mk-MK"/>
        </w:rPr>
        <w:t>12)</w:t>
      </w:r>
      <w:r w:rsidR="00F16227">
        <w:rPr>
          <w:lang w:val="mk-MK"/>
        </w:rPr>
        <w:t>,</w:t>
      </w:r>
      <w:r>
        <w:rPr>
          <w:lang w:val="mk-MK"/>
        </w:rPr>
        <w:t xml:space="preserve"> остануваат неизменети.</w:t>
      </w:r>
    </w:p>
    <w:p w:rsidR="00A53046" w:rsidRDefault="00A53046" w:rsidP="00F16227">
      <w:pPr>
        <w:spacing w:after="0"/>
        <w:ind w:firstLine="720"/>
        <w:jc w:val="both"/>
        <w:rPr>
          <w:lang w:val="mk-MK"/>
        </w:rPr>
      </w:pPr>
    </w:p>
    <w:p w:rsidR="003F49A9" w:rsidRDefault="003F49A9" w:rsidP="00F16227">
      <w:pPr>
        <w:spacing w:after="0"/>
        <w:ind w:firstLine="720"/>
        <w:jc w:val="both"/>
        <w:rPr>
          <w:lang w:val="mk-MK"/>
        </w:rPr>
      </w:pPr>
    </w:p>
    <w:p w:rsidR="003F49A9" w:rsidRDefault="003F49A9" w:rsidP="00F16227">
      <w:pPr>
        <w:spacing w:after="0"/>
        <w:ind w:firstLine="720"/>
        <w:jc w:val="both"/>
        <w:rPr>
          <w:lang w:val="mk-MK"/>
        </w:rPr>
      </w:pPr>
    </w:p>
    <w:p w:rsidR="003F49A9" w:rsidRDefault="003F49A9" w:rsidP="00F16227">
      <w:pPr>
        <w:spacing w:after="0"/>
        <w:ind w:firstLine="720"/>
        <w:jc w:val="both"/>
        <w:rPr>
          <w:lang w:val="mk-MK"/>
        </w:rPr>
      </w:pPr>
    </w:p>
    <w:p w:rsidR="00A53046" w:rsidRPr="004B766B" w:rsidRDefault="00A53046" w:rsidP="00A53046">
      <w:pPr>
        <w:tabs>
          <w:tab w:val="left" w:pos="975"/>
        </w:tabs>
        <w:spacing w:after="0"/>
        <w:jc w:val="center"/>
        <w:rPr>
          <w:color w:val="000000"/>
          <w:lang w:val="mk-MK"/>
        </w:rPr>
      </w:pPr>
      <w:r>
        <w:rPr>
          <w:color w:val="000000"/>
          <w:lang w:val="mk-MK"/>
        </w:rPr>
        <w:t>Член 7</w:t>
      </w:r>
    </w:p>
    <w:p w:rsidR="00A53046" w:rsidRDefault="00A53046" w:rsidP="00F16227">
      <w:pPr>
        <w:spacing w:after="0"/>
        <w:ind w:firstLine="720"/>
        <w:jc w:val="both"/>
        <w:rPr>
          <w:lang w:val="mk-MK"/>
        </w:rPr>
      </w:pPr>
    </w:p>
    <w:p w:rsidR="00A53046" w:rsidRPr="00A53046" w:rsidRDefault="00A53046" w:rsidP="00A53046">
      <w:pPr>
        <w:autoSpaceDE w:val="0"/>
        <w:autoSpaceDN w:val="0"/>
        <w:adjustRightInd w:val="0"/>
        <w:ind w:firstLine="720"/>
        <w:jc w:val="both"/>
        <w:rPr>
          <w:b/>
        </w:rPr>
      </w:pPr>
      <w:proofErr w:type="spellStart"/>
      <w:r w:rsidRPr="00A53046">
        <w:t>Овој</w:t>
      </w:r>
      <w:proofErr w:type="spellEnd"/>
      <w:r w:rsidRPr="00A53046">
        <w:t xml:space="preserve"> </w:t>
      </w:r>
      <w:r w:rsidRPr="00A53046">
        <w:rPr>
          <w:lang w:val="mk-MK"/>
        </w:rPr>
        <w:t xml:space="preserve">План за измена и дополнување на </w:t>
      </w:r>
      <w:r w:rsidRPr="00A53046">
        <w:rPr>
          <w:color w:val="000000"/>
          <w:lang w:val="mk-MK"/>
        </w:rPr>
        <w:t xml:space="preserve">Планот за намена и распределба на преносни капацитети на дигитален </w:t>
      </w:r>
      <w:proofErr w:type="spellStart"/>
      <w:r w:rsidRPr="00A53046">
        <w:rPr>
          <w:color w:val="000000"/>
          <w:lang w:val="mk-MK"/>
        </w:rPr>
        <w:t>терестријален</w:t>
      </w:r>
      <w:proofErr w:type="spellEnd"/>
      <w:r w:rsidRPr="00A53046">
        <w:rPr>
          <w:color w:val="000000"/>
          <w:lang w:val="mk-MK"/>
        </w:rPr>
        <w:t xml:space="preserve"> мултиплекс</w:t>
      </w:r>
      <w:proofErr w:type="gramStart"/>
      <w:r>
        <w:rPr>
          <w:color w:val="000000"/>
          <w:lang w:val="mk-MK"/>
        </w:rPr>
        <w:t>,</w:t>
      </w:r>
      <w:r w:rsidRPr="00A53046">
        <w:rPr>
          <w:color w:val="000000"/>
          <w:lang w:val="mk-MK"/>
        </w:rPr>
        <w:t xml:space="preserve">  </w:t>
      </w:r>
      <w:proofErr w:type="spellStart"/>
      <w:r w:rsidR="00BD6960">
        <w:t>влегува</w:t>
      </w:r>
      <w:proofErr w:type="spellEnd"/>
      <w:proofErr w:type="gramEnd"/>
      <w:r w:rsidR="00BD6960">
        <w:t xml:space="preserve"> </w:t>
      </w:r>
      <w:proofErr w:type="spellStart"/>
      <w:r w:rsidR="00BD6960">
        <w:t>во</w:t>
      </w:r>
      <w:proofErr w:type="spellEnd"/>
      <w:r w:rsidR="00BD6960">
        <w:t xml:space="preserve"> </w:t>
      </w:r>
      <w:proofErr w:type="spellStart"/>
      <w:r w:rsidR="00BD6960">
        <w:t>сила</w:t>
      </w:r>
      <w:proofErr w:type="spellEnd"/>
      <w:r w:rsidR="00BD6960">
        <w:t xml:space="preserve"> </w:t>
      </w:r>
      <w:r w:rsidR="00BD6960">
        <w:rPr>
          <w:lang w:val="mk-MK"/>
        </w:rPr>
        <w:t>с</w:t>
      </w:r>
      <w:r w:rsidR="00BD6960">
        <w:t>о</w:t>
      </w:r>
      <w:r w:rsidRPr="00A53046">
        <w:t xml:space="preserve"> </w:t>
      </w:r>
      <w:proofErr w:type="spellStart"/>
      <w:r w:rsidRPr="00A53046">
        <w:t>денот</w:t>
      </w:r>
      <w:proofErr w:type="spellEnd"/>
      <w:r w:rsidRPr="00A53046">
        <w:t xml:space="preserve"> </w:t>
      </w:r>
      <w:proofErr w:type="spellStart"/>
      <w:r w:rsidRPr="00A53046">
        <w:t>на</w:t>
      </w:r>
      <w:proofErr w:type="spellEnd"/>
      <w:r w:rsidRPr="00A53046">
        <w:t xml:space="preserve"> </w:t>
      </w:r>
      <w:proofErr w:type="spellStart"/>
      <w:r w:rsidRPr="00A53046">
        <w:t>објавување</w:t>
      </w:r>
      <w:r w:rsidR="00F1476D">
        <w:rPr>
          <w:lang w:val="mk-MK"/>
        </w:rPr>
        <w:t>то</w:t>
      </w:r>
      <w:proofErr w:type="spellEnd"/>
      <w:r w:rsidRPr="00A53046">
        <w:t xml:space="preserve"> </w:t>
      </w:r>
      <w:proofErr w:type="spellStart"/>
      <w:r w:rsidRPr="00A53046">
        <w:t>во</w:t>
      </w:r>
      <w:proofErr w:type="spellEnd"/>
      <w:r w:rsidRPr="00A53046">
        <w:t xml:space="preserve"> </w:t>
      </w:r>
      <w:r w:rsidR="00F1476D">
        <w:rPr>
          <w:lang w:val="mk-MK"/>
        </w:rPr>
        <w:t>“</w:t>
      </w:r>
      <w:proofErr w:type="spellStart"/>
      <w:r w:rsidRPr="00A53046">
        <w:t>Службен</w:t>
      </w:r>
      <w:proofErr w:type="spellEnd"/>
      <w:r w:rsidRPr="00A53046">
        <w:t xml:space="preserve"> </w:t>
      </w:r>
      <w:proofErr w:type="spellStart"/>
      <w:r w:rsidRPr="00A53046">
        <w:t>весник</w:t>
      </w:r>
      <w:proofErr w:type="spellEnd"/>
      <w:r w:rsidRPr="00A53046">
        <w:t xml:space="preserve"> </w:t>
      </w:r>
      <w:proofErr w:type="spellStart"/>
      <w:r w:rsidRPr="00A53046">
        <w:t>на</w:t>
      </w:r>
      <w:proofErr w:type="spellEnd"/>
      <w:r w:rsidRPr="00A53046">
        <w:t xml:space="preserve"> </w:t>
      </w:r>
      <w:proofErr w:type="spellStart"/>
      <w:r w:rsidRPr="00A53046">
        <w:t>Република</w:t>
      </w:r>
      <w:proofErr w:type="spellEnd"/>
      <w:r w:rsidRPr="00A53046">
        <w:t xml:space="preserve"> </w:t>
      </w:r>
      <w:proofErr w:type="spellStart"/>
      <w:r w:rsidRPr="00A53046">
        <w:t>Македонија</w:t>
      </w:r>
      <w:proofErr w:type="spellEnd"/>
      <w:r w:rsidR="00F1476D">
        <w:rPr>
          <w:lang w:val="mk-MK"/>
        </w:rPr>
        <w:t>“</w:t>
      </w:r>
      <w:r w:rsidRPr="00A53046">
        <w:t xml:space="preserve">. </w:t>
      </w:r>
    </w:p>
    <w:p w:rsidR="00A53046" w:rsidRDefault="00A53046" w:rsidP="00F16227">
      <w:pPr>
        <w:spacing w:after="0"/>
        <w:ind w:firstLine="720"/>
        <w:jc w:val="both"/>
        <w:rPr>
          <w:lang w:val="mk-MK"/>
        </w:rPr>
      </w:pPr>
    </w:p>
    <w:p w:rsidR="00F16227" w:rsidRPr="00F16227" w:rsidRDefault="00F16227" w:rsidP="00F16227">
      <w:pPr>
        <w:spacing w:after="0"/>
        <w:ind w:firstLine="720"/>
        <w:rPr>
          <w:lang w:val="mk-MK"/>
        </w:rPr>
      </w:pPr>
    </w:p>
    <w:p w:rsidR="005C714A" w:rsidRPr="007331F3" w:rsidRDefault="00EE727F" w:rsidP="005C714A">
      <w:pPr>
        <w:pStyle w:val="Style8"/>
        <w:widowControl/>
        <w:spacing w:before="38" w:line="254" w:lineRule="exact"/>
        <w:ind w:left="5040" w:hanging="4473"/>
        <w:jc w:val="both"/>
        <w:rPr>
          <w:rStyle w:val="FontStyle29"/>
          <w:sz w:val="22"/>
          <w:szCs w:val="22"/>
          <w:lang w:val="mk-MK" w:eastAsia="mk-MK"/>
        </w:rPr>
      </w:pPr>
      <w:r>
        <w:rPr>
          <w:rStyle w:val="FontStyle29"/>
          <w:sz w:val="22"/>
          <w:szCs w:val="22"/>
          <w:lang w:val="mk-MK" w:eastAsia="mk-MK"/>
        </w:rPr>
        <w:t>Бр. 01-2268/1</w:t>
      </w:r>
      <w:r w:rsidR="005C714A" w:rsidRPr="007331F3">
        <w:rPr>
          <w:rStyle w:val="FontStyle29"/>
          <w:sz w:val="22"/>
          <w:szCs w:val="22"/>
          <w:lang w:val="mk-MK" w:eastAsia="mk-MK"/>
        </w:rPr>
        <w:tab/>
        <w:t>Совет за радиодифузија на РМ</w:t>
      </w:r>
    </w:p>
    <w:p w:rsidR="005C714A" w:rsidRPr="007331F3" w:rsidRDefault="00EE727F" w:rsidP="005C714A">
      <w:pPr>
        <w:pStyle w:val="Style8"/>
        <w:widowControl/>
        <w:tabs>
          <w:tab w:val="left" w:leader="underscore" w:pos="1618"/>
          <w:tab w:val="left" w:pos="6134"/>
        </w:tabs>
        <w:spacing w:line="254" w:lineRule="exact"/>
        <w:ind w:left="634"/>
        <w:rPr>
          <w:rStyle w:val="FontStyle29"/>
          <w:sz w:val="22"/>
          <w:szCs w:val="22"/>
          <w:lang w:val="mk-MK"/>
        </w:rPr>
      </w:pPr>
      <w:r>
        <w:rPr>
          <w:rStyle w:val="FontStyle29"/>
          <w:sz w:val="22"/>
          <w:szCs w:val="22"/>
          <w:lang w:val="mk-MK"/>
        </w:rPr>
        <w:t>18.05.</w:t>
      </w:r>
      <w:r w:rsidR="005C714A" w:rsidRPr="007331F3">
        <w:rPr>
          <w:rStyle w:val="FontStyle29"/>
          <w:sz w:val="22"/>
          <w:szCs w:val="22"/>
        </w:rPr>
        <w:t>201</w:t>
      </w:r>
      <w:r w:rsidR="005C714A" w:rsidRPr="007331F3">
        <w:rPr>
          <w:rStyle w:val="FontStyle29"/>
          <w:sz w:val="22"/>
          <w:szCs w:val="22"/>
          <w:lang w:val="mk-MK"/>
        </w:rPr>
        <w:t>3</w:t>
      </w:r>
      <w:r w:rsidR="005C714A" w:rsidRPr="007331F3">
        <w:rPr>
          <w:rStyle w:val="FontStyle29"/>
          <w:sz w:val="22"/>
          <w:szCs w:val="22"/>
        </w:rPr>
        <w:t xml:space="preserve"> </w:t>
      </w:r>
      <w:r w:rsidR="005C714A" w:rsidRPr="007331F3">
        <w:rPr>
          <w:rStyle w:val="FontStyle29"/>
          <w:sz w:val="22"/>
          <w:szCs w:val="22"/>
          <w:lang w:val="mk-MK"/>
        </w:rPr>
        <w:t>година</w:t>
      </w:r>
      <w:r w:rsidR="005C714A" w:rsidRPr="007331F3">
        <w:rPr>
          <w:rStyle w:val="FontStyle29"/>
          <w:b w:val="0"/>
          <w:bCs w:val="0"/>
          <w:sz w:val="22"/>
          <w:szCs w:val="22"/>
          <w:lang w:val="mk-MK"/>
        </w:rPr>
        <w:tab/>
      </w:r>
      <w:r w:rsidR="005C714A" w:rsidRPr="007331F3">
        <w:rPr>
          <w:rStyle w:val="FontStyle29"/>
          <w:sz w:val="22"/>
          <w:szCs w:val="22"/>
          <w:lang w:val="mk-MK"/>
        </w:rPr>
        <w:t>Претседател,</w:t>
      </w:r>
    </w:p>
    <w:p w:rsidR="005C714A" w:rsidRPr="00474A7B" w:rsidRDefault="005C714A" w:rsidP="005C714A">
      <w:pPr>
        <w:pStyle w:val="Style8"/>
        <w:widowControl/>
        <w:spacing w:line="254" w:lineRule="exact"/>
        <w:ind w:left="648"/>
        <w:rPr>
          <w:rStyle w:val="FontStyle29"/>
          <w:sz w:val="22"/>
          <w:szCs w:val="22"/>
          <w:lang w:eastAsia="mk-MK"/>
        </w:rPr>
      </w:pPr>
      <w:r w:rsidRPr="007331F3">
        <w:rPr>
          <w:rStyle w:val="FontStyle29"/>
          <w:sz w:val="22"/>
          <w:szCs w:val="22"/>
          <w:lang w:val="mk-MK" w:eastAsia="mk-MK"/>
        </w:rPr>
        <w:t>С к о п ј е</w:t>
      </w:r>
      <w:r w:rsidR="00474A7B">
        <w:rPr>
          <w:rStyle w:val="FontStyle29"/>
          <w:sz w:val="22"/>
          <w:szCs w:val="22"/>
          <w:lang w:val="mk-MK" w:eastAsia="mk-MK"/>
        </w:rPr>
        <w:tab/>
      </w:r>
      <w:r w:rsidR="00474A7B">
        <w:rPr>
          <w:rStyle w:val="FontStyle29"/>
          <w:sz w:val="22"/>
          <w:szCs w:val="22"/>
          <w:lang w:val="mk-MK" w:eastAsia="mk-MK"/>
        </w:rPr>
        <w:tab/>
      </w:r>
      <w:r w:rsidR="00474A7B">
        <w:rPr>
          <w:rStyle w:val="FontStyle29"/>
          <w:sz w:val="22"/>
          <w:szCs w:val="22"/>
          <w:lang w:val="mk-MK" w:eastAsia="mk-MK"/>
        </w:rPr>
        <w:tab/>
      </w:r>
      <w:r w:rsidR="00474A7B">
        <w:rPr>
          <w:rStyle w:val="FontStyle29"/>
          <w:sz w:val="22"/>
          <w:szCs w:val="22"/>
          <w:lang w:val="mk-MK" w:eastAsia="mk-MK"/>
        </w:rPr>
        <w:tab/>
      </w:r>
    </w:p>
    <w:p w:rsidR="005C714A" w:rsidRPr="00474A7B" w:rsidRDefault="00474A7B" w:rsidP="005C714A">
      <w:pPr>
        <w:pStyle w:val="Style8"/>
        <w:widowControl/>
        <w:spacing w:before="29"/>
        <w:ind w:left="5040"/>
        <w:rPr>
          <w:rStyle w:val="FontStyle29"/>
          <w:sz w:val="22"/>
          <w:szCs w:val="22"/>
          <w:lang w:val="mk-MK" w:eastAsia="mk-MK"/>
        </w:rPr>
      </w:pPr>
      <w:r>
        <w:rPr>
          <w:rStyle w:val="FontStyle29"/>
          <w:sz w:val="22"/>
          <w:szCs w:val="22"/>
          <w:lang w:eastAsia="mk-MK"/>
        </w:rPr>
        <w:t xml:space="preserve">       </w:t>
      </w:r>
      <w:r w:rsidR="005C714A">
        <w:rPr>
          <w:rStyle w:val="FontStyle29"/>
          <w:sz w:val="22"/>
          <w:szCs w:val="22"/>
          <w:lang w:eastAsia="mk-MK"/>
        </w:rPr>
        <w:t xml:space="preserve"> </w:t>
      </w:r>
      <w:r w:rsidR="005C714A">
        <w:rPr>
          <w:rStyle w:val="FontStyle29"/>
          <w:sz w:val="22"/>
          <w:szCs w:val="22"/>
          <w:lang w:val="mk-MK" w:eastAsia="mk-MK"/>
        </w:rPr>
        <w:t>д</w:t>
      </w:r>
      <w:r w:rsidR="005C714A" w:rsidRPr="007331F3">
        <w:rPr>
          <w:rStyle w:val="FontStyle29"/>
          <w:sz w:val="22"/>
          <w:szCs w:val="22"/>
          <w:lang w:val="mk-MK" w:eastAsia="mk-MK"/>
        </w:rPr>
        <w:t>-р Зоран Трајчевски</w:t>
      </w:r>
      <w:r>
        <w:rPr>
          <w:rStyle w:val="FontStyle29"/>
          <w:sz w:val="22"/>
          <w:szCs w:val="22"/>
          <w:lang w:val="mk-MK" w:eastAsia="mk-MK"/>
        </w:rPr>
        <w:t xml:space="preserve"> с.р.</w:t>
      </w:r>
    </w:p>
    <w:p w:rsidR="00506901" w:rsidRDefault="00506901" w:rsidP="00516DB8">
      <w:pPr>
        <w:tabs>
          <w:tab w:val="left" w:pos="975"/>
        </w:tabs>
        <w:spacing w:after="0"/>
        <w:rPr>
          <w:color w:val="000000"/>
          <w:lang w:val="mk-MK"/>
        </w:rPr>
      </w:pPr>
    </w:p>
    <w:p w:rsidR="00F16227" w:rsidRDefault="00F16227" w:rsidP="00516DB8">
      <w:pPr>
        <w:tabs>
          <w:tab w:val="left" w:pos="975"/>
        </w:tabs>
        <w:spacing w:after="0"/>
        <w:rPr>
          <w:color w:val="000000"/>
          <w:sz w:val="20"/>
          <w:szCs w:val="20"/>
          <w:lang w:val="mk-MK"/>
        </w:rPr>
      </w:pPr>
    </w:p>
    <w:p w:rsidR="00355876" w:rsidRDefault="00355876" w:rsidP="00516DB8">
      <w:pPr>
        <w:tabs>
          <w:tab w:val="left" w:pos="975"/>
        </w:tabs>
        <w:spacing w:after="0"/>
        <w:rPr>
          <w:i/>
          <w:color w:val="000000"/>
          <w:sz w:val="18"/>
          <w:szCs w:val="18"/>
          <w:lang w:val="mk-MK"/>
        </w:rPr>
      </w:pPr>
    </w:p>
    <w:p w:rsidR="00F16227" w:rsidRPr="00F16227" w:rsidRDefault="00F16227" w:rsidP="00516DB8">
      <w:pPr>
        <w:tabs>
          <w:tab w:val="left" w:pos="975"/>
        </w:tabs>
        <w:spacing w:after="0"/>
        <w:rPr>
          <w:i/>
          <w:sz w:val="18"/>
          <w:szCs w:val="18"/>
          <w:lang w:val="mk-MK"/>
        </w:rPr>
      </w:pPr>
    </w:p>
    <w:sectPr w:rsidR="00F16227" w:rsidRPr="00F16227" w:rsidSect="009A43E4">
      <w:footerReference w:type="default" r:id="rId9"/>
      <w:pgSz w:w="11907" w:h="16840" w:code="9"/>
      <w:pgMar w:top="1134" w:right="1134" w:bottom="1134" w:left="1247"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08" w:rsidRDefault="00966A08" w:rsidP="00354866">
      <w:pPr>
        <w:spacing w:after="0" w:line="240" w:lineRule="auto"/>
      </w:pPr>
      <w:r>
        <w:separator/>
      </w:r>
    </w:p>
  </w:endnote>
  <w:endnote w:type="continuationSeparator" w:id="0">
    <w:p w:rsidR="00966A08" w:rsidRDefault="00966A08" w:rsidP="003548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895" w:rsidRDefault="00850F46">
    <w:pPr>
      <w:pStyle w:val="Footer"/>
      <w:jc w:val="right"/>
    </w:pPr>
    <w:fldSimple w:instr=" PAGE   \* MERGEFORMAT ">
      <w:r w:rsidR="00263B8C">
        <w:rPr>
          <w:noProof/>
        </w:rPr>
        <w:t>1</w:t>
      </w:r>
    </w:fldSimple>
  </w:p>
  <w:p w:rsidR="00354866" w:rsidRDefault="00354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08" w:rsidRDefault="00966A08" w:rsidP="00354866">
      <w:pPr>
        <w:spacing w:after="0" w:line="240" w:lineRule="auto"/>
      </w:pPr>
      <w:r>
        <w:separator/>
      </w:r>
    </w:p>
  </w:footnote>
  <w:footnote w:type="continuationSeparator" w:id="0">
    <w:p w:rsidR="00966A08" w:rsidRDefault="00966A08" w:rsidP="003548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05AE7"/>
    <w:multiLevelType w:val="hybridMultilevel"/>
    <w:tmpl w:val="434E97FC"/>
    <w:lvl w:ilvl="0" w:tplc="A984C190">
      <w:start w:val="5"/>
      <w:numFmt w:val="upperRoman"/>
      <w:lvlText w:val="%1."/>
      <w:lvlJc w:val="left"/>
      <w:pPr>
        <w:ind w:left="1800" w:hanging="720"/>
      </w:pPr>
      <w:rPr>
        <w:rFonts w:hint="default"/>
      </w:rPr>
    </w:lvl>
    <w:lvl w:ilvl="1" w:tplc="042F0019" w:tentative="1">
      <w:start w:val="1"/>
      <w:numFmt w:val="lowerLetter"/>
      <w:lvlText w:val="%2."/>
      <w:lvlJc w:val="left"/>
      <w:pPr>
        <w:ind w:left="2160" w:hanging="360"/>
      </w:pPr>
    </w:lvl>
    <w:lvl w:ilvl="2" w:tplc="042F001B" w:tentative="1">
      <w:start w:val="1"/>
      <w:numFmt w:val="lowerRoman"/>
      <w:lvlText w:val="%3."/>
      <w:lvlJc w:val="right"/>
      <w:pPr>
        <w:ind w:left="2880" w:hanging="180"/>
      </w:pPr>
    </w:lvl>
    <w:lvl w:ilvl="3" w:tplc="042F000F" w:tentative="1">
      <w:start w:val="1"/>
      <w:numFmt w:val="decimal"/>
      <w:lvlText w:val="%4."/>
      <w:lvlJc w:val="left"/>
      <w:pPr>
        <w:ind w:left="3600" w:hanging="360"/>
      </w:pPr>
    </w:lvl>
    <w:lvl w:ilvl="4" w:tplc="042F0019" w:tentative="1">
      <w:start w:val="1"/>
      <w:numFmt w:val="lowerLetter"/>
      <w:lvlText w:val="%5."/>
      <w:lvlJc w:val="left"/>
      <w:pPr>
        <w:ind w:left="4320" w:hanging="360"/>
      </w:pPr>
    </w:lvl>
    <w:lvl w:ilvl="5" w:tplc="042F001B" w:tentative="1">
      <w:start w:val="1"/>
      <w:numFmt w:val="lowerRoman"/>
      <w:lvlText w:val="%6."/>
      <w:lvlJc w:val="right"/>
      <w:pPr>
        <w:ind w:left="5040" w:hanging="180"/>
      </w:pPr>
    </w:lvl>
    <w:lvl w:ilvl="6" w:tplc="042F000F" w:tentative="1">
      <w:start w:val="1"/>
      <w:numFmt w:val="decimal"/>
      <w:lvlText w:val="%7."/>
      <w:lvlJc w:val="left"/>
      <w:pPr>
        <w:ind w:left="5760" w:hanging="360"/>
      </w:pPr>
    </w:lvl>
    <w:lvl w:ilvl="7" w:tplc="042F0019" w:tentative="1">
      <w:start w:val="1"/>
      <w:numFmt w:val="lowerLetter"/>
      <w:lvlText w:val="%8."/>
      <w:lvlJc w:val="left"/>
      <w:pPr>
        <w:ind w:left="6480" w:hanging="360"/>
      </w:pPr>
    </w:lvl>
    <w:lvl w:ilvl="8" w:tplc="042F001B" w:tentative="1">
      <w:start w:val="1"/>
      <w:numFmt w:val="lowerRoman"/>
      <w:lvlText w:val="%9."/>
      <w:lvlJc w:val="right"/>
      <w:pPr>
        <w:ind w:left="7200" w:hanging="180"/>
      </w:pPr>
    </w:lvl>
  </w:abstractNum>
  <w:abstractNum w:abstractNumId="1">
    <w:nsid w:val="33AA39DF"/>
    <w:multiLevelType w:val="hybridMultilevel"/>
    <w:tmpl w:val="BA8C4482"/>
    <w:lvl w:ilvl="0" w:tplc="3670F5E2">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220ED"/>
    <w:multiLevelType w:val="hybridMultilevel"/>
    <w:tmpl w:val="C9DA367E"/>
    <w:lvl w:ilvl="0" w:tplc="FD08C88A">
      <w:start w:val="1"/>
      <w:numFmt w:val="decimal"/>
      <w:lvlText w:val="%1."/>
      <w:lvlJc w:val="left"/>
      <w:pPr>
        <w:tabs>
          <w:tab w:val="num" w:pos="1288"/>
        </w:tabs>
        <w:ind w:left="1288"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634578"/>
    <w:multiLevelType w:val="hybridMultilevel"/>
    <w:tmpl w:val="79C4D9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0571113"/>
    <w:multiLevelType w:val="hybridMultilevel"/>
    <w:tmpl w:val="C9DA367E"/>
    <w:lvl w:ilvl="0" w:tplc="FD08C88A">
      <w:start w:val="1"/>
      <w:numFmt w:val="decimal"/>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577B75"/>
    <w:multiLevelType w:val="hybridMultilevel"/>
    <w:tmpl w:val="2C201C40"/>
    <w:lvl w:ilvl="0" w:tplc="672098BE">
      <w:start w:val="64"/>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3B53C61"/>
    <w:multiLevelType w:val="hybridMultilevel"/>
    <w:tmpl w:val="0C94EFE2"/>
    <w:lvl w:ilvl="0" w:tplc="3CFCDFC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87D3A"/>
    <w:multiLevelType w:val="hybridMultilevel"/>
    <w:tmpl w:val="99865382"/>
    <w:lvl w:ilvl="0" w:tplc="F1DE70D2">
      <w:start w:val="1"/>
      <w:numFmt w:val="upperRoman"/>
      <w:lvlText w:val="%1."/>
      <w:lvlJc w:val="left"/>
      <w:pPr>
        <w:ind w:left="1080" w:hanging="720"/>
      </w:pPr>
      <w:rPr>
        <w:rFonts w:hint="default"/>
        <w:color w:val="auto"/>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4AFF6321"/>
    <w:multiLevelType w:val="hybridMultilevel"/>
    <w:tmpl w:val="1F7677D2"/>
    <w:lvl w:ilvl="0" w:tplc="F1DE70D2">
      <w:start w:val="1"/>
      <w:numFmt w:val="upp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BD2B60"/>
    <w:multiLevelType w:val="hybridMultilevel"/>
    <w:tmpl w:val="06229760"/>
    <w:lvl w:ilvl="0" w:tplc="77F20394">
      <w:start w:val="1"/>
      <w:numFmt w:val="bullet"/>
      <w:lvlText w:val="•"/>
      <w:lvlJc w:val="left"/>
      <w:pPr>
        <w:tabs>
          <w:tab w:val="num" w:pos="720"/>
        </w:tabs>
        <w:ind w:left="720" w:hanging="360"/>
      </w:pPr>
      <w:rPr>
        <w:rFonts w:ascii="Arial" w:hAnsi="Arial" w:hint="default"/>
      </w:rPr>
    </w:lvl>
    <w:lvl w:ilvl="1" w:tplc="991EC2B2">
      <w:start w:val="1111"/>
      <w:numFmt w:val="bullet"/>
      <w:lvlText w:val="–"/>
      <w:lvlJc w:val="left"/>
      <w:pPr>
        <w:tabs>
          <w:tab w:val="num" w:pos="1440"/>
        </w:tabs>
        <w:ind w:left="1440" w:hanging="360"/>
      </w:pPr>
      <w:rPr>
        <w:rFonts w:ascii="Arial" w:hAnsi="Arial" w:hint="default"/>
      </w:rPr>
    </w:lvl>
    <w:lvl w:ilvl="2" w:tplc="E724156E">
      <w:numFmt w:val="bullet"/>
      <w:lvlText w:val=""/>
      <w:lvlJc w:val="left"/>
      <w:pPr>
        <w:ind w:left="2160" w:hanging="360"/>
      </w:pPr>
      <w:rPr>
        <w:rFonts w:ascii="Symbol" w:eastAsia="Calibri" w:hAnsi="Symbol" w:cs="Arial" w:hint="default"/>
        <w:color w:val="FF0000"/>
      </w:rPr>
    </w:lvl>
    <w:lvl w:ilvl="3" w:tplc="49245232" w:tentative="1">
      <w:start w:val="1"/>
      <w:numFmt w:val="bullet"/>
      <w:lvlText w:val="•"/>
      <w:lvlJc w:val="left"/>
      <w:pPr>
        <w:tabs>
          <w:tab w:val="num" w:pos="2880"/>
        </w:tabs>
        <w:ind w:left="2880" w:hanging="360"/>
      </w:pPr>
      <w:rPr>
        <w:rFonts w:ascii="Arial" w:hAnsi="Arial" w:hint="default"/>
      </w:rPr>
    </w:lvl>
    <w:lvl w:ilvl="4" w:tplc="DC16D238" w:tentative="1">
      <w:start w:val="1"/>
      <w:numFmt w:val="bullet"/>
      <w:lvlText w:val="•"/>
      <w:lvlJc w:val="left"/>
      <w:pPr>
        <w:tabs>
          <w:tab w:val="num" w:pos="3600"/>
        </w:tabs>
        <w:ind w:left="3600" w:hanging="360"/>
      </w:pPr>
      <w:rPr>
        <w:rFonts w:ascii="Arial" w:hAnsi="Arial" w:hint="default"/>
      </w:rPr>
    </w:lvl>
    <w:lvl w:ilvl="5" w:tplc="61B25E3C" w:tentative="1">
      <w:start w:val="1"/>
      <w:numFmt w:val="bullet"/>
      <w:lvlText w:val="•"/>
      <w:lvlJc w:val="left"/>
      <w:pPr>
        <w:tabs>
          <w:tab w:val="num" w:pos="4320"/>
        </w:tabs>
        <w:ind w:left="4320" w:hanging="360"/>
      </w:pPr>
      <w:rPr>
        <w:rFonts w:ascii="Arial" w:hAnsi="Arial" w:hint="default"/>
      </w:rPr>
    </w:lvl>
    <w:lvl w:ilvl="6" w:tplc="8424C71A" w:tentative="1">
      <w:start w:val="1"/>
      <w:numFmt w:val="bullet"/>
      <w:lvlText w:val="•"/>
      <w:lvlJc w:val="left"/>
      <w:pPr>
        <w:tabs>
          <w:tab w:val="num" w:pos="5040"/>
        </w:tabs>
        <w:ind w:left="5040" w:hanging="360"/>
      </w:pPr>
      <w:rPr>
        <w:rFonts w:ascii="Arial" w:hAnsi="Arial" w:hint="default"/>
      </w:rPr>
    </w:lvl>
    <w:lvl w:ilvl="7" w:tplc="BEA0760C" w:tentative="1">
      <w:start w:val="1"/>
      <w:numFmt w:val="bullet"/>
      <w:lvlText w:val="•"/>
      <w:lvlJc w:val="left"/>
      <w:pPr>
        <w:tabs>
          <w:tab w:val="num" w:pos="5760"/>
        </w:tabs>
        <w:ind w:left="5760" w:hanging="360"/>
      </w:pPr>
      <w:rPr>
        <w:rFonts w:ascii="Arial" w:hAnsi="Arial" w:hint="default"/>
      </w:rPr>
    </w:lvl>
    <w:lvl w:ilvl="8" w:tplc="44A6E396" w:tentative="1">
      <w:start w:val="1"/>
      <w:numFmt w:val="bullet"/>
      <w:lvlText w:val="•"/>
      <w:lvlJc w:val="left"/>
      <w:pPr>
        <w:tabs>
          <w:tab w:val="num" w:pos="6480"/>
        </w:tabs>
        <w:ind w:left="6480" w:hanging="360"/>
      </w:pPr>
      <w:rPr>
        <w:rFonts w:ascii="Arial" w:hAnsi="Arial" w:hint="default"/>
      </w:rPr>
    </w:lvl>
  </w:abstractNum>
  <w:abstractNum w:abstractNumId="10">
    <w:nsid w:val="4E0727FC"/>
    <w:multiLevelType w:val="hybridMultilevel"/>
    <w:tmpl w:val="CB4E0542"/>
    <w:lvl w:ilvl="0" w:tplc="0409000F">
      <w:start w:val="1"/>
      <w:numFmt w:val="decimal"/>
      <w:lvlText w:val="%1."/>
      <w:lvlJc w:val="left"/>
      <w:pPr>
        <w:tabs>
          <w:tab w:val="num" w:pos="720"/>
        </w:tabs>
        <w:ind w:left="720" w:hanging="360"/>
      </w:pPr>
    </w:lvl>
    <w:lvl w:ilvl="1" w:tplc="117C21AC">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C254CF"/>
    <w:multiLevelType w:val="hybridMultilevel"/>
    <w:tmpl w:val="C8B2E348"/>
    <w:lvl w:ilvl="0" w:tplc="FF60AB58">
      <w:start w:val="1"/>
      <w:numFmt w:val="decimal"/>
      <w:lvlText w:val="%1-"/>
      <w:lvlJc w:val="left"/>
      <w:pPr>
        <w:ind w:left="720" w:hanging="360"/>
      </w:pPr>
      <w:rPr>
        <w:rFonts w:cs="Times New Roman" w:hint="default"/>
        <w:color w:val="auto"/>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2">
    <w:nsid w:val="62DC58AC"/>
    <w:multiLevelType w:val="hybridMultilevel"/>
    <w:tmpl w:val="287229AC"/>
    <w:lvl w:ilvl="0" w:tplc="2098E3D2">
      <w:start w:val="64"/>
      <w:numFmt w:val="bullet"/>
      <w:lvlText w:val="-"/>
      <w:lvlJc w:val="left"/>
      <w:pPr>
        <w:ind w:left="1069" w:hanging="360"/>
      </w:pPr>
      <w:rPr>
        <w:rFonts w:ascii="Arial" w:eastAsia="Calibri" w:hAnsi="Arial" w:cs="Arial" w:hint="default"/>
        <w:color w:val="auto"/>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62FB0363"/>
    <w:multiLevelType w:val="hybridMultilevel"/>
    <w:tmpl w:val="26C4822A"/>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79C55003"/>
    <w:multiLevelType w:val="hybridMultilevel"/>
    <w:tmpl w:val="94202452"/>
    <w:lvl w:ilvl="0" w:tplc="3670F5E2">
      <w:start w:val="2"/>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12"/>
  </w:num>
  <w:num w:numId="5">
    <w:abstractNumId w:val="9"/>
  </w:num>
  <w:num w:numId="6">
    <w:abstractNumId w:val="4"/>
  </w:num>
  <w:num w:numId="7">
    <w:abstractNumId w:val="11"/>
  </w:num>
  <w:num w:numId="8">
    <w:abstractNumId w:val="0"/>
  </w:num>
  <w:num w:numId="9">
    <w:abstractNumId w:val="10"/>
  </w:num>
  <w:num w:numId="10">
    <w:abstractNumId w:val="13"/>
  </w:num>
  <w:num w:numId="11">
    <w:abstractNumId w:val="1"/>
  </w:num>
  <w:num w:numId="12">
    <w:abstractNumId w:val="6"/>
  </w:num>
  <w:num w:numId="13">
    <w:abstractNumId w:val="3"/>
  </w:num>
  <w:num w:numId="14">
    <w:abstractNumId w:val="5"/>
  </w:num>
  <w:num w:numId="15">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rsids>
    <w:rsidRoot w:val="003F5EF5"/>
    <w:rsid w:val="000035A1"/>
    <w:rsid w:val="000067C2"/>
    <w:rsid w:val="00012B0F"/>
    <w:rsid w:val="000152B7"/>
    <w:rsid w:val="00017108"/>
    <w:rsid w:val="00023570"/>
    <w:rsid w:val="000254D8"/>
    <w:rsid w:val="0002674B"/>
    <w:rsid w:val="000318FE"/>
    <w:rsid w:val="00031D46"/>
    <w:rsid w:val="00037063"/>
    <w:rsid w:val="000440A6"/>
    <w:rsid w:val="0004513E"/>
    <w:rsid w:val="000459E4"/>
    <w:rsid w:val="0005015D"/>
    <w:rsid w:val="0005121F"/>
    <w:rsid w:val="00051481"/>
    <w:rsid w:val="00053B93"/>
    <w:rsid w:val="0006116C"/>
    <w:rsid w:val="00062BF9"/>
    <w:rsid w:val="00063B5D"/>
    <w:rsid w:val="00075C4D"/>
    <w:rsid w:val="0008412B"/>
    <w:rsid w:val="00085672"/>
    <w:rsid w:val="00090489"/>
    <w:rsid w:val="00090A90"/>
    <w:rsid w:val="00090E7E"/>
    <w:rsid w:val="00093727"/>
    <w:rsid w:val="000A1DFF"/>
    <w:rsid w:val="000B4D96"/>
    <w:rsid w:val="000B4DE3"/>
    <w:rsid w:val="000C1745"/>
    <w:rsid w:val="000C39B5"/>
    <w:rsid w:val="000C3E44"/>
    <w:rsid w:val="000C7CFA"/>
    <w:rsid w:val="000D3FF4"/>
    <w:rsid w:val="000E3001"/>
    <w:rsid w:val="000E56B7"/>
    <w:rsid w:val="00105548"/>
    <w:rsid w:val="00106A29"/>
    <w:rsid w:val="00110580"/>
    <w:rsid w:val="00110993"/>
    <w:rsid w:val="00114771"/>
    <w:rsid w:val="00115339"/>
    <w:rsid w:val="00115B37"/>
    <w:rsid w:val="001206BE"/>
    <w:rsid w:val="001226D7"/>
    <w:rsid w:val="001242BE"/>
    <w:rsid w:val="00137090"/>
    <w:rsid w:val="001404BA"/>
    <w:rsid w:val="001424FA"/>
    <w:rsid w:val="0016166E"/>
    <w:rsid w:val="00165932"/>
    <w:rsid w:val="00180ED6"/>
    <w:rsid w:val="0018290B"/>
    <w:rsid w:val="00182C91"/>
    <w:rsid w:val="00196026"/>
    <w:rsid w:val="001A16FC"/>
    <w:rsid w:val="001A2A04"/>
    <w:rsid w:val="001A2CD5"/>
    <w:rsid w:val="001A5308"/>
    <w:rsid w:val="001B22E4"/>
    <w:rsid w:val="001B275E"/>
    <w:rsid w:val="001B302F"/>
    <w:rsid w:val="001B6C51"/>
    <w:rsid w:val="001C040D"/>
    <w:rsid w:val="001C3AC3"/>
    <w:rsid w:val="001D2761"/>
    <w:rsid w:val="001D4DD6"/>
    <w:rsid w:val="001E7EED"/>
    <w:rsid w:val="001F10CE"/>
    <w:rsid w:val="001F797F"/>
    <w:rsid w:val="001F7C1F"/>
    <w:rsid w:val="00202A71"/>
    <w:rsid w:val="002030C4"/>
    <w:rsid w:val="002032C3"/>
    <w:rsid w:val="00206F97"/>
    <w:rsid w:val="00211CE4"/>
    <w:rsid w:val="0021210E"/>
    <w:rsid w:val="002124AF"/>
    <w:rsid w:val="00217DB4"/>
    <w:rsid w:val="00221852"/>
    <w:rsid w:val="00223773"/>
    <w:rsid w:val="0022619C"/>
    <w:rsid w:val="00226FBA"/>
    <w:rsid w:val="00254C44"/>
    <w:rsid w:val="0026101F"/>
    <w:rsid w:val="002612AF"/>
    <w:rsid w:val="00262CAB"/>
    <w:rsid w:val="00263B8C"/>
    <w:rsid w:val="00274BDF"/>
    <w:rsid w:val="0027632B"/>
    <w:rsid w:val="00276BD2"/>
    <w:rsid w:val="00280B7A"/>
    <w:rsid w:val="0028531B"/>
    <w:rsid w:val="00290628"/>
    <w:rsid w:val="002947F1"/>
    <w:rsid w:val="00295003"/>
    <w:rsid w:val="002973AE"/>
    <w:rsid w:val="002A320F"/>
    <w:rsid w:val="002A6D4B"/>
    <w:rsid w:val="002B3C72"/>
    <w:rsid w:val="002B5694"/>
    <w:rsid w:val="002B7CB0"/>
    <w:rsid w:val="002C5E5C"/>
    <w:rsid w:val="002D2156"/>
    <w:rsid w:val="002D4501"/>
    <w:rsid w:val="002D68B1"/>
    <w:rsid w:val="002D6A43"/>
    <w:rsid w:val="002D71E7"/>
    <w:rsid w:val="002E1E9C"/>
    <w:rsid w:val="002E3047"/>
    <w:rsid w:val="002E5F4C"/>
    <w:rsid w:val="002E6E14"/>
    <w:rsid w:val="002F53B6"/>
    <w:rsid w:val="00300576"/>
    <w:rsid w:val="00300A6E"/>
    <w:rsid w:val="00304228"/>
    <w:rsid w:val="003176BE"/>
    <w:rsid w:val="00317D1C"/>
    <w:rsid w:val="00320AB8"/>
    <w:rsid w:val="003259C8"/>
    <w:rsid w:val="00327A2B"/>
    <w:rsid w:val="0033127E"/>
    <w:rsid w:val="00341909"/>
    <w:rsid w:val="00341CE9"/>
    <w:rsid w:val="003433A9"/>
    <w:rsid w:val="00343FE0"/>
    <w:rsid w:val="00346351"/>
    <w:rsid w:val="003477D4"/>
    <w:rsid w:val="00353408"/>
    <w:rsid w:val="00354866"/>
    <w:rsid w:val="00355876"/>
    <w:rsid w:val="003610E1"/>
    <w:rsid w:val="003621CC"/>
    <w:rsid w:val="00363311"/>
    <w:rsid w:val="00364FEA"/>
    <w:rsid w:val="003735CD"/>
    <w:rsid w:val="003756C0"/>
    <w:rsid w:val="00377164"/>
    <w:rsid w:val="003778C5"/>
    <w:rsid w:val="00377A3D"/>
    <w:rsid w:val="003802AB"/>
    <w:rsid w:val="00380C38"/>
    <w:rsid w:val="00381E08"/>
    <w:rsid w:val="003842D5"/>
    <w:rsid w:val="00384EF4"/>
    <w:rsid w:val="00385815"/>
    <w:rsid w:val="00386142"/>
    <w:rsid w:val="00387CB9"/>
    <w:rsid w:val="00391EF9"/>
    <w:rsid w:val="0039694F"/>
    <w:rsid w:val="00396AA1"/>
    <w:rsid w:val="003A1626"/>
    <w:rsid w:val="003B0531"/>
    <w:rsid w:val="003B5AE2"/>
    <w:rsid w:val="003C0838"/>
    <w:rsid w:val="003C21E2"/>
    <w:rsid w:val="003E002F"/>
    <w:rsid w:val="003E1E0A"/>
    <w:rsid w:val="003E7DA3"/>
    <w:rsid w:val="003F49A9"/>
    <w:rsid w:val="003F5EF5"/>
    <w:rsid w:val="003F69F4"/>
    <w:rsid w:val="00400F15"/>
    <w:rsid w:val="00401920"/>
    <w:rsid w:val="00405D1C"/>
    <w:rsid w:val="00411D86"/>
    <w:rsid w:val="004163CF"/>
    <w:rsid w:val="004221E1"/>
    <w:rsid w:val="00426945"/>
    <w:rsid w:val="00436D31"/>
    <w:rsid w:val="0044755B"/>
    <w:rsid w:val="00447A3C"/>
    <w:rsid w:val="00450F95"/>
    <w:rsid w:val="004510A2"/>
    <w:rsid w:val="00456389"/>
    <w:rsid w:val="004613C5"/>
    <w:rsid w:val="00465D04"/>
    <w:rsid w:val="00466C3E"/>
    <w:rsid w:val="00467AD4"/>
    <w:rsid w:val="00471C52"/>
    <w:rsid w:val="00473673"/>
    <w:rsid w:val="00473E6B"/>
    <w:rsid w:val="00474A7B"/>
    <w:rsid w:val="00476894"/>
    <w:rsid w:val="00480671"/>
    <w:rsid w:val="004906B4"/>
    <w:rsid w:val="00491139"/>
    <w:rsid w:val="00493A23"/>
    <w:rsid w:val="004955DB"/>
    <w:rsid w:val="004974B4"/>
    <w:rsid w:val="00497F76"/>
    <w:rsid w:val="004A1E0C"/>
    <w:rsid w:val="004A3460"/>
    <w:rsid w:val="004A6398"/>
    <w:rsid w:val="004B48EE"/>
    <w:rsid w:val="004B766B"/>
    <w:rsid w:val="004B771C"/>
    <w:rsid w:val="004C4040"/>
    <w:rsid w:val="004C4D27"/>
    <w:rsid w:val="004C51F3"/>
    <w:rsid w:val="004D4741"/>
    <w:rsid w:val="004D4A1B"/>
    <w:rsid w:val="004D72AB"/>
    <w:rsid w:val="004D7515"/>
    <w:rsid w:val="004E00AF"/>
    <w:rsid w:val="004E197D"/>
    <w:rsid w:val="004E2E99"/>
    <w:rsid w:val="004E62FD"/>
    <w:rsid w:val="004F7CAA"/>
    <w:rsid w:val="00500895"/>
    <w:rsid w:val="00502393"/>
    <w:rsid w:val="00505442"/>
    <w:rsid w:val="00506901"/>
    <w:rsid w:val="0051146C"/>
    <w:rsid w:val="00516594"/>
    <w:rsid w:val="00516DB8"/>
    <w:rsid w:val="005179A4"/>
    <w:rsid w:val="00517C68"/>
    <w:rsid w:val="00520D11"/>
    <w:rsid w:val="005217BD"/>
    <w:rsid w:val="00521A88"/>
    <w:rsid w:val="005238CE"/>
    <w:rsid w:val="00523DB0"/>
    <w:rsid w:val="00532DB7"/>
    <w:rsid w:val="005336F1"/>
    <w:rsid w:val="00534441"/>
    <w:rsid w:val="00535956"/>
    <w:rsid w:val="00540999"/>
    <w:rsid w:val="00542019"/>
    <w:rsid w:val="00551158"/>
    <w:rsid w:val="0055118C"/>
    <w:rsid w:val="005537A4"/>
    <w:rsid w:val="005575A8"/>
    <w:rsid w:val="00561F2C"/>
    <w:rsid w:val="005639D8"/>
    <w:rsid w:val="005703F9"/>
    <w:rsid w:val="005704DF"/>
    <w:rsid w:val="0057377C"/>
    <w:rsid w:val="0057657E"/>
    <w:rsid w:val="00582032"/>
    <w:rsid w:val="0058495C"/>
    <w:rsid w:val="00587336"/>
    <w:rsid w:val="00597A17"/>
    <w:rsid w:val="005A1D54"/>
    <w:rsid w:val="005A5FFD"/>
    <w:rsid w:val="005A6B80"/>
    <w:rsid w:val="005A6EA5"/>
    <w:rsid w:val="005B02EF"/>
    <w:rsid w:val="005B6294"/>
    <w:rsid w:val="005B6B54"/>
    <w:rsid w:val="005C39D1"/>
    <w:rsid w:val="005C714A"/>
    <w:rsid w:val="005C72C1"/>
    <w:rsid w:val="005C7E16"/>
    <w:rsid w:val="005D01E9"/>
    <w:rsid w:val="005D4120"/>
    <w:rsid w:val="005E20A4"/>
    <w:rsid w:val="005E6526"/>
    <w:rsid w:val="005E73A2"/>
    <w:rsid w:val="005E7F6B"/>
    <w:rsid w:val="005F249C"/>
    <w:rsid w:val="005F2E56"/>
    <w:rsid w:val="006068B9"/>
    <w:rsid w:val="00610ABB"/>
    <w:rsid w:val="00610F89"/>
    <w:rsid w:val="00611449"/>
    <w:rsid w:val="00616C4B"/>
    <w:rsid w:val="00632B5F"/>
    <w:rsid w:val="00640362"/>
    <w:rsid w:val="00644C07"/>
    <w:rsid w:val="00645A18"/>
    <w:rsid w:val="00647163"/>
    <w:rsid w:val="0064777D"/>
    <w:rsid w:val="00651BE4"/>
    <w:rsid w:val="006521BE"/>
    <w:rsid w:val="00653D57"/>
    <w:rsid w:val="00654E5E"/>
    <w:rsid w:val="00662D91"/>
    <w:rsid w:val="00666187"/>
    <w:rsid w:val="00666863"/>
    <w:rsid w:val="00667D21"/>
    <w:rsid w:val="00680F60"/>
    <w:rsid w:val="0068470D"/>
    <w:rsid w:val="0068526B"/>
    <w:rsid w:val="00687A93"/>
    <w:rsid w:val="006A2846"/>
    <w:rsid w:val="006A7E05"/>
    <w:rsid w:val="006B0D0B"/>
    <w:rsid w:val="006B0F81"/>
    <w:rsid w:val="006B4435"/>
    <w:rsid w:val="006B6625"/>
    <w:rsid w:val="006B6BDE"/>
    <w:rsid w:val="006C0EA8"/>
    <w:rsid w:val="006C123A"/>
    <w:rsid w:val="006C3150"/>
    <w:rsid w:val="006C4339"/>
    <w:rsid w:val="006E3855"/>
    <w:rsid w:val="006E6910"/>
    <w:rsid w:val="006F3187"/>
    <w:rsid w:val="006F5CB1"/>
    <w:rsid w:val="006F790D"/>
    <w:rsid w:val="007016F8"/>
    <w:rsid w:val="00703704"/>
    <w:rsid w:val="00703830"/>
    <w:rsid w:val="0070451A"/>
    <w:rsid w:val="00705AC2"/>
    <w:rsid w:val="007065FE"/>
    <w:rsid w:val="00722B90"/>
    <w:rsid w:val="007233C7"/>
    <w:rsid w:val="007316FF"/>
    <w:rsid w:val="007356A8"/>
    <w:rsid w:val="007416D3"/>
    <w:rsid w:val="00742B67"/>
    <w:rsid w:val="0075006E"/>
    <w:rsid w:val="0075146E"/>
    <w:rsid w:val="00764943"/>
    <w:rsid w:val="0076610C"/>
    <w:rsid w:val="00775AA3"/>
    <w:rsid w:val="007761CE"/>
    <w:rsid w:val="00780C42"/>
    <w:rsid w:val="007867EC"/>
    <w:rsid w:val="00786D71"/>
    <w:rsid w:val="00792104"/>
    <w:rsid w:val="00792E84"/>
    <w:rsid w:val="007944DF"/>
    <w:rsid w:val="00795C18"/>
    <w:rsid w:val="007A7822"/>
    <w:rsid w:val="007C2AE0"/>
    <w:rsid w:val="007C420E"/>
    <w:rsid w:val="007C5527"/>
    <w:rsid w:val="007C660F"/>
    <w:rsid w:val="007C66E3"/>
    <w:rsid w:val="007D162E"/>
    <w:rsid w:val="007D1C6D"/>
    <w:rsid w:val="007D430A"/>
    <w:rsid w:val="007D5A4A"/>
    <w:rsid w:val="007E2B4E"/>
    <w:rsid w:val="007E361D"/>
    <w:rsid w:val="007F2944"/>
    <w:rsid w:val="008019BD"/>
    <w:rsid w:val="00803E44"/>
    <w:rsid w:val="0080750C"/>
    <w:rsid w:val="00810485"/>
    <w:rsid w:val="00812786"/>
    <w:rsid w:val="00812DF4"/>
    <w:rsid w:val="008169F0"/>
    <w:rsid w:val="008206F8"/>
    <w:rsid w:val="00822670"/>
    <w:rsid w:val="00822E62"/>
    <w:rsid w:val="0082340A"/>
    <w:rsid w:val="0082490F"/>
    <w:rsid w:val="0082744C"/>
    <w:rsid w:val="00831BB0"/>
    <w:rsid w:val="008322F6"/>
    <w:rsid w:val="00835B87"/>
    <w:rsid w:val="008362FC"/>
    <w:rsid w:val="008414C4"/>
    <w:rsid w:val="00846748"/>
    <w:rsid w:val="008475DF"/>
    <w:rsid w:val="00847CDD"/>
    <w:rsid w:val="0085036E"/>
    <w:rsid w:val="00850F46"/>
    <w:rsid w:val="008518B7"/>
    <w:rsid w:val="00855249"/>
    <w:rsid w:val="00855452"/>
    <w:rsid w:val="00855A17"/>
    <w:rsid w:val="00855B52"/>
    <w:rsid w:val="00855B6F"/>
    <w:rsid w:val="00857D9A"/>
    <w:rsid w:val="00866921"/>
    <w:rsid w:val="008714BD"/>
    <w:rsid w:val="00873528"/>
    <w:rsid w:val="00873CFE"/>
    <w:rsid w:val="008748D1"/>
    <w:rsid w:val="00881813"/>
    <w:rsid w:val="008821DA"/>
    <w:rsid w:val="00885523"/>
    <w:rsid w:val="00885859"/>
    <w:rsid w:val="008867C4"/>
    <w:rsid w:val="008A0956"/>
    <w:rsid w:val="008A19C3"/>
    <w:rsid w:val="008A2B6C"/>
    <w:rsid w:val="008A3472"/>
    <w:rsid w:val="008A4737"/>
    <w:rsid w:val="008A4B21"/>
    <w:rsid w:val="008A4B48"/>
    <w:rsid w:val="008B00B8"/>
    <w:rsid w:val="008B0CC1"/>
    <w:rsid w:val="008B5EF6"/>
    <w:rsid w:val="008C5DAF"/>
    <w:rsid w:val="008C5FBF"/>
    <w:rsid w:val="008C7B2C"/>
    <w:rsid w:val="008D12E0"/>
    <w:rsid w:val="008D5193"/>
    <w:rsid w:val="008E1A17"/>
    <w:rsid w:val="008E294B"/>
    <w:rsid w:val="008E5619"/>
    <w:rsid w:val="00914291"/>
    <w:rsid w:val="00917C52"/>
    <w:rsid w:val="00924334"/>
    <w:rsid w:val="009274D7"/>
    <w:rsid w:val="009274F7"/>
    <w:rsid w:val="0094453F"/>
    <w:rsid w:val="00946618"/>
    <w:rsid w:val="009503FF"/>
    <w:rsid w:val="0095185A"/>
    <w:rsid w:val="00951E11"/>
    <w:rsid w:val="00952900"/>
    <w:rsid w:val="00954E93"/>
    <w:rsid w:val="00955941"/>
    <w:rsid w:val="00955F4D"/>
    <w:rsid w:val="00961CEE"/>
    <w:rsid w:val="00963EBF"/>
    <w:rsid w:val="009645FE"/>
    <w:rsid w:val="00965FF1"/>
    <w:rsid w:val="00966A08"/>
    <w:rsid w:val="009678E5"/>
    <w:rsid w:val="009712FB"/>
    <w:rsid w:val="009720AF"/>
    <w:rsid w:val="00975DD4"/>
    <w:rsid w:val="00982EF0"/>
    <w:rsid w:val="00986940"/>
    <w:rsid w:val="00991A9A"/>
    <w:rsid w:val="009A0111"/>
    <w:rsid w:val="009A0604"/>
    <w:rsid w:val="009A11BF"/>
    <w:rsid w:val="009A3787"/>
    <w:rsid w:val="009A4163"/>
    <w:rsid w:val="009A43E4"/>
    <w:rsid w:val="009B1966"/>
    <w:rsid w:val="009B2B5A"/>
    <w:rsid w:val="009B54FA"/>
    <w:rsid w:val="009C0112"/>
    <w:rsid w:val="009C7B1F"/>
    <w:rsid w:val="009D032E"/>
    <w:rsid w:val="009D3D76"/>
    <w:rsid w:val="009D64CA"/>
    <w:rsid w:val="009E39BC"/>
    <w:rsid w:val="009E3F07"/>
    <w:rsid w:val="009F36F2"/>
    <w:rsid w:val="00A014C1"/>
    <w:rsid w:val="00A01CD1"/>
    <w:rsid w:val="00A10677"/>
    <w:rsid w:val="00A10D43"/>
    <w:rsid w:val="00A111F6"/>
    <w:rsid w:val="00A139CB"/>
    <w:rsid w:val="00A218B0"/>
    <w:rsid w:val="00A26B71"/>
    <w:rsid w:val="00A26B8A"/>
    <w:rsid w:val="00A272F0"/>
    <w:rsid w:val="00A27736"/>
    <w:rsid w:val="00A27E35"/>
    <w:rsid w:val="00A3157B"/>
    <w:rsid w:val="00A33BF3"/>
    <w:rsid w:val="00A3475F"/>
    <w:rsid w:val="00A35E35"/>
    <w:rsid w:val="00A42CDE"/>
    <w:rsid w:val="00A43AEC"/>
    <w:rsid w:val="00A46ABD"/>
    <w:rsid w:val="00A50647"/>
    <w:rsid w:val="00A5194E"/>
    <w:rsid w:val="00A51967"/>
    <w:rsid w:val="00A53046"/>
    <w:rsid w:val="00A5510F"/>
    <w:rsid w:val="00A55118"/>
    <w:rsid w:val="00A565AA"/>
    <w:rsid w:val="00A62897"/>
    <w:rsid w:val="00A632A7"/>
    <w:rsid w:val="00A737AA"/>
    <w:rsid w:val="00A8500F"/>
    <w:rsid w:val="00A86DA0"/>
    <w:rsid w:val="00A87725"/>
    <w:rsid w:val="00A90FE0"/>
    <w:rsid w:val="00A92EAC"/>
    <w:rsid w:val="00A963F7"/>
    <w:rsid w:val="00A967F2"/>
    <w:rsid w:val="00AA1F56"/>
    <w:rsid w:val="00AA5955"/>
    <w:rsid w:val="00AA727F"/>
    <w:rsid w:val="00AB0BD0"/>
    <w:rsid w:val="00AC3171"/>
    <w:rsid w:val="00AC40BF"/>
    <w:rsid w:val="00AC6476"/>
    <w:rsid w:val="00AD2D83"/>
    <w:rsid w:val="00AD35F4"/>
    <w:rsid w:val="00AD5C25"/>
    <w:rsid w:val="00AE4007"/>
    <w:rsid w:val="00AE61A2"/>
    <w:rsid w:val="00AF0CD7"/>
    <w:rsid w:val="00AF3B59"/>
    <w:rsid w:val="00B00645"/>
    <w:rsid w:val="00B07C0E"/>
    <w:rsid w:val="00B14471"/>
    <w:rsid w:val="00B31BE1"/>
    <w:rsid w:val="00B3714F"/>
    <w:rsid w:val="00B41140"/>
    <w:rsid w:val="00B43611"/>
    <w:rsid w:val="00B4433F"/>
    <w:rsid w:val="00B45C38"/>
    <w:rsid w:val="00B46D49"/>
    <w:rsid w:val="00B56DB6"/>
    <w:rsid w:val="00B5726A"/>
    <w:rsid w:val="00B64251"/>
    <w:rsid w:val="00B67EDD"/>
    <w:rsid w:val="00B71BC8"/>
    <w:rsid w:val="00B737F6"/>
    <w:rsid w:val="00B74713"/>
    <w:rsid w:val="00B74F45"/>
    <w:rsid w:val="00B81AFC"/>
    <w:rsid w:val="00B84E70"/>
    <w:rsid w:val="00B863E4"/>
    <w:rsid w:val="00B91AE8"/>
    <w:rsid w:val="00B93AD7"/>
    <w:rsid w:val="00BA2C2F"/>
    <w:rsid w:val="00BA36DC"/>
    <w:rsid w:val="00BA468D"/>
    <w:rsid w:val="00BA5102"/>
    <w:rsid w:val="00BB30B3"/>
    <w:rsid w:val="00BB39AB"/>
    <w:rsid w:val="00BB61C9"/>
    <w:rsid w:val="00BC21EC"/>
    <w:rsid w:val="00BC2C50"/>
    <w:rsid w:val="00BC3EEA"/>
    <w:rsid w:val="00BC40E0"/>
    <w:rsid w:val="00BC72F5"/>
    <w:rsid w:val="00BD0760"/>
    <w:rsid w:val="00BD6960"/>
    <w:rsid w:val="00BE332D"/>
    <w:rsid w:val="00BF2BB6"/>
    <w:rsid w:val="00BF3120"/>
    <w:rsid w:val="00BF318C"/>
    <w:rsid w:val="00BF42FC"/>
    <w:rsid w:val="00BF6529"/>
    <w:rsid w:val="00C040AC"/>
    <w:rsid w:val="00C106EE"/>
    <w:rsid w:val="00C24B3B"/>
    <w:rsid w:val="00C318B9"/>
    <w:rsid w:val="00C40A8D"/>
    <w:rsid w:val="00C42132"/>
    <w:rsid w:val="00C427F9"/>
    <w:rsid w:val="00C43884"/>
    <w:rsid w:val="00C52690"/>
    <w:rsid w:val="00C52DDC"/>
    <w:rsid w:val="00C537C3"/>
    <w:rsid w:val="00C54663"/>
    <w:rsid w:val="00C551DA"/>
    <w:rsid w:val="00C6088E"/>
    <w:rsid w:val="00C6257A"/>
    <w:rsid w:val="00C72827"/>
    <w:rsid w:val="00C763BF"/>
    <w:rsid w:val="00C76AC7"/>
    <w:rsid w:val="00C90CE5"/>
    <w:rsid w:val="00C93B5C"/>
    <w:rsid w:val="00CD32CC"/>
    <w:rsid w:val="00CD7637"/>
    <w:rsid w:val="00CE08DF"/>
    <w:rsid w:val="00CE2E33"/>
    <w:rsid w:val="00CE734D"/>
    <w:rsid w:val="00D01512"/>
    <w:rsid w:val="00D05782"/>
    <w:rsid w:val="00D10408"/>
    <w:rsid w:val="00D11391"/>
    <w:rsid w:val="00D15C4E"/>
    <w:rsid w:val="00D16F20"/>
    <w:rsid w:val="00D21657"/>
    <w:rsid w:val="00D2528F"/>
    <w:rsid w:val="00D26BE5"/>
    <w:rsid w:val="00D343AB"/>
    <w:rsid w:val="00D355B7"/>
    <w:rsid w:val="00D37E4B"/>
    <w:rsid w:val="00D40AC0"/>
    <w:rsid w:val="00D45CE5"/>
    <w:rsid w:val="00D4643B"/>
    <w:rsid w:val="00D47B3F"/>
    <w:rsid w:val="00D56159"/>
    <w:rsid w:val="00D56F27"/>
    <w:rsid w:val="00D60EF5"/>
    <w:rsid w:val="00D648B3"/>
    <w:rsid w:val="00D65851"/>
    <w:rsid w:val="00D7069E"/>
    <w:rsid w:val="00D7111C"/>
    <w:rsid w:val="00D713BC"/>
    <w:rsid w:val="00D96B5D"/>
    <w:rsid w:val="00DA0264"/>
    <w:rsid w:val="00DA3318"/>
    <w:rsid w:val="00DA3CCC"/>
    <w:rsid w:val="00DB3929"/>
    <w:rsid w:val="00DB604C"/>
    <w:rsid w:val="00DB6421"/>
    <w:rsid w:val="00DC354B"/>
    <w:rsid w:val="00DC36BB"/>
    <w:rsid w:val="00DC547D"/>
    <w:rsid w:val="00DC5F56"/>
    <w:rsid w:val="00DD28C8"/>
    <w:rsid w:val="00DD2D2A"/>
    <w:rsid w:val="00DE190A"/>
    <w:rsid w:val="00DE6B5A"/>
    <w:rsid w:val="00DE7AAE"/>
    <w:rsid w:val="00DF0FA4"/>
    <w:rsid w:val="00E05055"/>
    <w:rsid w:val="00E05524"/>
    <w:rsid w:val="00E129D2"/>
    <w:rsid w:val="00E1497A"/>
    <w:rsid w:val="00E179B1"/>
    <w:rsid w:val="00E17B03"/>
    <w:rsid w:val="00E24CFC"/>
    <w:rsid w:val="00E34147"/>
    <w:rsid w:val="00E34282"/>
    <w:rsid w:val="00E366CB"/>
    <w:rsid w:val="00E400C6"/>
    <w:rsid w:val="00E415F0"/>
    <w:rsid w:val="00E43327"/>
    <w:rsid w:val="00E4557B"/>
    <w:rsid w:val="00E46A55"/>
    <w:rsid w:val="00E57B02"/>
    <w:rsid w:val="00E67371"/>
    <w:rsid w:val="00E739C9"/>
    <w:rsid w:val="00E756FA"/>
    <w:rsid w:val="00E75795"/>
    <w:rsid w:val="00E8045F"/>
    <w:rsid w:val="00E83FF9"/>
    <w:rsid w:val="00E84600"/>
    <w:rsid w:val="00E852DE"/>
    <w:rsid w:val="00E91610"/>
    <w:rsid w:val="00E91D38"/>
    <w:rsid w:val="00E91F94"/>
    <w:rsid w:val="00E94A7C"/>
    <w:rsid w:val="00E95431"/>
    <w:rsid w:val="00EA03DD"/>
    <w:rsid w:val="00EA265A"/>
    <w:rsid w:val="00EA36B8"/>
    <w:rsid w:val="00EA693A"/>
    <w:rsid w:val="00EA7B09"/>
    <w:rsid w:val="00EC298D"/>
    <w:rsid w:val="00EC6C1C"/>
    <w:rsid w:val="00ED3ADF"/>
    <w:rsid w:val="00ED68CF"/>
    <w:rsid w:val="00EE034E"/>
    <w:rsid w:val="00EE1FE5"/>
    <w:rsid w:val="00EE2921"/>
    <w:rsid w:val="00EE2B0E"/>
    <w:rsid w:val="00EE3630"/>
    <w:rsid w:val="00EE37B2"/>
    <w:rsid w:val="00EE62A7"/>
    <w:rsid w:val="00EE727F"/>
    <w:rsid w:val="00EF0C13"/>
    <w:rsid w:val="00EF2658"/>
    <w:rsid w:val="00EF3D32"/>
    <w:rsid w:val="00EF402D"/>
    <w:rsid w:val="00EF4750"/>
    <w:rsid w:val="00EF4BA8"/>
    <w:rsid w:val="00F03834"/>
    <w:rsid w:val="00F056DF"/>
    <w:rsid w:val="00F112E0"/>
    <w:rsid w:val="00F13170"/>
    <w:rsid w:val="00F1459E"/>
    <w:rsid w:val="00F1476D"/>
    <w:rsid w:val="00F161FB"/>
    <w:rsid w:val="00F16227"/>
    <w:rsid w:val="00F259BF"/>
    <w:rsid w:val="00F44D85"/>
    <w:rsid w:val="00F54863"/>
    <w:rsid w:val="00F54B9C"/>
    <w:rsid w:val="00F5718A"/>
    <w:rsid w:val="00F57A6E"/>
    <w:rsid w:val="00F6294B"/>
    <w:rsid w:val="00F62D6B"/>
    <w:rsid w:val="00F64F4D"/>
    <w:rsid w:val="00F659A4"/>
    <w:rsid w:val="00F66837"/>
    <w:rsid w:val="00F80216"/>
    <w:rsid w:val="00F8064D"/>
    <w:rsid w:val="00F828BE"/>
    <w:rsid w:val="00F83D7E"/>
    <w:rsid w:val="00F85DB0"/>
    <w:rsid w:val="00F92199"/>
    <w:rsid w:val="00F92CB9"/>
    <w:rsid w:val="00F932CC"/>
    <w:rsid w:val="00F93D9E"/>
    <w:rsid w:val="00F9577A"/>
    <w:rsid w:val="00F97F93"/>
    <w:rsid w:val="00FA17D9"/>
    <w:rsid w:val="00FA1A68"/>
    <w:rsid w:val="00FA4CF9"/>
    <w:rsid w:val="00FA68FD"/>
    <w:rsid w:val="00FB59AB"/>
    <w:rsid w:val="00FC2258"/>
    <w:rsid w:val="00FC4C69"/>
    <w:rsid w:val="00FD0717"/>
    <w:rsid w:val="00FD151F"/>
    <w:rsid w:val="00FD202E"/>
    <w:rsid w:val="00FD565B"/>
    <w:rsid w:val="00FD6AC5"/>
    <w:rsid w:val="00FE414A"/>
    <w:rsid w:val="00FE451F"/>
    <w:rsid w:val="00FE5AD5"/>
    <w:rsid w:val="00FE6AB2"/>
    <w:rsid w:val="00FF0224"/>
    <w:rsid w:val="00FF055E"/>
    <w:rsid w:val="00FF3B9B"/>
    <w:rsid w:val="00FF6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57A"/>
    <w:pPr>
      <w:spacing w:after="200" w:line="276" w:lineRule="auto"/>
    </w:pPr>
    <w:rPr>
      <w:sz w:val="22"/>
      <w:szCs w:val="22"/>
    </w:rPr>
  </w:style>
  <w:style w:type="paragraph" w:styleId="Heading1">
    <w:name w:val="heading 1"/>
    <w:basedOn w:val="Normal"/>
    <w:next w:val="Normal"/>
    <w:link w:val="Heading1Char"/>
    <w:uiPriority w:val="9"/>
    <w:qFormat/>
    <w:rsid w:val="00CE08D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40AC0"/>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E37B2"/>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EE3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E37B2"/>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EE37B2"/>
    <w:rPr>
      <w:rFonts w:ascii="Tahoma" w:hAnsi="Tahoma" w:cs="Tahoma"/>
      <w:sz w:val="16"/>
      <w:szCs w:val="16"/>
    </w:rPr>
  </w:style>
  <w:style w:type="paragraph" w:styleId="ListParagraph">
    <w:name w:val="List Paragraph"/>
    <w:basedOn w:val="Normal"/>
    <w:uiPriority w:val="99"/>
    <w:qFormat/>
    <w:rsid w:val="003E1E0A"/>
    <w:pPr>
      <w:ind w:left="720"/>
    </w:pPr>
  </w:style>
  <w:style w:type="character" w:customStyle="1" w:styleId="apple-converted-space">
    <w:name w:val="apple-converted-space"/>
    <w:rsid w:val="00F57A6E"/>
  </w:style>
  <w:style w:type="character" w:customStyle="1" w:styleId="Heading1Char">
    <w:name w:val="Heading 1 Char"/>
    <w:link w:val="Heading1"/>
    <w:uiPriority w:val="9"/>
    <w:rsid w:val="00CE08DF"/>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CE08DF"/>
    <w:pPr>
      <w:keepLines/>
      <w:spacing w:before="480" w:after="0"/>
      <w:outlineLvl w:val="9"/>
    </w:pPr>
    <w:rPr>
      <w:color w:val="365F91"/>
      <w:kern w:val="0"/>
      <w:sz w:val="28"/>
      <w:szCs w:val="28"/>
      <w:lang w:eastAsia="ja-JP"/>
    </w:rPr>
  </w:style>
  <w:style w:type="character" w:customStyle="1" w:styleId="Heading2Char">
    <w:name w:val="Heading 2 Char"/>
    <w:link w:val="Heading2"/>
    <w:uiPriority w:val="9"/>
    <w:semiHidden/>
    <w:rsid w:val="00D40AC0"/>
    <w:rPr>
      <w:rFonts w:ascii="Cambria" w:eastAsia="Times New Roman" w:hAnsi="Cambria" w:cs="Times New Roman"/>
      <w:b/>
      <w:bCs/>
      <w:i/>
      <w:iCs/>
      <w:sz w:val="28"/>
      <w:szCs w:val="28"/>
      <w:lang w:val="en-US" w:eastAsia="en-US"/>
    </w:rPr>
  </w:style>
  <w:style w:type="paragraph" w:customStyle="1" w:styleId="Default">
    <w:name w:val="Default"/>
    <w:rsid w:val="00A35E35"/>
    <w:pPr>
      <w:autoSpaceDE w:val="0"/>
      <w:autoSpaceDN w:val="0"/>
      <w:adjustRightInd w:val="0"/>
    </w:pPr>
    <w:rPr>
      <w:rFonts w:ascii="Verdana" w:hAnsi="Verdana" w:cs="Verdana"/>
      <w:color w:val="000000"/>
      <w:sz w:val="24"/>
      <w:szCs w:val="24"/>
      <w:lang w:val="mk-MK" w:eastAsia="mk-MK"/>
    </w:rPr>
  </w:style>
  <w:style w:type="paragraph" w:styleId="Header">
    <w:name w:val="header"/>
    <w:basedOn w:val="Normal"/>
    <w:link w:val="HeaderChar"/>
    <w:uiPriority w:val="99"/>
    <w:semiHidden/>
    <w:unhideWhenUsed/>
    <w:rsid w:val="00354866"/>
    <w:pPr>
      <w:tabs>
        <w:tab w:val="center" w:pos="4513"/>
        <w:tab w:val="right" w:pos="9026"/>
      </w:tabs>
    </w:pPr>
    <w:rPr>
      <w:rFonts w:cs="Times New Roman"/>
    </w:rPr>
  </w:style>
  <w:style w:type="character" w:customStyle="1" w:styleId="HeaderChar">
    <w:name w:val="Header Char"/>
    <w:link w:val="Header"/>
    <w:uiPriority w:val="99"/>
    <w:semiHidden/>
    <w:rsid w:val="00354866"/>
    <w:rPr>
      <w:sz w:val="22"/>
      <w:szCs w:val="22"/>
      <w:lang w:val="en-US" w:eastAsia="en-US"/>
    </w:rPr>
  </w:style>
  <w:style w:type="paragraph" w:styleId="Footer">
    <w:name w:val="footer"/>
    <w:basedOn w:val="Normal"/>
    <w:link w:val="FooterChar"/>
    <w:uiPriority w:val="99"/>
    <w:unhideWhenUsed/>
    <w:rsid w:val="00354866"/>
    <w:pPr>
      <w:tabs>
        <w:tab w:val="center" w:pos="4513"/>
        <w:tab w:val="right" w:pos="9026"/>
      </w:tabs>
    </w:pPr>
    <w:rPr>
      <w:rFonts w:cs="Times New Roman"/>
    </w:rPr>
  </w:style>
  <w:style w:type="character" w:customStyle="1" w:styleId="FooterChar">
    <w:name w:val="Footer Char"/>
    <w:link w:val="Footer"/>
    <w:uiPriority w:val="99"/>
    <w:rsid w:val="00354866"/>
    <w:rPr>
      <w:sz w:val="22"/>
      <w:szCs w:val="22"/>
      <w:lang w:val="en-US" w:eastAsia="en-US"/>
    </w:rPr>
  </w:style>
  <w:style w:type="paragraph" w:styleId="NoSpacing">
    <w:name w:val="No Spacing"/>
    <w:uiPriority w:val="1"/>
    <w:qFormat/>
    <w:rsid w:val="00F64F4D"/>
    <w:rPr>
      <w:sz w:val="22"/>
      <w:szCs w:val="22"/>
    </w:rPr>
  </w:style>
  <w:style w:type="paragraph" w:customStyle="1" w:styleId="MediumGrid1-Accent21">
    <w:name w:val="Medium Grid 1 - Accent 21"/>
    <w:basedOn w:val="Normal"/>
    <w:link w:val="MediumGrid1-Accent2Char"/>
    <w:uiPriority w:val="99"/>
    <w:qFormat/>
    <w:rsid w:val="007D5A4A"/>
    <w:pPr>
      <w:ind w:left="720"/>
      <w:contextualSpacing/>
    </w:pPr>
    <w:rPr>
      <w:rFonts w:ascii="Calibri" w:hAnsi="Calibri" w:cs="Times New Roman"/>
    </w:rPr>
  </w:style>
  <w:style w:type="character" w:customStyle="1" w:styleId="MediumGrid1-Accent2Char">
    <w:name w:val="Medium Grid 1 - Accent 2 Char"/>
    <w:link w:val="MediumGrid1-Accent21"/>
    <w:uiPriority w:val="99"/>
    <w:locked/>
    <w:rsid w:val="007D5A4A"/>
    <w:rPr>
      <w:rFonts w:ascii="Calibri" w:hAnsi="Calibri" w:cs="Times New Roman"/>
      <w:sz w:val="22"/>
      <w:szCs w:val="22"/>
    </w:rPr>
  </w:style>
  <w:style w:type="paragraph" w:customStyle="1" w:styleId="Style8">
    <w:name w:val="Style8"/>
    <w:basedOn w:val="Normal"/>
    <w:uiPriority w:val="99"/>
    <w:rsid w:val="005C714A"/>
    <w:pPr>
      <w:widowControl w:val="0"/>
      <w:autoSpaceDE w:val="0"/>
      <w:autoSpaceDN w:val="0"/>
      <w:adjustRightInd w:val="0"/>
      <w:spacing w:after="0" w:line="240" w:lineRule="auto"/>
    </w:pPr>
    <w:rPr>
      <w:rFonts w:eastAsia="Times New Roman"/>
      <w:sz w:val="24"/>
      <w:szCs w:val="24"/>
    </w:rPr>
  </w:style>
  <w:style w:type="character" w:customStyle="1" w:styleId="FontStyle29">
    <w:name w:val="Font Style29"/>
    <w:basedOn w:val="DefaultParagraphFont"/>
    <w:uiPriority w:val="99"/>
    <w:rsid w:val="005C714A"/>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65733312">
      <w:bodyDiv w:val="1"/>
      <w:marLeft w:val="0"/>
      <w:marRight w:val="0"/>
      <w:marTop w:val="0"/>
      <w:marBottom w:val="0"/>
      <w:divBdr>
        <w:top w:val="none" w:sz="0" w:space="0" w:color="auto"/>
        <w:left w:val="none" w:sz="0" w:space="0" w:color="auto"/>
        <w:bottom w:val="none" w:sz="0" w:space="0" w:color="auto"/>
        <w:right w:val="none" w:sz="0" w:space="0" w:color="auto"/>
      </w:divBdr>
    </w:div>
    <w:div w:id="89208668">
      <w:bodyDiv w:val="1"/>
      <w:marLeft w:val="0"/>
      <w:marRight w:val="0"/>
      <w:marTop w:val="0"/>
      <w:marBottom w:val="0"/>
      <w:divBdr>
        <w:top w:val="none" w:sz="0" w:space="0" w:color="auto"/>
        <w:left w:val="none" w:sz="0" w:space="0" w:color="auto"/>
        <w:bottom w:val="none" w:sz="0" w:space="0" w:color="auto"/>
        <w:right w:val="none" w:sz="0" w:space="0" w:color="auto"/>
      </w:divBdr>
    </w:div>
    <w:div w:id="564412999">
      <w:bodyDiv w:val="1"/>
      <w:marLeft w:val="0"/>
      <w:marRight w:val="0"/>
      <w:marTop w:val="0"/>
      <w:marBottom w:val="0"/>
      <w:divBdr>
        <w:top w:val="none" w:sz="0" w:space="0" w:color="auto"/>
        <w:left w:val="none" w:sz="0" w:space="0" w:color="auto"/>
        <w:bottom w:val="none" w:sz="0" w:space="0" w:color="auto"/>
        <w:right w:val="none" w:sz="0" w:space="0" w:color="auto"/>
      </w:divBdr>
    </w:div>
    <w:div w:id="617226338">
      <w:bodyDiv w:val="1"/>
      <w:marLeft w:val="0"/>
      <w:marRight w:val="0"/>
      <w:marTop w:val="0"/>
      <w:marBottom w:val="0"/>
      <w:divBdr>
        <w:top w:val="none" w:sz="0" w:space="0" w:color="auto"/>
        <w:left w:val="none" w:sz="0" w:space="0" w:color="auto"/>
        <w:bottom w:val="none" w:sz="0" w:space="0" w:color="auto"/>
        <w:right w:val="none" w:sz="0" w:space="0" w:color="auto"/>
      </w:divBdr>
    </w:div>
    <w:div w:id="683290592">
      <w:bodyDiv w:val="1"/>
      <w:marLeft w:val="0"/>
      <w:marRight w:val="0"/>
      <w:marTop w:val="0"/>
      <w:marBottom w:val="0"/>
      <w:divBdr>
        <w:top w:val="none" w:sz="0" w:space="0" w:color="auto"/>
        <w:left w:val="none" w:sz="0" w:space="0" w:color="auto"/>
        <w:bottom w:val="none" w:sz="0" w:space="0" w:color="auto"/>
        <w:right w:val="none" w:sz="0" w:space="0" w:color="auto"/>
      </w:divBdr>
    </w:div>
    <w:div w:id="697392816">
      <w:bodyDiv w:val="1"/>
      <w:marLeft w:val="0"/>
      <w:marRight w:val="0"/>
      <w:marTop w:val="0"/>
      <w:marBottom w:val="0"/>
      <w:divBdr>
        <w:top w:val="none" w:sz="0" w:space="0" w:color="auto"/>
        <w:left w:val="none" w:sz="0" w:space="0" w:color="auto"/>
        <w:bottom w:val="none" w:sz="0" w:space="0" w:color="auto"/>
        <w:right w:val="none" w:sz="0" w:space="0" w:color="auto"/>
      </w:divBdr>
    </w:div>
    <w:div w:id="708839212">
      <w:bodyDiv w:val="1"/>
      <w:marLeft w:val="0"/>
      <w:marRight w:val="0"/>
      <w:marTop w:val="0"/>
      <w:marBottom w:val="0"/>
      <w:divBdr>
        <w:top w:val="none" w:sz="0" w:space="0" w:color="auto"/>
        <w:left w:val="none" w:sz="0" w:space="0" w:color="auto"/>
        <w:bottom w:val="none" w:sz="0" w:space="0" w:color="auto"/>
        <w:right w:val="none" w:sz="0" w:space="0" w:color="auto"/>
      </w:divBdr>
    </w:div>
    <w:div w:id="1119371677">
      <w:bodyDiv w:val="1"/>
      <w:marLeft w:val="0"/>
      <w:marRight w:val="0"/>
      <w:marTop w:val="0"/>
      <w:marBottom w:val="0"/>
      <w:divBdr>
        <w:top w:val="none" w:sz="0" w:space="0" w:color="auto"/>
        <w:left w:val="none" w:sz="0" w:space="0" w:color="auto"/>
        <w:bottom w:val="none" w:sz="0" w:space="0" w:color="auto"/>
        <w:right w:val="none" w:sz="0" w:space="0" w:color="auto"/>
      </w:divBdr>
    </w:div>
    <w:div w:id="1326471611">
      <w:bodyDiv w:val="1"/>
      <w:marLeft w:val="0"/>
      <w:marRight w:val="0"/>
      <w:marTop w:val="0"/>
      <w:marBottom w:val="0"/>
      <w:divBdr>
        <w:top w:val="none" w:sz="0" w:space="0" w:color="auto"/>
        <w:left w:val="none" w:sz="0" w:space="0" w:color="auto"/>
        <w:bottom w:val="none" w:sz="0" w:space="0" w:color="auto"/>
        <w:right w:val="none" w:sz="0" w:space="0" w:color="auto"/>
      </w:divBdr>
    </w:div>
    <w:div w:id="1431778638">
      <w:bodyDiv w:val="1"/>
      <w:marLeft w:val="0"/>
      <w:marRight w:val="0"/>
      <w:marTop w:val="0"/>
      <w:marBottom w:val="0"/>
      <w:divBdr>
        <w:top w:val="none" w:sz="0" w:space="0" w:color="auto"/>
        <w:left w:val="none" w:sz="0" w:space="0" w:color="auto"/>
        <w:bottom w:val="none" w:sz="0" w:space="0" w:color="auto"/>
        <w:right w:val="none" w:sz="0" w:space="0" w:color="auto"/>
      </w:divBdr>
    </w:div>
    <w:div w:id="1743939879">
      <w:bodyDiv w:val="1"/>
      <w:marLeft w:val="0"/>
      <w:marRight w:val="0"/>
      <w:marTop w:val="0"/>
      <w:marBottom w:val="0"/>
      <w:divBdr>
        <w:top w:val="none" w:sz="0" w:space="0" w:color="auto"/>
        <w:left w:val="none" w:sz="0" w:space="0" w:color="auto"/>
        <w:bottom w:val="none" w:sz="0" w:space="0" w:color="auto"/>
        <w:right w:val="none" w:sz="0" w:space="0" w:color="auto"/>
      </w:divBdr>
    </w:div>
    <w:div w:id="1926724520">
      <w:bodyDiv w:val="1"/>
      <w:marLeft w:val="0"/>
      <w:marRight w:val="0"/>
      <w:marTop w:val="0"/>
      <w:marBottom w:val="0"/>
      <w:divBdr>
        <w:top w:val="none" w:sz="0" w:space="0" w:color="auto"/>
        <w:left w:val="none" w:sz="0" w:space="0" w:color="auto"/>
        <w:bottom w:val="none" w:sz="0" w:space="0" w:color="auto"/>
        <w:right w:val="none" w:sz="0" w:space="0" w:color="auto"/>
      </w:divBdr>
    </w:div>
    <w:div w:id="1952711378">
      <w:bodyDiv w:val="1"/>
      <w:marLeft w:val="0"/>
      <w:marRight w:val="0"/>
      <w:marTop w:val="0"/>
      <w:marBottom w:val="0"/>
      <w:divBdr>
        <w:top w:val="none" w:sz="0" w:space="0" w:color="auto"/>
        <w:left w:val="none" w:sz="0" w:space="0" w:color="auto"/>
        <w:bottom w:val="none" w:sz="0" w:space="0" w:color="auto"/>
        <w:right w:val="none" w:sz="0" w:space="0" w:color="auto"/>
      </w:divBdr>
    </w:div>
    <w:div w:id="2120487525">
      <w:bodyDiv w:val="1"/>
      <w:marLeft w:val="0"/>
      <w:marRight w:val="0"/>
      <w:marTop w:val="0"/>
      <w:marBottom w:val="0"/>
      <w:divBdr>
        <w:top w:val="none" w:sz="0" w:space="0" w:color="auto"/>
        <w:left w:val="none" w:sz="0" w:space="0" w:color="auto"/>
        <w:bottom w:val="none" w:sz="0" w:space="0" w:color="auto"/>
        <w:right w:val="none" w:sz="0" w:space="0" w:color="auto"/>
      </w:divBdr>
      <w:divsChild>
        <w:div w:id="1329405060">
          <w:marLeft w:val="1166"/>
          <w:marRight w:val="0"/>
          <w:marTop w:val="134"/>
          <w:marBottom w:val="0"/>
          <w:divBdr>
            <w:top w:val="none" w:sz="0" w:space="0" w:color="auto"/>
            <w:left w:val="none" w:sz="0" w:space="0" w:color="auto"/>
            <w:bottom w:val="none" w:sz="0" w:space="0" w:color="auto"/>
            <w:right w:val="none" w:sz="0" w:space="0" w:color="auto"/>
          </w:divBdr>
        </w:div>
        <w:div w:id="1382634137">
          <w:marLeft w:val="547"/>
          <w:marRight w:val="0"/>
          <w:marTop w:val="134"/>
          <w:marBottom w:val="0"/>
          <w:divBdr>
            <w:top w:val="none" w:sz="0" w:space="0" w:color="auto"/>
            <w:left w:val="none" w:sz="0" w:space="0" w:color="auto"/>
            <w:bottom w:val="none" w:sz="0" w:space="0" w:color="auto"/>
            <w:right w:val="none" w:sz="0" w:space="0" w:color="auto"/>
          </w:divBdr>
        </w:div>
        <w:div w:id="190009001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CD4AD9-3B71-4C19-9B9E-3DD8395E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ПЛАН</vt:lpstr>
    </vt:vector>
  </TitlesOfParts>
  <Company/>
  <LinksUpToDate>false</LinksUpToDate>
  <CharactersWithSpaces>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dc:title>
  <dc:creator>Arben Saiti</dc:creator>
  <cp:lastModifiedBy>j.ismaili</cp:lastModifiedBy>
  <cp:revision>2</cp:revision>
  <cp:lastPrinted>2013-05-19T08:46:00Z</cp:lastPrinted>
  <dcterms:created xsi:type="dcterms:W3CDTF">2013-05-27T11:14:00Z</dcterms:created>
  <dcterms:modified xsi:type="dcterms:W3CDTF">2013-05-27T11:14:00Z</dcterms:modified>
</cp:coreProperties>
</file>