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E3" w:rsidRPr="009F73FD" w:rsidRDefault="009F73FD" w:rsidP="009F73FD">
      <w:pPr>
        <w:jc w:val="center"/>
        <w:rPr>
          <w:b/>
          <w:sz w:val="24"/>
          <w:u w:val="single"/>
          <w:lang w:val="en-US"/>
        </w:rPr>
      </w:pPr>
      <w:r w:rsidRPr="009F73FD">
        <w:rPr>
          <w:b/>
          <w:sz w:val="24"/>
          <w:u w:val="single"/>
          <w:lang w:val="en-US"/>
        </w:rPr>
        <w:t>PROTECTION OF JUVENILE AUDIENCE</w:t>
      </w:r>
    </w:p>
    <w:p w:rsidR="009F73FD" w:rsidRPr="007D517D" w:rsidRDefault="009F73FD" w:rsidP="009F73FD">
      <w:pPr>
        <w:pBdr>
          <w:top w:val="single" w:sz="4" w:space="1" w:color="auto"/>
          <w:left w:val="single" w:sz="4" w:space="4" w:color="auto"/>
          <w:bottom w:val="single" w:sz="4" w:space="1" w:color="auto"/>
          <w:right w:val="single" w:sz="4" w:space="4" w:color="auto"/>
        </w:pBdr>
        <w:shd w:val="clear" w:color="auto" w:fill="C4BC96"/>
        <w:autoSpaceDE w:val="0"/>
        <w:autoSpaceDN w:val="0"/>
        <w:adjustRightInd w:val="0"/>
        <w:ind w:right="-97"/>
        <w:jc w:val="both"/>
        <w:rPr>
          <w:rFonts w:ascii="Arial Narrow" w:hAnsi="Arial Narrow" w:cs="Arial"/>
          <w:b/>
          <w:color w:val="000000"/>
          <w:sz w:val="24"/>
          <w:u w:val="single"/>
        </w:rPr>
      </w:pPr>
      <w:r>
        <w:rPr>
          <w:rFonts w:ascii="Arial Narrow" w:hAnsi="Arial Narrow" w:cs="Arial"/>
          <w:b/>
          <w:noProof/>
          <w:color w:val="000000"/>
          <w:sz w:val="24"/>
          <w:u w:val="single"/>
          <w:lang w:eastAsia="mk-MK"/>
        </w:rPr>
        <w:drawing>
          <wp:inline distT="0" distB="0" distL="0" distR="0">
            <wp:extent cx="990600" cy="1009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0600" cy="1009650"/>
                    </a:xfrm>
                    <a:prstGeom prst="rect">
                      <a:avLst/>
                    </a:prstGeom>
                    <a:noFill/>
                    <a:ln w="9525">
                      <a:noFill/>
                      <a:miter lim="800000"/>
                      <a:headEnd/>
                      <a:tailEnd/>
                    </a:ln>
                  </pic:spPr>
                </pic:pic>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eastAsia="mk-MK"/>
        </w:rPr>
        <w:drawing>
          <wp:inline distT="0" distB="0" distL="0" distR="0">
            <wp:extent cx="1133475" cy="100965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2441522"/>
                      <a:chOff x="3419872" y="2852936"/>
                      <a:chExt cx="2520280" cy="2441522"/>
                    </a:xfrm>
                  </a:grpSpPr>
                  <a:grpSp>
                    <a:nvGrpSpPr>
                      <a:cNvPr id="16" name="Group 15"/>
                      <a:cNvGrpSpPr/>
                    </a:nvGrpSpPr>
                    <a:grpSpPr>
                      <a:xfrm>
                        <a:off x="3419872" y="2852936"/>
                        <a:ext cx="2520280" cy="2441522"/>
                        <a:chOff x="3419872" y="2852936"/>
                        <a:chExt cx="2520280" cy="2441522"/>
                      </a:xfrm>
                    </a:grpSpPr>
                    <a:pic>
                      <a:nvPicPr>
                        <a:cNvPr id="5" name="Picture 5"/>
                        <a:cNvPicPr>
                          <a:picLocks noChangeAspect="1" noChangeArrowheads="1"/>
                        </a:cNvPicPr>
                      </a:nvPicPr>
                      <a:blipFill>
                        <a:blip r:embed="rId6" cstate="print"/>
                        <a:srcRect/>
                        <a:stretch>
                          <a:fillRect/>
                        </a:stretch>
                      </a:blipFill>
                      <a:spPr bwMode="auto">
                        <a:xfrm>
                          <a:off x="3419872" y="2852936"/>
                          <a:ext cx="2520280" cy="2441522"/>
                        </a:xfrm>
                        <a:prstGeom prst="rect">
                          <a:avLst/>
                        </a:prstGeom>
                        <a:noFill/>
                        <a:ln w="9525">
                          <a:noFill/>
                          <a:miter lim="800000"/>
                          <a:headEnd/>
                          <a:tailEnd/>
                        </a:ln>
                      </a:spPr>
                    </a:pic>
                    <a:sp>
                      <a:nvSpPr>
                        <a:cNvPr id="15" name="TextBox 14"/>
                        <a:cNvSpPr txBox="1"/>
                      </a:nvSpPr>
                      <a:spPr>
                        <a:xfrm>
                          <a:off x="4283968" y="3573016"/>
                          <a:ext cx="792088" cy="584775"/>
                        </a:xfrm>
                        <a:prstGeom prst="rect">
                          <a:avLst/>
                        </a:prstGeom>
                        <a:noFill/>
                      </a:spPr>
                      <a:txSp>
                        <a:txBody>
                          <a:bodyPr wrap="square" rtlCol="0">
                            <a:spAutoFit/>
                          </a:bodyPr>
                          <a:lstStyle>
                            <a:defPPr>
                              <a:defRPr lang="mk-M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3200" b="1" dirty="0" smtClean="0">
                                <a:latin typeface="Calibri" pitchFamily="34" charset="0"/>
                              </a:rPr>
                              <a:t>8+</a:t>
                            </a:r>
                            <a:endParaRPr lang="en-US" sz="3200" b="1" dirty="0">
                              <a:latin typeface="Calibri" pitchFamily="34" charset="0"/>
                            </a:endParaRPr>
                          </a:p>
                        </a:txBody>
                        <a:useSpRect/>
                      </a:txSp>
                    </a:sp>
                  </a:grpSp>
                </lc:lockedCanvas>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eastAsia="mk-MK"/>
        </w:rPr>
        <w:drawing>
          <wp:inline distT="0" distB="0" distL="0" distR="0">
            <wp:extent cx="9715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71550" cy="876300"/>
                    </a:xfrm>
                    <a:prstGeom prst="rect">
                      <a:avLst/>
                    </a:prstGeom>
                    <a:noFill/>
                    <a:ln w="9525">
                      <a:noFill/>
                      <a:miter lim="800000"/>
                      <a:headEnd/>
                      <a:tailEnd/>
                    </a:ln>
                  </pic:spPr>
                </pic:pic>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eastAsia="mk-MK"/>
        </w:rPr>
        <w:drawing>
          <wp:inline distT="0" distB="0" distL="0" distR="0">
            <wp:extent cx="923925"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23925" cy="952500"/>
                    </a:xfrm>
                    <a:prstGeom prst="rect">
                      <a:avLst/>
                    </a:prstGeom>
                    <a:noFill/>
                    <a:ln w="9525">
                      <a:noFill/>
                      <a:miter lim="800000"/>
                      <a:headEnd/>
                      <a:tailEnd/>
                    </a:ln>
                  </pic:spPr>
                </pic:pic>
              </a:graphicData>
            </a:graphic>
          </wp:inline>
        </w:drawing>
      </w:r>
      <w:r w:rsidRPr="007D517D">
        <w:rPr>
          <w:rFonts w:ascii="Arial Narrow" w:hAnsi="Arial Narrow"/>
          <w:noProof/>
          <w:lang w:val="en-US"/>
        </w:rPr>
        <w:t xml:space="preserve"> </w:t>
      </w:r>
      <w:r w:rsidRPr="007D517D">
        <w:rPr>
          <w:rFonts w:ascii="Arial Narrow" w:hAnsi="Arial Narrow"/>
          <w:noProof/>
        </w:rPr>
        <w:t xml:space="preserve">      </w:t>
      </w:r>
      <w:r>
        <w:rPr>
          <w:rFonts w:ascii="Arial Narrow" w:hAnsi="Arial Narrow" w:cs="Arial"/>
          <w:b/>
          <w:noProof/>
          <w:color w:val="000000"/>
          <w:sz w:val="24"/>
          <w:u w:val="single"/>
          <w:lang w:eastAsia="mk-MK"/>
        </w:rPr>
        <w:drawing>
          <wp:inline distT="0" distB="0" distL="0" distR="0">
            <wp:extent cx="1123950" cy="885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23950" cy="885825"/>
                    </a:xfrm>
                    <a:prstGeom prst="rect">
                      <a:avLst/>
                    </a:prstGeom>
                    <a:noFill/>
                    <a:ln w="9525">
                      <a:noFill/>
                      <a:miter lim="800000"/>
                      <a:headEnd/>
                      <a:tailEnd/>
                    </a:ln>
                  </pic:spPr>
                </pic:pic>
              </a:graphicData>
            </a:graphic>
          </wp:inline>
        </w:drawing>
      </w:r>
    </w:p>
    <w:p w:rsidR="009F73FD" w:rsidRDefault="009F73FD" w:rsidP="009F73FD">
      <w:pPr>
        <w:jc w:val="both"/>
        <w:rPr>
          <w:b/>
          <w:lang w:val="en-US"/>
        </w:rPr>
      </w:pPr>
      <w:r>
        <w:rPr>
          <w:b/>
          <w:lang w:val="en-US"/>
        </w:rPr>
        <w:t xml:space="preserve">All </w:t>
      </w:r>
      <w:proofErr w:type="gramStart"/>
      <w:r>
        <w:rPr>
          <w:b/>
          <w:lang w:val="en-US"/>
        </w:rPr>
        <w:t>audiences</w:t>
      </w:r>
      <w:proofErr w:type="gramEnd"/>
      <w:r>
        <w:rPr>
          <w:b/>
          <w:lang w:val="en-US"/>
        </w:rPr>
        <w:tab/>
      </w:r>
      <w:r>
        <w:rPr>
          <w:b/>
          <w:lang w:val="en-US"/>
        </w:rPr>
        <w:tab/>
        <w:t>Parental guidance</w:t>
      </w:r>
    </w:p>
    <w:p w:rsidR="009F73FD" w:rsidRDefault="009F73FD" w:rsidP="009F73FD">
      <w:pPr>
        <w:jc w:val="both"/>
        <w:rPr>
          <w:b/>
          <w:lang w:val="en-US"/>
        </w:rPr>
      </w:pPr>
    </w:p>
    <w:p w:rsidR="009F73FD" w:rsidRDefault="009F73FD" w:rsidP="009F73FD">
      <w:pPr>
        <w:jc w:val="both"/>
        <w:rPr>
          <w:lang w:val="en-US"/>
        </w:rPr>
      </w:pPr>
      <w:r>
        <w:rPr>
          <w:lang w:val="en-US"/>
        </w:rPr>
        <w:t xml:space="preserve">Protecting minors from </w:t>
      </w:r>
      <w:proofErr w:type="spellStart"/>
      <w:r>
        <w:rPr>
          <w:lang w:val="en-US"/>
        </w:rPr>
        <w:t>programmes</w:t>
      </w:r>
      <w:proofErr w:type="spellEnd"/>
      <w:r>
        <w:rPr>
          <w:lang w:val="en-US"/>
        </w:rPr>
        <w:t xml:space="preserve"> that may harm their physical, psychological and moral development is one of the most important tasks of the Agency for Audio and Audiovisual Media Services, which the Agency takes quite seriously.</w:t>
      </w:r>
    </w:p>
    <w:p w:rsidR="009F73FD" w:rsidRDefault="009F73FD" w:rsidP="009F73FD">
      <w:pPr>
        <w:jc w:val="both"/>
        <w:rPr>
          <w:lang w:val="en-US"/>
        </w:rPr>
      </w:pPr>
      <w:r>
        <w:rPr>
          <w:lang w:val="en-US"/>
        </w:rPr>
        <w:t xml:space="preserve">Broadcasters and providers of on-demand audiovisual media services (such as </w:t>
      </w:r>
      <w:proofErr w:type="spellStart"/>
      <w:r>
        <w:rPr>
          <w:lang w:val="en-US"/>
        </w:rPr>
        <w:t>MaxTV</w:t>
      </w:r>
      <w:proofErr w:type="spellEnd"/>
      <w:r>
        <w:rPr>
          <w:lang w:val="en-US"/>
        </w:rPr>
        <w:t xml:space="preserve">) must not broadcast </w:t>
      </w:r>
      <w:proofErr w:type="spellStart"/>
      <w:r>
        <w:rPr>
          <w:lang w:val="en-US"/>
        </w:rPr>
        <w:t>programmes</w:t>
      </w:r>
      <w:proofErr w:type="spellEnd"/>
      <w:r>
        <w:rPr>
          <w:lang w:val="en-US"/>
        </w:rPr>
        <w:t xml:space="preserve"> that may seriously harm minors. This refers in particular to </w:t>
      </w:r>
      <w:proofErr w:type="spellStart"/>
      <w:r>
        <w:rPr>
          <w:lang w:val="en-US"/>
        </w:rPr>
        <w:t>programmes</w:t>
      </w:r>
      <w:proofErr w:type="spellEnd"/>
      <w:r>
        <w:rPr>
          <w:lang w:val="en-US"/>
        </w:rPr>
        <w:t xml:space="preserve"> containing pornography or </w:t>
      </w:r>
      <w:r w:rsidR="005A4535">
        <w:rPr>
          <w:lang w:val="en-US"/>
        </w:rPr>
        <w:t>unnecessary</w:t>
      </w:r>
      <w:r>
        <w:rPr>
          <w:lang w:val="en-US"/>
        </w:rPr>
        <w:t xml:space="preserve"> violence. </w:t>
      </w:r>
    </w:p>
    <w:p w:rsidR="009F73FD" w:rsidRDefault="009F73FD" w:rsidP="009F73FD">
      <w:pPr>
        <w:jc w:val="both"/>
        <w:rPr>
          <w:lang w:val="en-US"/>
        </w:rPr>
      </w:pPr>
      <w:r>
        <w:rPr>
          <w:lang w:val="en-US"/>
        </w:rPr>
        <w:t>T</w:t>
      </w:r>
      <w:r w:rsidR="005A4535">
        <w:rPr>
          <w:lang w:val="en-US"/>
        </w:rPr>
        <w:t>his</w:t>
      </w:r>
      <w:r>
        <w:rPr>
          <w:lang w:val="en-US"/>
        </w:rPr>
        <w:t xml:space="preserve"> prohibition refers to other </w:t>
      </w:r>
      <w:proofErr w:type="spellStart"/>
      <w:r>
        <w:rPr>
          <w:lang w:val="en-US"/>
        </w:rPr>
        <w:t>programmes</w:t>
      </w:r>
      <w:proofErr w:type="spellEnd"/>
      <w:r w:rsidR="005A4535">
        <w:rPr>
          <w:lang w:val="en-US"/>
        </w:rPr>
        <w:t xml:space="preserve"> as well</w:t>
      </w:r>
      <w:r>
        <w:rPr>
          <w:lang w:val="en-US"/>
        </w:rPr>
        <w:t xml:space="preserve">, which are likely to harm minors, except when </w:t>
      </w:r>
      <w:r w:rsidR="00CC2B35">
        <w:rPr>
          <w:lang w:val="en-US"/>
        </w:rPr>
        <w:t xml:space="preserve">steps are taken to </w:t>
      </w:r>
      <w:r>
        <w:rPr>
          <w:lang w:val="en-US"/>
        </w:rPr>
        <w:t>ma</w:t>
      </w:r>
      <w:r w:rsidR="00CC2B35">
        <w:rPr>
          <w:lang w:val="en-US"/>
        </w:rPr>
        <w:t>k</w:t>
      </w:r>
      <w:r>
        <w:rPr>
          <w:lang w:val="en-US"/>
        </w:rPr>
        <w:t xml:space="preserve">e sure that minors will not </w:t>
      </w:r>
      <w:r w:rsidR="005A4535">
        <w:rPr>
          <w:lang w:val="en-US"/>
        </w:rPr>
        <w:t xml:space="preserve">be able to </w:t>
      </w:r>
      <w:r>
        <w:rPr>
          <w:lang w:val="en-US"/>
        </w:rPr>
        <w:t xml:space="preserve">hear or see these </w:t>
      </w:r>
      <w:proofErr w:type="spellStart"/>
      <w:r>
        <w:rPr>
          <w:lang w:val="en-US"/>
        </w:rPr>
        <w:t>programmes</w:t>
      </w:r>
      <w:proofErr w:type="spellEnd"/>
      <w:r>
        <w:rPr>
          <w:lang w:val="en-US"/>
        </w:rPr>
        <w:t xml:space="preserve"> in the usual manner.</w:t>
      </w:r>
      <w:r w:rsidR="00CC2B35">
        <w:rPr>
          <w:lang w:val="en-US"/>
        </w:rPr>
        <w:t xml:space="preserve"> This is achieved by broadcasting or rerunning such </w:t>
      </w:r>
      <w:proofErr w:type="spellStart"/>
      <w:r w:rsidR="00CC2B35">
        <w:rPr>
          <w:lang w:val="en-US"/>
        </w:rPr>
        <w:t>programmes</w:t>
      </w:r>
      <w:proofErr w:type="spellEnd"/>
      <w:r w:rsidR="00CC2B35">
        <w:rPr>
          <w:lang w:val="en-US"/>
        </w:rPr>
        <w:t xml:space="preserve"> at a certain time and/or by implementing a certain technical measure. When such </w:t>
      </w:r>
      <w:proofErr w:type="spellStart"/>
      <w:r w:rsidR="00CC2B35">
        <w:rPr>
          <w:lang w:val="en-US"/>
        </w:rPr>
        <w:t>programmes</w:t>
      </w:r>
      <w:proofErr w:type="spellEnd"/>
      <w:r w:rsidR="00CC2B35">
        <w:rPr>
          <w:lang w:val="en-US"/>
        </w:rPr>
        <w:t xml:space="preserve"> are broadcast or rerun in an unencrypted form, it is obligatory to provide an acoustic warning before their beginning and an opportunity to recognize the</w:t>
      </w:r>
      <w:r w:rsidR="005A4535">
        <w:rPr>
          <w:lang w:val="en-US"/>
        </w:rPr>
        <w:t xml:space="preserve"> same</w:t>
      </w:r>
      <w:r w:rsidR="00CC2B35">
        <w:rPr>
          <w:lang w:val="en-US"/>
        </w:rPr>
        <w:t xml:space="preserve"> throughout their duration with the help of visual signs.</w:t>
      </w:r>
    </w:p>
    <w:p w:rsidR="00CC2B35" w:rsidRDefault="00CC2B35" w:rsidP="00CC2B35">
      <w:pPr>
        <w:pStyle w:val="ListParagraph"/>
        <w:numPr>
          <w:ilvl w:val="0"/>
          <w:numId w:val="1"/>
        </w:numPr>
        <w:jc w:val="both"/>
        <w:rPr>
          <w:b/>
          <w:lang w:val="en-US"/>
        </w:rPr>
      </w:pPr>
      <w:r>
        <w:rPr>
          <w:b/>
          <w:lang w:val="en-US"/>
        </w:rPr>
        <w:t xml:space="preserve">WHO MAKES THE </w:t>
      </w:r>
      <w:proofErr w:type="spellStart"/>
      <w:r>
        <w:rPr>
          <w:b/>
          <w:lang w:val="en-US"/>
        </w:rPr>
        <w:t>PROGRAMME</w:t>
      </w:r>
      <w:proofErr w:type="spellEnd"/>
      <w:r w:rsidR="00BF3DEE">
        <w:rPr>
          <w:b/>
          <w:lang w:val="en-US"/>
        </w:rPr>
        <w:t xml:space="preserve"> CONTENT RATING</w:t>
      </w:r>
      <w:r>
        <w:rPr>
          <w:b/>
          <w:lang w:val="en-US"/>
        </w:rPr>
        <w:t xml:space="preserve"> AND HOW?</w:t>
      </w:r>
    </w:p>
    <w:p w:rsidR="00CC2B35" w:rsidRPr="00F11BC7" w:rsidRDefault="00CC2B35" w:rsidP="00F11BC7">
      <w:pPr>
        <w:ind w:left="360" w:firstLine="360"/>
        <w:jc w:val="both"/>
        <w:rPr>
          <w:i/>
          <w:lang w:val="en-US"/>
        </w:rPr>
      </w:pPr>
      <w:r w:rsidRPr="00F11BC7">
        <w:rPr>
          <w:i/>
          <w:lang w:val="en-US"/>
        </w:rPr>
        <w:t>In November 2014, the</w:t>
      </w:r>
      <w:r w:rsidR="00F11BC7">
        <w:rPr>
          <w:i/>
          <w:lang w:val="en-US"/>
        </w:rPr>
        <w:t xml:space="preserve"> Agency for Audio and Audiov</w:t>
      </w:r>
      <w:r w:rsidR="00F11BC7" w:rsidRPr="00F11BC7">
        <w:rPr>
          <w:i/>
          <w:lang w:val="en-US"/>
        </w:rPr>
        <w:t>i</w:t>
      </w:r>
      <w:r w:rsidR="00F11BC7">
        <w:rPr>
          <w:i/>
          <w:lang w:val="en-US"/>
        </w:rPr>
        <w:t>s</w:t>
      </w:r>
      <w:r w:rsidR="00F11BC7" w:rsidRPr="00F11BC7">
        <w:rPr>
          <w:i/>
          <w:lang w:val="en-US"/>
        </w:rPr>
        <w:t xml:space="preserve">ual Media </w:t>
      </w:r>
      <w:r w:rsidR="005A4535">
        <w:rPr>
          <w:i/>
          <w:lang w:val="en-US"/>
        </w:rPr>
        <w:t>S</w:t>
      </w:r>
      <w:r w:rsidR="00F11BC7" w:rsidRPr="00F11BC7">
        <w:rPr>
          <w:i/>
          <w:lang w:val="en-US"/>
        </w:rPr>
        <w:t>ervice</w:t>
      </w:r>
      <w:r w:rsidR="005A4535">
        <w:rPr>
          <w:i/>
          <w:lang w:val="en-US"/>
        </w:rPr>
        <w:t>s</w:t>
      </w:r>
      <w:r w:rsidR="00F11BC7" w:rsidRPr="00F11BC7">
        <w:rPr>
          <w:i/>
          <w:lang w:val="en-US"/>
        </w:rPr>
        <w:t xml:space="preserve"> adopted a Rulebook that defined the method of </w:t>
      </w:r>
      <w:r w:rsidR="00BF3DEE">
        <w:rPr>
          <w:i/>
          <w:lang w:val="en-US"/>
        </w:rPr>
        <w:t>content rating</w:t>
      </w:r>
      <w:r w:rsidR="00F11BC7" w:rsidRPr="00F11BC7">
        <w:rPr>
          <w:i/>
          <w:lang w:val="en-US"/>
        </w:rPr>
        <w:t xml:space="preserve"> and the broadcasting times for audiovisual </w:t>
      </w:r>
      <w:proofErr w:type="spellStart"/>
      <w:r w:rsidR="00F11BC7" w:rsidRPr="00F11BC7">
        <w:rPr>
          <w:i/>
          <w:lang w:val="en-US"/>
        </w:rPr>
        <w:t>programmes</w:t>
      </w:r>
      <w:proofErr w:type="spellEnd"/>
      <w:r w:rsidR="00F11BC7" w:rsidRPr="00F11BC7">
        <w:rPr>
          <w:i/>
          <w:lang w:val="en-US"/>
        </w:rPr>
        <w:t xml:space="preserve"> that may harm minors, the forms of acoustic and visual warning, the visual signs and the technical </w:t>
      </w:r>
      <w:r w:rsidR="00787767" w:rsidRPr="00F11BC7">
        <w:rPr>
          <w:i/>
          <w:lang w:val="en-US"/>
        </w:rPr>
        <w:t xml:space="preserve">protection </w:t>
      </w:r>
      <w:r w:rsidR="00787767">
        <w:rPr>
          <w:i/>
          <w:lang w:val="en-US"/>
        </w:rPr>
        <w:t>measures</w:t>
      </w:r>
      <w:r w:rsidR="00F11BC7" w:rsidRPr="00F11BC7">
        <w:rPr>
          <w:i/>
          <w:lang w:val="en-US"/>
        </w:rPr>
        <w:t>.</w:t>
      </w:r>
    </w:p>
    <w:p w:rsidR="00F11BC7" w:rsidRDefault="00F11BC7" w:rsidP="00F11BC7">
      <w:pPr>
        <w:ind w:firstLine="720"/>
        <w:jc w:val="both"/>
        <w:rPr>
          <w:lang w:val="en-US"/>
        </w:rPr>
      </w:pPr>
      <w:proofErr w:type="spellStart"/>
      <w:r>
        <w:rPr>
          <w:lang w:val="en-US"/>
        </w:rPr>
        <w:t>P</w:t>
      </w:r>
      <w:r w:rsidRPr="00F11BC7">
        <w:rPr>
          <w:lang w:val="en-US"/>
        </w:rPr>
        <w:t>rogramme</w:t>
      </w:r>
      <w:r>
        <w:rPr>
          <w:lang w:val="en-US"/>
        </w:rPr>
        <w:t>s</w:t>
      </w:r>
      <w:proofErr w:type="spellEnd"/>
      <w:r>
        <w:rPr>
          <w:lang w:val="en-US"/>
        </w:rPr>
        <w:t xml:space="preserve"> containing</w:t>
      </w:r>
      <w:r w:rsidR="00354C0F" w:rsidRPr="00354C0F">
        <w:rPr>
          <w:lang w:val="en-US"/>
        </w:rPr>
        <w:t xml:space="preserve"> </w:t>
      </w:r>
      <w:r w:rsidR="00354C0F">
        <w:rPr>
          <w:lang w:val="en-US"/>
        </w:rPr>
        <w:t>depiction</w:t>
      </w:r>
      <w:r w:rsidR="00787767">
        <w:rPr>
          <w:lang w:val="en-US"/>
        </w:rPr>
        <w:t>s</w:t>
      </w:r>
      <w:r>
        <w:rPr>
          <w:lang w:val="en-US"/>
        </w:rPr>
        <w:t xml:space="preserve">, scenes or sights of violence, erotica, sexual behavior prohibited by law, indecent (vulgar) speech, suggestive forms of conduct that are easy to imitate but harmful to one’s health and safety, conduct insulting to human dignity, </w:t>
      </w:r>
      <w:r w:rsidR="0084281A">
        <w:rPr>
          <w:lang w:val="en-US"/>
        </w:rPr>
        <w:t xml:space="preserve">are considered as </w:t>
      </w:r>
      <w:proofErr w:type="spellStart"/>
      <w:r w:rsidR="0084281A">
        <w:rPr>
          <w:lang w:val="en-US"/>
        </w:rPr>
        <w:t>programmes</w:t>
      </w:r>
      <w:proofErr w:type="spellEnd"/>
      <w:r w:rsidR="0084281A">
        <w:rPr>
          <w:lang w:val="en-US"/>
        </w:rPr>
        <w:t xml:space="preserve"> that may harm minors. </w:t>
      </w:r>
    </w:p>
    <w:p w:rsidR="0084281A" w:rsidRDefault="0084281A" w:rsidP="00F11BC7">
      <w:pPr>
        <w:ind w:firstLine="720"/>
        <w:jc w:val="both"/>
        <w:rPr>
          <w:lang w:val="en-US"/>
        </w:rPr>
      </w:pPr>
      <w:r>
        <w:rPr>
          <w:lang w:val="en-US"/>
        </w:rPr>
        <w:t xml:space="preserve">The </w:t>
      </w:r>
      <w:r w:rsidR="00787767">
        <w:rPr>
          <w:lang w:val="en-US"/>
        </w:rPr>
        <w:t xml:space="preserve">audiovisual media service </w:t>
      </w:r>
      <w:r>
        <w:rPr>
          <w:lang w:val="en-US"/>
        </w:rPr>
        <w:t xml:space="preserve">providers are obligated to </w:t>
      </w:r>
      <w:r w:rsidR="00BF3DEE">
        <w:rPr>
          <w:lang w:val="en-US"/>
        </w:rPr>
        <w:t>rate</w:t>
      </w:r>
      <w:r>
        <w:rPr>
          <w:lang w:val="en-US"/>
        </w:rPr>
        <w:t xml:space="preserve"> the entire </w:t>
      </w:r>
      <w:proofErr w:type="spellStart"/>
      <w:r>
        <w:rPr>
          <w:lang w:val="en-US"/>
        </w:rPr>
        <w:t>programme</w:t>
      </w:r>
      <w:proofErr w:type="spellEnd"/>
      <w:r>
        <w:rPr>
          <w:lang w:val="en-US"/>
        </w:rPr>
        <w:t xml:space="preserve"> broadcast by the television </w:t>
      </w:r>
      <w:proofErr w:type="spellStart"/>
      <w:r>
        <w:rPr>
          <w:lang w:val="en-US"/>
        </w:rPr>
        <w:t>programme</w:t>
      </w:r>
      <w:proofErr w:type="spellEnd"/>
      <w:r>
        <w:rPr>
          <w:lang w:val="en-US"/>
        </w:rPr>
        <w:t xml:space="preserve"> services or offered in the catalogue of on-demand audiovisual media services</w:t>
      </w:r>
      <w:r w:rsidR="00BF3DEE" w:rsidRPr="00BF3DEE">
        <w:rPr>
          <w:lang w:val="en-US"/>
        </w:rPr>
        <w:t xml:space="preserve"> </w:t>
      </w:r>
      <w:r w:rsidR="00BF3DEE">
        <w:rPr>
          <w:lang w:val="en-US"/>
        </w:rPr>
        <w:t>themselves</w:t>
      </w:r>
      <w:r>
        <w:rPr>
          <w:lang w:val="en-US"/>
        </w:rPr>
        <w:t xml:space="preserve">, with the exception of the news and informative </w:t>
      </w:r>
      <w:proofErr w:type="spellStart"/>
      <w:r>
        <w:rPr>
          <w:lang w:val="en-US"/>
        </w:rPr>
        <w:t>programmes</w:t>
      </w:r>
      <w:proofErr w:type="spellEnd"/>
      <w:r>
        <w:rPr>
          <w:lang w:val="en-US"/>
        </w:rPr>
        <w:t>.</w:t>
      </w:r>
    </w:p>
    <w:p w:rsidR="0084281A" w:rsidRDefault="0084281A" w:rsidP="00F11BC7">
      <w:pPr>
        <w:ind w:firstLine="720"/>
        <w:jc w:val="both"/>
        <w:rPr>
          <w:lang w:val="en-US"/>
        </w:rPr>
      </w:pPr>
      <w:r>
        <w:rPr>
          <w:lang w:val="en-US"/>
        </w:rPr>
        <w:t xml:space="preserve">The </w:t>
      </w:r>
      <w:r w:rsidR="00BF3DEE">
        <w:rPr>
          <w:lang w:val="en-US"/>
        </w:rPr>
        <w:t>rating</w:t>
      </w:r>
      <w:r>
        <w:rPr>
          <w:lang w:val="en-US"/>
        </w:rPr>
        <w:t xml:space="preserve"> is made on the basis of certain criteria which the Agency has prescribed in the Rulebook on the Protection of Minors.</w:t>
      </w:r>
    </w:p>
    <w:p w:rsidR="00CC2B35" w:rsidRDefault="00CC2B35" w:rsidP="00CC2B35">
      <w:pPr>
        <w:pStyle w:val="ListParagraph"/>
        <w:numPr>
          <w:ilvl w:val="0"/>
          <w:numId w:val="1"/>
        </w:numPr>
        <w:jc w:val="both"/>
        <w:rPr>
          <w:b/>
          <w:lang w:val="en-US"/>
        </w:rPr>
      </w:pPr>
      <w:r>
        <w:rPr>
          <w:b/>
          <w:lang w:val="en-US"/>
        </w:rPr>
        <w:t xml:space="preserve">HOW MANY CATEGORIES OF </w:t>
      </w:r>
      <w:proofErr w:type="spellStart"/>
      <w:r>
        <w:rPr>
          <w:b/>
          <w:lang w:val="en-US"/>
        </w:rPr>
        <w:t>PROGRAMMES</w:t>
      </w:r>
      <w:proofErr w:type="spellEnd"/>
      <w:r>
        <w:rPr>
          <w:b/>
          <w:lang w:val="en-US"/>
        </w:rPr>
        <w:t xml:space="preserve"> ARE THERE AND WHEN </w:t>
      </w:r>
      <w:r w:rsidR="00787767">
        <w:rPr>
          <w:b/>
          <w:lang w:val="en-US"/>
        </w:rPr>
        <w:t>MAY</w:t>
      </w:r>
      <w:r>
        <w:rPr>
          <w:b/>
          <w:lang w:val="en-US"/>
        </w:rPr>
        <w:t xml:space="preserve"> THEY BE BROADCAST?</w:t>
      </w:r>
    </w:p>
    <w:p w:rsidR="00DD7102" w:rsidRDefault="00DD7102" w:rsidP="00DD7102">
      <w:pPr>
        <w:ind w:left="360"/>
        <w:jc w:val="both"/>
        <w:rPr>
          <w:lang w:val="en-US"/>
        </w:rPr>
      </w:pPr>
      <w:r w:rsidRPr="00DD7102">
        <w:rPr>
          <w:lang w:val="en-US"/>
        </w:rPr>
        <w:lastRenderedPageBreak/>
        <w:t xml:space="preserve">The </w:t>
      </w:r>
      <w:proofErr w:type="spellStart"/>
      <w:r w:rsidRPr="00DD7102">
        <w:rPr>
          <w:lang w:val="en-US"/>
        </w:rPr>
        <w:t>programmes</w:t>
      </w:r>
      <w:proofErr w:type="spellEnd"/>
      <w:r w:rsidRPr="00DD7102">
        <w:rPr>
          <w:lang w:val="en-US"/>
        </w:rPr>
        <w:t xml:space="preserve"> subject</w:t>
      </w:r>
      <w:r>
        <w:rPr>
          <w:lang w:val="en-US"/>
        </w:rPr>
        <w:t xml:space="preserve"> to </w:t>
      </w:r>
      <w:r w:rsidR="00BF3DEE">
        <w:rPr>
          <w:lang w:val="en-US"/>
        </w:rPr>
        <w:t>rating</w:t>
      </w:r>
      <w:r>
        <w:rPr>
          <w:lang w:val="en-US"/>
        </w:rPr>
        <w:t xml:space="preserve"> are classified into the following five categories:</w:t>
      </w:r>
    </w:p>
    <w:p w:rsidR="00DD7102" w:rsidRDefault="00DD7102" w:rsidP="00DD7102">
      <w:pPr>
        <w:pStyle w:val="ListParagraph"/>
        <w:numPr>
          <w:ilvl w:val="0"/>
          <w:numId w:val="2"/>
        </w:numPr>
        <w:jc w:val="both"/>
        <w:rPr>
          <w:lang w:val="en-US"/>
        </w:rPr>
      </w:pPr>
      <w:r>
        <w:rPr>
          <w:lang w:val="en-US"/>
        </w:rPr>
        <w:t xml:space="preserve">Category 1: </w:t>
      </w:r>
      <w:proofErr w:type="spellStart"/>
      <w:r>
        <w:rPr>
          <w:lang w:val="en-US"/>
        </w:rPr>
        <w:t>programmes</w:t>
      </w:r>
      <w:proofErr w:type="spellEnd"/>
      <w:r>
        <w:rPr>
          <w:lang w:val="en-US"/>
        </w:rPr>
        <w:t xml:space="preserve"> designed for all audiences, </w:t>
      </w:r>
      <w:r w:rsidR="00354C0F">
        <w:rPr>
          <w:lang w:val="en-US"/>
        </w:rPr>
        <w:t xml:space="preserve">may be </w:t>
      </w:r>
      <w:r>
        <w:rPr>
          <w:lang w:val="en-US"/>
        </w:rPr>
        <w:t xml:space="preserve">broadcast </w:t>
      </w:r>
      <w:r w:rsidR="00354C0F">
        <w:rPr>
          <w:lang w:val="en-US"/>
        </w:rPr>
        <w:t>at any time during the day and night;</w:t>
      </w:r>
    </w:p>
    <w:p w:rsidR="00354C0F" w:rsidRDefault="00354C0F" w:rsidP="00DD7102">
      <w:pPr>
        <w:pStyle w:val="ListParagraph"/>
        <w:numPr>
          <w:ilvl w:val="0"/>
          <w:numId w:val="2"/>
        </w:numPr>
        <w:jc w:val="both"/>
        <w:rPr>
          <w:lang w:val="en-US"/>
        </w:rPr>
      </w:pPr>
      <w:r>
        <w:rPr>
          <w:lang w:val="en-US"/>
        </w:rPr>
        <w:t xml:space="preserve">Category 2: </w:t>
      </w:r>
      <w:proofErr w:type="spellStart"/>
      <w:r>
        <w:rPr>
          <w:lang w:val="en-US"/>
        </w:rPr>
        <w:t>programmes</w:t>
      </w:r>
      <w:proofErr w:type="spellEnd"/>
      <w:r>
        <w:rPr>
          <w:lang w:val="en-US"/>
        </w:rPr>
        <w:t xml:space="preserve"> not recommended for </w:t>
      </w:r>
      <w:r w:rsidR="00E449F1">
        <w:rPr>
          <w:lang w:val="en-US"/>
        </w:rPr>
        <w:t xml:space="preserve">viewing by </w:t>
      </w:r>
      <w:r>
        <w:rPr>
          <w:lang w:val="en-US"/>
        </w:rPr>
        <w:t xml:space="preserve">children </w:t>
      </w:r>
      <w:r w:rsidR="00E449F1">
        <w:rPr>
          <w:lang w:val="en-US"/>
        </w:rPr>
        <w:t>under</w:t>
      </w:r>
      <w:r>
        <w:rPr>
          <w:lang w:val="en-US"/>
        </w:rPr>
        <w:t xml:space="preserve"> 8</w:t>
      </w:r>
      <w:r w:rsidR="00580977">
        <w:rPr>
          <w:lang w:val="en-US"/>
        </w:rPr>
        <w:t xml:space="preserve">, </w:t>
      </w:r>
      <w:r w:rsidR="00BF3DEE">
        <w:rPr>
          <w:lang w:val="en-US"/>
        </w:rPr>
        <w:t xml:space="preserve">guidance from parents or guardians is </w:t>
      </w:r>
      <w:r w:rsidR="00580977">
        <w:rPr>
          <w:lang w:val="en-US"/>
        </w:rPr>
        <w:t>recommended, may be broadcast at any time during the day and night;</w:t>
      </w:r>
    </w:p>
    <w:p w:rsidR="00E449F1" w:rsidRDefault="00E449F1" w:rsidP="00DD7102">
      <w:pPr>
        <w:pStyle w:val="ListParagraph"/>
        <w:numPr>
          <w:ilvl w:val="0"/>
          <w:numId w:val="2"/>
        </w:numPr>
        <w:jc w:val="both"/>
        <w:rPr>
          <w:lang w:val="en-US"/>
        </w:rPr>
      </w:pPr>
      <w:r>
        <w:rPr>
          <w:lang w:val="en-US"/>
        </w:rPr>
        <w:t xml:space="preserve">Category 3: </w:t>
      </w:r>
      <w:proofErr w:type="spellStart"/>
      <w:r>
        <w:rPr>
          <w:lang w:val="en-US"/>
        </w:rPr>
        <w:t>programmes</w:t>
      </w:r>
      <w:proofErr w:type="spellEnd"/>
      <w:r>
        <w:rPr>
          <w:lang w:val="en-US"/>
        </w:rPr>
        <w:t xml:space="preserve"> not recommended for viewing by children under 12, guidance from parents or guardians is required, may be aired in the period from 20:00 hrs until 05:00 hrs.</w:t>
      </w:r>
    </w:p>
    <w:p w:rsidR="00BF3DEE" w:rsidRDefault="00E449F1" w:rsidP="00DD7102">
      <w:pPr>
        <w:pStyle w:val="ListParagraph"/>
        <w:numPr>
          <w:ilvl w:val="0"/>
          <w:numId w:val="2"/>
        </w:numPr>
        <w:jc w:val="both"/>
        <w:rPr>
          <w:lang w:val="en-US"/>
        </w:rPr>
      </w:pPr>
      <w:r>
        <w:rPr>
          <w:lang w:val="en-US"/>
        </w:rPr>
        <w:t xml:space="preserve">Category 4: </w:t>
      </w:r>
      <w:proofErr w:type="spellStart"/>
      <w:r>
        <w:rPr>
          <w:lang w:val="en-US"/>
        </w:rPr>
        <w:t>programmes</w:t>
      </w:r>
      <w:proofErr w:type="spellEnd"/>
      <w:r>
        <w:rPr>
          <w:lang w:val="en-US"/>
        </w:rPr>
        <w:t xml:space="preserve"> not recommended for vi</w:t>
      </w:r>
      <w:r w:rsidR="00787767">
        <w:rPr>
          <w:lang w:val="en-US"/>
        </w:rPr>
        <w:t xml:space="preserve">ewing by children under 16; </w:t>
      </w:r>
      <w:r>
        <w:rPr>
          <w:lang w:val="en-US"/>
        </w:rPr>
        <w:t xml:space="preserve">guidance from parents or guardians is required, may be aired in the period from 22:00 hrs until 5:00 hrs. </w:t>
      </w:r>
    </w:p>
    <w:p w:rsidR="00354C0F" w:rsidRDefault="00E449F1" w:rsidP="00DD7102">
      <w:pPr>
        <w:pStyle w:val="ListParagraph"/>
        <w:numPr>
          <w:ilvl w:val="0"/>
          <w:numId w:val="2"/>
        </w:numPr>
        <w:jc w:val="both"/>
        <w:rPr>
          <w:lang w:val="en-US"/>
        </w:rPr>
      </w:pPr>
      <w:r>
        <w:rPr>
          <w:lang w:val="en-US"/>
        </w:rPr>
        <w:t xml:space="preserve">Category 5: </w:t>
      </w:r>
      <w:proofErr w:type="spellStart"/>
      <w:r>
        <w:rPr>
          <w:lang w:val="en-US"/>
        </w:rPr>
        <w:t>programmes</w:t>
      </w:r>
      <w:proofErr w:type="spellEnd"/>
      <w:r>
        <w:rPr>
          <w:lang w:val="en-US"/>
        </w:rPr>
        <w:t xml:space="preserve"> not suitable for audience under </w:t>
      </w:r>
      <w:proofErr w:type="gramStart"/>
      <w:r>
        <w:rPr>
          <w:lang w:val="en-US"/>
        </w:rPr>
        <w:t>18,</w:t>
      </w:r>
      <w:proofErr w:type="gramEnd"/>
      <w:r>
        <w:rPr>
          <w:lang w:val="en-US"/>
        </w:rPr>
        <w:t xml:space="preserve"> may be broadcast in the period from 00:00 hrs until 05:00 hrs.</w:t>
      </w:r>
    </w:p>
    <w:p w:rsidR="00E449F1" w:rsidRPr="00DD7102" w:rsidRDefault="00E449F1" w:rsidP="00E449F1">
      <w:pPr>
        <w:pStyle w:val="ListParagraph"/>
        <w:jc w:val="both"/>
        <w:rPr>
          <w:lang w:val="en-US"/>
        </w:rPr>
      </w:pPr>
    </w:p>
    <w:p w:rsidR="00CC2B35" w:rsidRDefault="00CC2B35" w:rsidP="00CC2B35">
      <w:pPr>
        <w:pStyle w:val="ListParagraph"/>
        <w:numPr>
          <w:ilvl w:val="0"/>
          <w:numId w:val="1"/>
        </w:numPr>
        <w:jc w:val="both"/>
        <w:rPr>
          <w:b/>
          <w:lang w:val="en-US"/>
        </w:rPr>
      </w:pPr>
      <w:r>
        <w:rPr>
          <w:b/>
          <w:lang w:val="en-US"/>
        </w:rPr>
        <w:t>WARNING SIGNALIZATION (ACOUSTIC WARNING</w:t>
      </w:r>
      <w:r w:rsidR="00787767">
        <w:rPr>
          <w:b/>
          <w:lang w:val="en-US"/>
        </w:rPr>
        <w:t>S</w:t>
      </w:r>
      <w:r>
        <w:rPr>
          <w:b/>
          <w:lang w:val="en-US"/>
        </w:rPr>
        <w:t xml:space="preserve"> AND VISUAL SIGNS) – WHEN, WHERE AND HOW TO APPLY</w:t>
      </w:r>
      <w:r w:rsidR="00787767">
        <w:rPr>
          <w:b/>
          <w:lang w:val="en-US"/>
        </w:rPr>
        <w:t xml:space="preserve"> IT</w:t>
      </w:r>
      <w:r>
        <w:rPr>
          <w:b/>
          <w:lang w:val="en-US"/>
        </w:rPr>
        <w:t>?</w:t>
      </w:r>
    </w:p>
    <w:p w:rsidR="00E449F1" w:rsidRDefault="00E449F1" w:rsidP="00E449F1">
      <w:pPr>
        <w:ind w:left="360"/>
        <w:jc w:val="both"/>
        <w:rPr>
          <w:lang w:val="en-US"/>
        </w:rPr>
      </w:pPr>
      <w:r>
        <w:rPr>
          <w:lang w:val="en-US"/>
        </w:rPr>
        <w:t>The warning signalization</w:t>
      </w:r>
      <w:r w:rsidR="009736BE">
        <w:rPr>
          <w:lang w:val="en-US"/>
        </w:rPr>
        <w:t xml:space="preserve"> must be applied before the start and during the </w:t>
      </w:r>
      <w:r w:rsidR="00787767">
        <w:rPr>
          <w:lang w:val="en-US"/>
        </w:rPr>
        <w:t>airing</w:t>
      </w:r>
      <w:r w:rsidR="009736BE">
        <w:rPr>
          <w:lang w:val="en-US"/>
        </w:rPr>
        <w:t xml:space="preserve"> of the </w:t>
      </w:r>
      <w:proofErr w:type="spellStart"/>
      <w:r w:rsidR="009736BE">
        <w:rPr>
          <w:lang w:val="en-US"/>
        </w:rPr>
        <w:t>programmes</w:t>
      </w:r>
      <w:proofErr w:type="spellEnd"/>
      <w:r w:rsidR="009736BE">
        <w:rPr>
          <w:lang w:val="en-US"/>
        </w:rPr>
        <w:t xml:space="preserve"> of the television </w:t>
      </w:r>
      <w:proofErr w:type="spellStart"/>
      <w:r w:rsidR="009736BE">
        <w:rPr>
          <w:lang w:val="en-US"/>
        </w:rPr>
        <w:t>programme</w:t>
      </w:r>
      <w:proofErr w:type="spellEnd"/>
      <w:r w:rsidR="009736BE">
        <w:rPr>
          <w:lang w:val="en-US"/>
        </w:rPr>
        <w:t xml:space="preserve"> services (acoustic warning</w:t>
      </w:r>
      <w:r w:rsidR="00787767">
        <w:rPr>
          <w:lang w:val="en-US"/>
        </w:rPr>
        <w:t>s</w:t>
      </w:r>
      <w:r w:rsidR="009736BE">
        <w:rPr>
          <w:lang w:val="en-US"/>
        </w:rPr>
        <w:t xml:space="preserve"> and visual signs) and at the appropriate place next to the </w:t>
      </w:r>
      <w:proofErr w:type="spellStart"/>
      <w:r w:rsidR="009736BE">
        <w:rPr>
          <w:lang w:val="en-US"/>
        </w:rPr>
        <w:t>programmes</w:t>
      </w:r>
      <w:proofErr w:type="spellEnd"/>
      <w:r w:rsidR="009736BE">
        <w:rPr>
          <w:lang w:val="en-US"/>
        </w:rPr>
        <w:t xml:space="preserve"> available in the catalogue of on-demand audiovisual media services (visual sign only), as follows:</w:t>
      </w:r>
    </w:p>
    <w:p w:rsidR="009736BE" w:rsidRDefault="00787767" w:rsidP="009736BE">
      <w:pPr>
        <w:pStyle w:val="ListParagraph"/>
        <w:numPr>
          <w:ilvl w:val="0"/>
          <w:numId w:val="2"/>
        </w:numPr>
        <w:jc w:val="both"/>
        <w:rPr>
          <w:lang w:val="en-US"/>
        </w:rPr>
      </w:pPr>
      <w:r>
        <w:rPr>
          <w:lang w:val="en-US"/>
        </w:rPr>
        <w:t>i</w:t>
      </w:r>
      <w:r w:rsidR="009736BE">
        <w:rPr>
          <w:lang w:val="en-US"/>
        </w:rPr>
        <w:t>n all types of f</w:t>
      </w:r>
      <w:r w:rsidR="00636D4E">
        <w:rPr>
          <w:lang w:val="en-US"/>
        </w:rPr>
        <w:t>eature</w:t>
      </w:r>
      <w:r w:rsidR="009736BE">
        <w:rPr>
          <w:lang w:val="en-US"/>
        </w:rPr>
        <w:t xml:space="preserve"> </w:t>
      </w:r>
      <w:proofErr w:type="spellStart"/>
      <w:r w:rsidR="009736BE">
        <w:rPr>
          <w:lang w:val="en-US"/>
        </w:rPr>
        <w:t>programme</w:t>
      </w:r>
      <w:proofErr w:type="spellEnd"/>
      <w:r w:rsidR="009736BE">
        <w:rPr>
          <w:lang w:val="en-US"/>
        </w:rPr>
        <w:t>, and</w:t>
      </w:r>
    </w:p>
    <w:p w:rsidR="009736BE" w:rsidRDefault="00787767" w:rsidP="009736BE">
      <w:pPr>
        <w:pStyle w:val="ListParagraph"/>
        <w:numPr>
          <w:ilvl w:val="0"/>
          <w:numId w:val="2"/>
        </w:numPr>
        <w:jc w:val="both"/>
        <w:rPr>
          <w:lang w:val="en-US"/>
        </w:rPr>
      </w:pPr>
      <w:proofErr w:type="gramStart"/>
      <w:r>
        <w:rPr>
          <w:lang w:val="en-US"/>
        </w:rPr>
        <w:t>i</w:t>
      </w:r>
      <w:r w:rsidR="009736BE">
        <w:rPr>
          <w:lang w:val="en-US"/>
        </w:rPr>
        <w:t>n</w:t>
      </w:r>
      <w:proofErr w:type="gramEnd"/>
      <w:r w:rsidR="009736BE">
        <w:rPr>
          <w:lang w:val="en-US"/>
        </w:rPr>
        <w:t xml:space="preserve"> those </w:t>
      </w:r>
      <w:proofErr w:type="spellStart"/>
      <w:r w:rsidR="009736BE">
        <w:rPr>
          <w:lang w:val="en-US"/>
        </w:rPr>
        <w:t>programmes</w:t>
      </w:r>
      <w:proofErr w:type="spellEnd"/>
      <w:r w:rsidR="009736BE">
        <w:rPr>
          <w:lang w:val="en-US"/>
        </w:rPr>
        <w:t xml:space="preserve"> of informative, educational or entertaining nature which, either as a whole or</w:t>
      </w:r>
      <w:r w:rsidR="00636D4E">
        <w:rPr>
          <w:lang w:val="en-US"/>
        </w:rPr>
        <w:t xml:space="preserve"> with </w:t>
      </w:r>
      <w:r w:rsidR="009736BE">
        <w:rPr>
          <w:lang w:val="en-US"/>
        </w:rPr>
        <w:t>some of their parts, may harm minors.</w:t>
      </w:r>
    </w:p>
    <w:p w:rsidR="009736BE" w:rsidRPr="009736BE" w:rsidRDefault="009736BE" w:rsidP="009736BE">
      <w:pPr>
        <w:pStyle w:val="ListParagraph"/>
        <w:jc w:val="both"/>
        <w:rPr>
          <w:lang w:val="en-US"/>
        </w:rPr>
      </w:pPr>
    </w:p>
    <w:p w:rsidR="00CC2B35" w:rsidRDefault="00CC2B35" w:rsidP="00CC2B35">
      <w:pPr>
        <w:pStyle w:val="ListParagraph"/>
        <w:numPr>
          <w:ilvl w:val="0"/>
          <w:numId w:val="1"/>
        </w:numPr>
        <w:jc w:val="both"/>
        <w:rPr>
          <w:b/>
          <w:lang w:val="en-US"/>
        </w:rPr>
      </w:pPr>
      <w:r>
        <w:rPr>
          <w:b/>
          <w:lang w:val="en-US"/>
        </w:rPr>
        <w:t>WHAT TECHNICAL MEASURES ARE IMPLEMENTED BY THE ON-DEMAND SERVICES TO PROTECT MINORS?</w:t>
      </w:r>
    </w:p>
    <w:p w:rsidR="00636D4E" w:rsidRDefault="00636D4E" w:rsidP="00636D4E">
      <w:pPr>
        <w:ind w:left="720"/>
        <w:jc w:val="both"/>
        <w:rPr>
          <w:lang w:val="en-US"/>
        </w:rPr>
      </w:pPr>
      <w:r>
        <w:rPr>
          <w:lang w:val="en-US"/>
        </w:rPr>
        <w:t xml:space="preserve">The providers of on-demand audiovisual media services are obligated to provide technical measures whereby minors will be denied access to contents that may harm them, as follows: </w:t>
      </w:r>
    </w:p>
    <w:p w:rsidR="00636D4E" w:rsidRDefault="00787767" w:rsidP="00636D4E">
      <w:pPr>
        <w:pStyle w:val="ListParagraph"/>
        <w:numPr>
          <w:ilvl w:val="0"/>
          <w:numId w:val="2"/>
        </w:numPr>
        <w:jc w:val="both"/>
        <w:rPr>
          <w:lang w:val="en-US"/>
        </w:rPr>
      </w:pPr>
      <w:r>
        <w:rPr>
          <w:lang w:val="en-US"/>
        </w:rPr>
        <w:t>p</w:t>
      </w:r>
      <w:r w:rsidR="00636D4E">
        <w:rPr>
          <w:lang w:val="en-US"/>
        </w:rPr>
        <w:t>ersonal identification codes that can verify the age of the user before allowing him/her access to the contents;</w:t>
      </w:r>
    </w:p>
    <w:p w:rsidR="00636D4E" w:rsidRDefault="00787767" w:rsidP="00636D4E">
      <w:pPr>
        <w:pStyle w:val="ListParagraph"/>
        <w:numPr>
          <w:ilvl w:val="0"/>
          <w:numId w:val="2"/>
        </w:numPr>
        <w:jc w:val="both"/>
        <w:rPr>
          <w:lang w:val="en-US"/>
        </w:rPr>
      </w:pPr>
      <w:r>
        <w:rPr>
          <w:lang w:val="en-US"/>
        </w:rPr>
        <w:t>c</w:t>
      </w:r>
      <w:r w:rsidR="00636D4E">
        <w:rPr>
          <w:lang w:val="en-US"/>
        </w:rPr>
        <w:t>ontent filtering;</w:t>
      </w:r>
    </w:p>
    <w:p w:rsidR="00636D4E" w:rsidRDefault="00787767" w:rsidP="00636D4E">
      <w:pPr>
        <w:pStyle w:val="ListParagraph"/>
        <w:numPr>
          <w:ilvl w:val="0"/>
          <w:numId w:val="2"/>
        </w:numPr>
        <w:jc w:val="both"/>
        <w:rPr>
          <w:lang w:val="en-US"/>
        </w:rPr>
      </w:pPr>
      <w:r>
        <w:rPr>
          <w:lang w:val="en-US"/>
        </w:rPr>
        <w:t>i</w:t>
      </w:r>
      <w:r w:rsidR="00636D4E">
        <w:rPr>
          <w:lang w:val="en-US"/>
        </w:rPr>
        <w:t xml:space="preserve">mplementation of independent filtering systems that analyze the </w:t>
      </w:r>
      <w:proofErr w:type="spellStart"/>
      <w:r w:rsidR="00636D4E">
        <w:rPr>
          <w:lang w:val="en-US"/>
        </w:rPr>
        <w:t>programme</w:t>
      </w:r>
      <w:proofErr w:type="spellEnd"/>
      <w:r w:rsidR="00636D4E">
        <w:rPr>
          <w:lang w:val="en-US"/>
        </w:rPr>
        <w:t>, recognize and disconnect the harmful content on the basis of categories defined by the parent/guardian;</w:t>
      </w:r>
    </w:p>
    <w:p w:rsidR="00636D4E" w:rsidRDefault="00787767" w:rsidP="00636D4E">
      <w:pPr>
        <w:pStyle w:val="ListParagraph"/>
        <w:numPr>
          <w:ilvl w:val="0"/>
          <w:numId w:val="2"/>
        </w:numPr>
        <w:jc w:val="both"/>
        <w:rPr>
          <w:lang w:val="en-US"/>
        </w:rPr>
      </w:pPr>
      <w:proofErr w:type="gramStart"/>
      <w:r>
        <w:rPr>
          <w:lang w:val="en-US"/>
        </w:rPr>
        <w:t>i</w:t>
      </w:r>
      <w:r w:rsidR="00636D4E">
        <w:rPr>
          <w:lang w:val="en-US"/>
        </w:rPr>
        <w:t>mplementation</w:t>
      </w:r>
      <w:proofErr w:type="gramEnd"/>
      <w:r w:rsidR="00636D4E">
        <w:rPr>
          <w:lang w:val="en-US"/>
        </w:rPr>
        <w:t xml:space="preserve"> of other software that block minors’ access to contents that may harm them.</w:t>
      </w:r>
    </w:p>
    <w:p w:rsidR="00636D4E" w:rsidRPr="00636D4E" w:rsidRDefault="00636D4E" w:rsidP="00636D4E">
      <w:pPr>
        <w:pStyle w:val="ListParagraph"/>
        <w:jc w:val="both"/>
        <w:rPr>
          <w:lang w:val="en-US"/>
        </w:rPr>
      </w:pPr>
    </w:p>
    <w:p w:rsidR="00CC2B35" w:rsidRDefault="00CC2B35" w:rsidP="00CC2B35">
      <w:pPr>
        <w:pStyle w:val="ListParagraph"/>
        <w:numPr>
          <w:ilvl w:val="0"/>
          <w:numId w:val="1"/>
        </w:numPr>
        <w:jc w:val="both"/>
        <w:rPr>
          <w:b/>
          <w:lang w:val="en-US"/>
        </w:rPr>
      </w:pPr>
      <w:r>
        <w:rPr>
          <w:b/>
          <w:lang w:val="en-US"/>
        </w:rPr>
        <w:t xml:space="preserve">WHAT IF THE </w:t>
      </w:r>
      <w:proofErr w:type="spellStart"/>
      <w:r>
        <w:rPr>
          <w:b/>
          <w:lang w:val="en-US"/>
        </w:rPr>
        <w:t>PROGRAMME</w:t>
      </w:r>
      <w:proofErr w:type="spellEnd"/>
      <w:r>
        <w:rPr>
          <w:b/>
          <w:lang w:val="en-US"/>
        </w:rPr>
        <w:t xml:space="preserve"> IS NOT CORRECTLY CATEGORIZED?</w:t>
      </w:r>
    </w:p>
    <w:p w:rsidR="009F73FD" w:rsidRPr="009F73FD" w:rsidRDefault="00636D4E" w:rsidP="00787767">
      <w:pPr>
        <w:ind w:left="360"/>
        <w:jc w:val="both"/>
        <w:rPr>
          <w:lang w:val="en-US"/>
        </w:rPr>
      </w:pPr>
      <w:r>
        <w:rPr>
          <w:lang w:val="en-US"/>
        </w:rPr>
        <w:t xml:space="preserve">When conducting supervision in terms of compliance with the provisions for the protection of minors, the Agency also takes into account the </w:t>
      </w:r>
      <w:proofErr w:type="spellStart"/>
      <w:r>
        <w:rPr>
          <w:lang w:val="en-US"/>
        </w:rPr>
        <w:t>programmes</w:t>
      </w:r>
      <w:r w:rsidR="00787767">
        <w:rPr>
          <w:lang w:val="en-US"/>
        </w:rPr>
        <w:t>’</w:t>
      </w:r>
      <w:proofErr w:type="spellEnd"/>
      <w:r w:rsidR="00787767">
        <w:rPr>
          <w:lang w:val="en-US"/>
        </w:rPr>
        <w:t xml:space="preserve"> content rating</w:t>
      </w:r>
      <w:r>
        <w:rPr>
          <w:lang w:val="en-US"/>
        </w:rPr>
        <w:t xml:space="preserve"> and, if it establishes that the categorization criteria have not been regarded, it takes appropriate measures (impose</w:t>
      </w:r>
      <w:r w:rsidR="00787767">
        <w:rPr>
          <w:lang w:val="en-US"/>
        </w:rPr>
        <w:t>s</w:t>
      </w:r>
      <w:r>
        <w:rPr>
          <w:lang w:val="en-US"/>
        </w:rPr>
        <w:t xml:space="preserve"> a warning</w:t>
      </w:r>
      <w:r w:rsidR="005A4535">
        <w:rPr>
          <w:lang w:val="en-US"/>
        </w:rPr>
        <w:t>, i.e. initiate</w:t>
      </w:r>
      <w:r w:rsidR="00787767">
        <w:rPr>
          <w:lang w:val="en-US"/>
        </w:rPr>
        <w:t>s</w:t>
      </w:r>
      <w:r w:rsidR="005A4535">
        <w:rPr>
          <w:lang w:val="en-US"/>
        </w:rPr>
        <w:t xml:space="preserve"> misdemeanor charges in case the violation </w:t>
      </w:r>
      <w:r w:rsidR="00787767">
        <w:rPr>
          <w:lang w:val="en-US"/>
        </w:rPr>
        <w:t>has continued</w:t>
      </w:r>
      <w:r w:rsidR="005A4535">
        <w:rPr>
          <w:lang w:val="en-US"/>
        </w:rPr>
        <w:t xml:space="preserve"> despite the issued warning)</w:t>
      </w:r>
      <w:r w:rsidR="00787767">
        <w:rPr>
          <w:lang w:val="en-US"/>
        </w:rPr>
        <w:t>.</w:t>
      </w:r>
    </w:p>
    <w:sectPr w:rsidR="009F73FD" w:rsidRPr="009F73FD" w:rsidSect="009F73FD">
      <w:pgSz w:w="11906" w:h="16838"/>
      <w:pgMar w:top="1440"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61F49"/>
    <w:multiLevelType w:val="hybridMultilevel"/>
    <w:tmpl w:val="723A9ED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0607705"/>
    <w:multiLevelType w:val="hybridMultilevel"/>
    <w:tmpl w:val="20C80620"/>
    <w:lvl w:ilvl="0" w:tplc="16CAC6E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73FD"/>
    <w:rsid w:val="0009625A"/>
    <w:rsid w:val="00234039"/>
    <w:rsid w:val="00351CA6"/>
    <w:rsid w:val="00354C0F"/>
    <w:rsid w:val="00470423"/>
    <w:rsid w:val="00580977"/>
    <w:rsid w:val="005A4535"/>
    <w:rsid w:val="00636D4E"/>
    <w:rsid w:val="00723D1D"/>
    <w:rsid w:val="00742CBF"/>
    <w:rsid w:val="00787767"/>
    <w:rsid w:val="00832F40"/>
    <w:rsid w:val="0084281A"/>
    <w:rsid w:val="00842CC9"/>
    <w:rsid w:val="009736BE"/>
    <w:rsid w:val="009F73FD"/>
    <w:rsid w:val="00BF3DEE"/>
    <w:rsid w:val="00C21D95"/>
    <w:rsid w:val="00CC2B35"/>
    <w:rsid w:val="00D32558"/>
    <w:rsid w:val="00D92DBB"/>
    <w:rsid w:val="00DD7102"/>
    <w:rsid w:val="00E449F1"/>
    <w:rsid w:val="00F11BC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FD"/>
    <w:rPr>
      <w:rFonts w:ascii="Tahoma" w:hAnsi="Tahoma" w:cs="Tahoma"/>
      <w:sz w:val="16"/>
      <w:szCs w:val="16"/>
      <w:lang w:val="en-GB"/>
    </w:rPr>
  </w:style>
  <w:style w:type="paragraph" w:styleId="ListParagraph">
    <w:name w:val="List Paragraph"/>
    <w:basedOn w:val="Normal"/>
    <w:uiPriority w:val="34"/>
    <w:qFormat/>
    <w:rsid w:val="00CC2B35"/>
    <w:pPr>
      <w:ind w:left="720"/>
      <w:contextualSpacing/>
    </w:pPr>
  </w:style>
</w:styles>
</file>

<file path=word/webSettings.xml><?xml version="1.0" encoding="utf-8"?>
<w:webSettings xmlns:r="http://schemas.openxmlformats.org/officeDocument/2006/relationships" xmlns:w="http://schemas.openxmlformats.org/wordprocessingml/2006/main">
  <w:divs>
    <w:div w:id="867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s.nechovska</cp:lastModifiedBy>
  <cp:revision>5</cp:revision>
  <dcterms:created xsi:type="dcterms:W3CDTF">2015-12-07T11:39:00Z</dcterms:created>
  <dcterms:modified xsi:type="dcterms:W3CDTF">2015-12-07T15:25:00Z</dcterms:modified>
</cp:coreProperties>
</file>