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94" w:rsidRPr="00156AB6" w:rsidRDefault="00F15694" w:rsidP="00F15694">
      <w:pPr>
        <w:autoSpaceDE w:val="0"/>
        <w:autoSpaceDN w:val="0"/>
        <w:adjustRightInd w:val="0"/>
        <w:spacing w:after="0" w:line="240" w:lineRule="auto"/>
        <w:ind w:right="-97"/>
        <w:jc w:val="center"/>
        <w:rPr>
          <w:rFonts w:ascii="Arial Narrow" w:hAnsi="Arial Narrow" w:cs="Arial"/>
          <w:b/>
          <w:u w:val="single"/>
        </w:rPr>
      </w:pPr>
      <w:r w:rsidRPr="00156AB6">
        <w:rPr>
          <w:rFonts w:ascii="Arial Narrow" w:hAnsi="Arial Narrow" w:cs="Arial"/>
          <w:b/>
          <w:u w:val="single"/>
        </w:rPr>
        <w:t>ПРАВО НА ОДГОВОР И ИСПРАВКА НА О</w:t>
      </w:r>
      <w:r w:rsidR="006054BC" w:rsidRPr="00156AB6">
        <w:rPr>
          <w:rFonts w:ascii="Arial Narrow" w:hAnsi="Arial Narrow" w:cs="Arial"/>
          <w:b/>
          <w:u w:val="single"/>
        </w:rPr>
        <w:t>Б</w:t>
      </w:r>
      <w:r w:rsidRPr="00156AB6">
        <w:rPr>
          <w:rFonts w:ascii="Arial Narrow" w:hAnsi="Arial Narrow" w:cs="Arial"/>
          <w:b/>
          <w:u w:val="single"/>
        </w:rPr>
        <w:t>ЈАВЕНИ ИНФОРМАЦИИ</w:t>
      </w:r>
    </w:p>
    <w:p w:rsidR="00F15694" w:rsidRPr="007D517D" w:rsidRDefault="00F15694" w:rsidP="00F15694">
      <w:pPr>
        <w:autoSpaceDE w:val="0"/>
        <w:autoSpaceDN w:val="0"/>
        <w:adjustRightInd w:val="0"/>
        <w:spacing w:after="0" w:line="240" w:lineRule="auto"/>
        <w:ind w:right="-97"/>
        <w:jc w:val="both"/>
        <w:rPr>
          <w:rFonts w:ascii="Arial Narrow" w:hAnsi="Arial Narrow" w:cs="Arial"/>
        </w:rPr>
      </w:pPr>
    </w:p>
    <w:p w:rsidR="00F15694" w:rsidRPr="007D517D" w:rsidRDefault="00F15694" w:rsidP="00F15694">
      <w:pPr>
        <w:autoSpaceDE w:val="0"/>
        <w:autoSpaceDN w:val="0"/>
        <w:adjustRightInd w:val="0"/>
        <w:spacing w:after="0" w:line="240" w:lineRule="auto"/>
        <w:ind w:right="-97"/>
        <w:jc w:val="both"/>
        <w:rPr>
          <w:rFonts w:ascii="Arial Narrow" w:hAnsi="Arial Narrow" w:cs="Arial"/>
        </w:rPr>
      </w:pPr>
    </w:p>
    <w:p w:rsidR="00F15694" w:rsidRPr="007D517D" w:rsidRDefault="00F15694" w:rsidP="00F15694">
      <w:pPr>
        <w:pBdr>
          <w:top w:val="single" w:sz="4" w:space="1" w:color="auto"/>
          <w:left w:val="single" w:sz="4" w:space="4" w:color="auto"/>
          <w:bottom w:val="single" w:sz="4" w:space="23" w:color="auto"/>
          <w:right w:val="single" w:sz="4" w:space="4" w:color="auto"/>
        </w:pBdr>
        <w:autoSpaceDE w:val="0"/>
        <w:autoSpaceDN w:val="0"/>
        <w:adjustRightInd w:val="0"/>
        <w:spacing w:after="0" w:line="240" w:lineRule="auto"/>
        <w:ind w:left="360" w:right="-97"/>
        <w:jc w:val="both"/>
        <w:rPr>
          <w:rFonts w:ascii="Arial Narrow" w:hAnsi="Arial Narrow" w:cs="Arial"/>
          <w:b/>
          <w:color w:val="000000"/>
          <w:sz w:val="24"/>
          <w:szCs w:val="24"/>
          <w:u w:val="single"/>
        </w:rPr>
      </w:pPr>
    </w:p>
    <w:p w:rsidR="00F15694" w:rsidRPr="007D517D" w:rsidRDefault="006B5B9A" w:rsidP="00F15694">
      <w:pPr>
        <w:pBdr>
          <w:top w:val="single" w:sz="4" w:space="1" w:color="auto"/>
          <w:left w:val="single" w:sz="4" w:space="4" w:color="auto"/>
          <w:bottom w:val="single" w:sz="4" w:space="23" w:color="auto"/>
          <w:right w:val="single" w:sz="4" w:space="4" w:color="auto"/>
        </w:pBdr>
        <w:autoSpaceDE w:val="0"/>
        <w:autoSpaceDN w:val="0"/>
        <w:adjustRightInd w:val="0"/>
        <w:spacing w:after="0" w:line="240" w:lineRule="auto"/>
        <w:ind w:left="360" w:right="-97"/>
        <w:jc w:val="both"/>
        <w:rPr>
          <w:rFonts w:ascii="Arial Narrow" w:hAnsi="Arial Narrow" w:cs="Arial"/>
        </w:rPr>
      </w:pPr>
      <w:r w:rsidRPr="006B5B9A">
        <w:rPr>
          <w:rFonts w:ascii="Arial Narrow" w:hAnsi="Arial Narrow" w:cs="Arial"/>
          <w:b/>
          <w:noProof/>
          <w:color w:val="000000"/>
          <w:sz w:val="24"/>
          <w:szCs w:val="24"/>
          <w:u w:val="single"/>
          <w:lang w:val="en-US"/>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6" type="#_x0000_t93" style="position:absolute;left:0;text-align:left;margin-left:111pt;margin-top:25.7pt;width:112.5pt;height:20.25pt;z-index:251660288"/>
        </w:pict>
      </w:r>
      <w:r w:rsidR="00F15694">
        <w:rPr>
          <w:rFonts w:ascii="Arial Narrow" w:hAnsi="Arial Narrow" w:cs="Arial"/>
          <w:color w:val="000000"/>
        </w:rPr>
        <w:t>ПРАВО НА ОДГОВОР И ИСПРАВКА НА ОБЈАВЕНИ ИНФОРМАЦИИ</w:t>
      </w:r>
      <w:r w:rsidR="00F15694" w:rsidRPr="007D517D">
        <w:rPr>
          <w:rFonts w:ascii="Arial Narrow" w:hAnsi="Arial Narrow" w:cs="Arial"/>
          <w:color w:val="000000"/>
          <w:u w:val="single"/>
        </w:rPr>
        <w:t xml:space="preserve">       </w:t>
      </w:r>
      <w:r w:rsidR="00F15694">
        <w:rPr>
          <w:rFonts w:ascii="Arial Narrow" w:hAnsi="Arial Narrow"/>
          <w:noProof/>
          <w:lang w:val="en-US"/>
        </w:rPr>
        <w:drawing>
          <wp:anchor distT="0" distB="0" distL="114300" distR="114300" simplePos="0" relativeHeight="251661312" behindDoc="0" locked="0" layoutInCell="1" allowOverlap="1">
            <wp:simplePos x="0" y="0"/>
            <wp:positionH relativeFrom="column">
              <wp:posOffset>2933700</wp:posOffset>
            </wp:positionH>
            <wp:positionV relativeFrom="paragraph">
              <wp:align>bottom</wp:align>
            </wp:positionV>
            <wp:extent cx="2476500" cy="1295400"/>
            <wp:effectExtent l="19050" t="0" r="0" b="0"/>
            <wp:wrapSquare wrapText="bothSides"/>
            <wp:docPr id="7" name="Picture 2" descr="odgovorispravka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govorispravkamk"/>
                    <pic:cNvPicPr>
                      <a:picLocks noChangeAspect="1" noChangeArrowheads="1"/>
                    </pic:cNvPicPr>
                  </pic:nvPicPr>
                  <pic:blipFill>
                    <a:blip r:embed="rId5" cstate="print"/>
                    <a:srcRect/>
                    <a:stretch>
                      <a:fillRect/>
                    </a:stretch>
                  </pic:blipFill>
                  <pic:spPr bwMode="auto">
                    <a:xfrm>
                      <a:off x="0" y="0"/>
                      <a:ext cx="2476500" cy="1295400"/>
                    </a:xfrm>
                    <a:prstGeom prst="rect">
                      <a:avLst/>
                    </a:prstGeom>
                    <a:noFill/>
                    <a:ln w="9525">
                      <a:noFill/>
                      <a:miter lim="800000"/>
                      <a:headEnd/>
                      <a:tailEnd/>
                    </a:ln>
                  </pic:spPr>
                </pic:pic>
              </a:graphicData>
            </a:graphic>
          </wp:anchor>
        </w:drawing>
      </w:r>
    </w:p>
    <w:p w:rsidR="00F15694" w:rsidRPr="007D517D" w:rsidRDefault="00F15694" w:rsidP="00F15694">
      <w:pPr>
        <w:pBdr>
          <w:top w:val="single" w:sz="4" w:space="1" w:color="auto"/>
          <w:left w:val="single" w:sz="4" w:space="4" w:color="auto"/>
          <w:bottom w:val="single" w:sz="4" w:space="23" w:color="auto"/>
          <w:right w:val="single" w:sz="4" w:space="4" w:color="auto"/>
        </w:pBdr>
        <w:autoSpaceDE w:val="0"/>
        <w:autoSpaceDN w:val="0"/>
        <w:adjustRightInd w:val="0"/>
        <w:spacing w:after="0" w:line="240" w:lineRule="auto"/>
        <w:ind w:left="360" w:right="-97"/>
        <w:jc w:val="both"/>
        <w:rPr>
          <w:rFonts w:ascii="Arial Narrow" w:hAnsi="Arial Narrow" w:cs="Arial"/>
        </w:rPr>
      </w:pPr>
    </w:p>
    <w:p w:rsidR="00F15694" w:rsidRPr="007D517D" w:rsidRDefault="00F15694" w:rsidP="00F15694">
      <w:pPr>
        <w:pBdr>
          <w:top w:val="single" w:sz="4" w:space="1" w:color="auto"/>
          <w:left w:val="single" w:sz="4" w:space="4" w:color="auto"/>
          <w:bottom w:val="single" w:sz="4" w:space="23" w:color="auto"/>
          <w:right w:val="single" w:sz="4" w:space="4" w:color="auto"/>
        </w:pBdr>
        <w:autoSpaceDE w:val="0"/>
        <w:autoSpaceDN w:val="0"/>
        <w:adjustRightInd w:val="0"/>
        <w:spacing w:after="0" w:line="240" w:lineRule="auto"/>
        <w:ind w:left="360" w:right="-97"/>
        <w:jc w:val="both"/>
        <w:rPr>
          <w:rFonts w:ascii="Arial Narrow" w:hAnsi="Arial Narrow" w:cs="Arial"/>
        </w:rPr>
      </w:pPr>
    </w:p>
    <w:p w:rsidR="00F15694" w:rsidRPr="007D517D" w:rsidRDefault="00F15694" w:rsidP="00F15694">
      <w:pPr>
        <w:pBdr>
          <w:top w:val="single" w:sz="4" w:space="1" w:color="auto"/>
          <w:left w:val="single" w:sz="4" w:space="4" w:color="auto"/>
          <w:bottom w:val="single" w:sz="4" w:space="23" w:color="auto"/>
          <w:right w:val="single" w:sz="4" w:space="4" w:color="auto"/>
        </w:pBdr>
        <w:autoSpaceDE w:val="0"/>
        <w:autoSpaceDN w:val="0"/>
        <w:adjustRightInd w:val="0"/>
        <w:spacing w:after="0" w:line="240" w:lineRule="auto"/>
        <w:ind w:left="360" w:right="-97"/>
        <w:jc w:val="both"/>
        <w:rPr>
          <w:rFonts w:ascii="Arial Narrow" w:hAnsi="Arial Narrow" w:cs="Arial"/>
        </w:rPr>
      </w:pPr>
    </w:p>
    <w:p w:rsidR="00F15694" w:rsidRPr="007D517D" w:rsidRDefault="00F15694" w:rsidP="00F15694">
      <w:pPr>
        <w:pBdr>
          <w:top w:val="single" w:sz="4" w:space="1" w:color="auto"/>
          <w:left w:val="single" w:sz="4" w:space="4" w:color="auto"/>
          <w:bottom w:val="single" w:sz="4" w:space="23" w:color="auto"/>
          <w:right w:val="single" w:sz="4" w:space="4" w:color="auto"/>
        </w:pBdr>
        <w:autoSpaceDE w:val="0"/>
        <w:autoSpaceDN w:val="0"/>
        <w:adjustRightInd w:val="0"/>
        <w:spacing w:after="0" w:line="240" w:lineRule="auto"/>
        <w:ind w:left="360" w:right="-97"/>
        <w:jc w:val="both"/>
        <w:rPr>
          <w:rFonts w:ascii="Arial Narrow" w:hAnsi="Arial Narrow" w:cs="Arial"/>
        </w:rPr>
      </w:pPr>
    </w:p>
    <w:p w:rsidR="00F15694" w:rsidRPr="007D517D" w:rsidRDefault="00F15694" w:rsidP="00F15694">
      <w:pPr>
        <w:pBdr>
          <w:top w:val="single" w:sz="4" w:space="1" w:color="auto"/>
          <w:left w:val="single" w:sz="4" w:space="4" w:color="auto"/>
          <w:bottom w:val="single" w:sz="4" w:space="23" w:color="auto"/>
          <w:right w:val="single" w:sz="4" w:space="4" w:color="auto"/>
        </w:pBdr>
        <w:autoSpaceDE w:val="0"/>
        <w:autoSpaceDN w:val="0"/>
        <w:adjustRightInd w:val="0"/>
        <w:spacing w:after="0" w:line="240" w:lineRule="auto"/>
        <w:ind w:left="360" w:right="-97"/>
        <w:jc w:val="both"/>
        <w:rPr>
          <w:rFonts w:ascii="Arial Narrow" w:hAnsi="Arial Narrow" w:cs="Arial"/>
        </w:rPr>
      </w:pPr>
    </w:p>
    <w:p w:rsidR="00F15694" w:rsidRPr="007D517D" w:rsidRDefault="00F15694" w:rsidP="00F15694">
      <w:pPr>
        <w:pBdr>
          <w:top w:val="single" w:sz="4" w:space="1" w:color="auto"/>
          <w:left w:val="single" w:sz="4" w:space="4" w:color="auto"/>
          <w:bottom w:val="single" w:sz="4" w:space="23" w:color="auto"/>
          <w:right w:val="single" w:sz="4" w:space="4" w:color="auto"/>
        </w:pBdr>
        <w:autoSpaceDE w:val="0"/>
        <w:autoSpaceDN w:val="0"/>
        <w:adjustRightInd w:val="0"/>
        <w:spacing w:after="0" w:line="240" w:lineRule="auto"/>
        <w:ind w:left="360" w:right="-97"/>
        <w:jc w:val="both"/>
        <w:rPr>
          <w:rFonts w:ascii="Arial Narrow" w:hAnsi="Arial Narrow" w:cs="Arial"/>
        </w:rPr>
      </w:pPr>
    </w:p>
    <w:p w:rsidR="00F15694" w:rsidRPr="007D517D" w:rsidRDefault="00F15694" w:rsidP="00F15694">
      <w:pPr>
        <w:autoSpaceDE w:val="0"/>
        <w:autoSpaceDN w:val="0"/>
        <w:adjustRightInd w:val="0"/>
        <w:spacing w:after="0" w:line="240" w:lineRule="auto"/>
        <w:ind w:left="360" w:right="-97"/>
        <w:jc w:val="both"/>
        <w:rPr>
          <w:rFonts w:ascii="Arial Narrow" w:hAnsi="Arial Narrow" w:cs="Arial"/>
        </w:rPr>
      </w:pPr>
    </w:p>
    <w:p w:rsidR="00F15694" w:rsidRPr="007D517D" w:rsidRDefault="00F15694" w:rsidP="00F15694">
      <w:pPr>
        <w:autoSpaceDE w:val="0"/>
        <w:autoSpaceDN w:val="0"/>
        <w:adjustRightInd w:val="0"/>
        <w:spacing w:after="0" w:line="240" w:lineRule="auto"/>
        <w:ind w:left="360" w:right="-97"/>
        <w:jc w:val="both"/>
        <w:rPr>
          <w:rFonts w:ascii="Arial Narrow" w:hAnsi="Arial Narrow" w:cs="Arial"/>
        </w:rPr>
      </w:pPr>
    </w:p>
    <w:p w:rsidR="00F15694" w:rsidRPr="00F15694" w:rsidRDefault="00F15694" w:rsidP="00F15694">
      <w:pPr>
        <w:pStyle w:val="ListParagraph"/>
        <w:numPr>
          <w:ilvl w:val="0"/>
          <w:numId w:val="2"/>
        </w:numPr>
        <w:autoSpaceDE w:val="0"/>
        <w:autoSpaceDN w:val="0"/>
        <w:adjustRightInd w:val="0"/>
        <w:spacing w:after="0" w:line="240" w:lineRule="auto"/>
        <w:ind w:right="-97"/>
        <w:jc w:val="both"/>
        <w:rPr>
          <w:rFonts w:ascii="Arial Narrow" w:hAnsi="Arial Narrow" w:cs="Arial"/>
          <w:b/>
        </w:rPr>
      </w:pPr>
      <w:r w:rsidRPr="00F15694">
        <w:rPr>
          <w:rFonts w:ascii="Arial Narrow" w:hAnsi="Arial Narrow" w:cs="Arial"/>
          <w:b/>
        </w:rPr>
        <w:t>КАКО СЕ ПОСТАПУВА КОГА СО ЕМИТУВАНАТА СОДРЖИНА Е ПОВРЕДЕН НЕЧИЈ УГЛЕД ИЛИ СЕ ПОВРЕДЕНИ НЕЧИИ ПРАВА И ИНТЕРЕСИ?</w:t>
      </w:r>
    </w:p>
    <w:p w:rsidR="00F15694" w:rsidRPr="007D517D" w:rsidRDefault="00F15694" w:rsidP="00F15694">
      <w:pPr>
        <w:autoSpaceDE w:val="0"/>
        <w:autoSpaceDN w:val="0"/>
        <w:adjustRightInd w:val="0"/>
        <w:spacing w:after="0" w:line="240" w:lineRule="auto"/>
        <w:ind w:left="360" w:right="-97"/>
        <w:jc w:val="both"/>
        <w:rPr>
          <w:rFonts w:ascii="Arial Narrow" w:hAnsi="Arial Narrow" w:cs="Arial"/>
          <w:b/>
        </w:rPr>
      </w:pPr>
    </w:p>
    <w:p w:rsidR="00F15694" w:rsidRPr="007D517D" w:rsidRDefault="00F15694" w:rsidP="00F15694">
      <w:pPr>
        <w:autoSpaceDE w:val="0"/>
        <w:autoSpaceDN w:val="0"/>
        <w:adjustRightInd w:val="0"/>
        <w:spacing w:after="0" w:line="240" w:lineRule="auto"/>
        <w:ind w:left="360" w:right="-97"/>
        <w:jc w:val="both"/>
        <w:rPr>
          <w:rFonts w:ascii="Arial Narrow" w:hAnsi="Arial Narrow" w:cs="Arial"/>
        </w:rPr>
      </w:pPr>
      <w:r w:rsidRPr="007D517D">
        <w:rPr>
          <w:rFonts w:ascii="Arial Narrow" w:hAnsi="Arial Narrow" w:cs="Arial"/>
        </w:rPr>
        <w:t>Граѓанската одговорност за штета нанесена на честа и угледот на физичко или правно лице со навреда или клевета е уредена со Законот за граѓанска одговорност за навреда и клевета. Меѓутоа, за да го заштитат својот углед или да помогнат да се разјасни некаква дезинформација, граѓаните и другите заинтересирани субјекти можат да го искористат правото на одговор и исправка и да ги повикаат на одговорност медиумите во случаите кога тие, случајно или намерно, ќе објават неточна информација или ќе повредат нечии права и интереси.</w:t>
      </w:r>
    </w:p>
    <w:p w:rsidR="00F15694" w:rsidRPr="007D517D" w:rsidRDefault="00F15694" w:rsidP="00F15694">
      <w:pPr>
        <w:autoSpaceDE w:val="0"/>
        <w:autoSpaceDN w:val="0"/>
        <w:adjustRightInd w:val="0"/>
        <w:spacing w:after="0" w:line="240" w:lineRule="auto"/>
        <w:ind w:left="360" w:right="-97"/>
        <w:jc w:val="both"/>
        <w:rPr>
          <w:rFonts w:ascii="Arial Narrow" w:hAnsi="Arial Narrow" w:cs="Arial"/>
          <w:b/>
        </w:rPr>
      </w:pPr>
    </w:p>
    <w:p w:rsidR="00F15694" w:rsidRPr="00F15694" w:rsidRDefault="00F15694" w:rsidP="00F15694">
      <w:pPr>
        <w:pStyle w:val="ListParagraph"/>
        <w:numPr>
          <w:ilvl w:val="0"/>
          <w:numId w:val="2"/>
        </w:numPr>
        <w:autoSpaceDE w:val="0"/>
        <w:autoSpaceDN w:val="0"/>
        <w:adjustRightInd w:val="0"/>
        <w:spacing w:after="0" w:line="240" w:lineRule="auto"/>
        <w:ind w:right="-97"/>
        <w:jc w:val="both"/>
        <w:rPr>
          <w:rFonts w:ascii="Arial Narrow" w:hAnsi="Arial Narrow" w:cs="Arial"/>
          <w:b/>
        </w:rPr>
      </w:pPr>
      <w:r w:rsidRPr="00F15694">
        <w:rPr>
          <w:rFonts w:ascii="Arial Narrow" w:hAnsi="Arial Narrow" w:cs="Arial"/>
          <w:b/>
        </w:rPr>
        <w:t>КАДЕ СЕ ДОСТАВУВА БАРАЊЕТО ЗА ОБЈАВУВАЊЕ ИСПРАВКА ИЛИ ОДГОВОР И ВО КОЈ РОК?</w:t>
      </w:r>
    </w:p>
    <w:p w:rsidR="00F15694" w:rsidRPr="007D517D" w:rsidRDefault="00F15694" w:rsidP="00F15694">
      <w:pPr>
        <w:autoSpaceDE w:val="0"/>
        <w:autoSpaceDN w:val="0"/>
        <w:adjustRightInd w:val="0"/>
        <w:spacing w:after="0" w:line="240" w:lineRule="auto"/>
        <w:ind w:left="360" w:right="-97"/>
        <w:jc w:val="both"/>
        <w:rPr>
          <w:rFonts w:ascii="Arial Narrow" w:hAnsi="Arial Narrow" w:cs="Arial"/>
        </w:rPr>
      </w:pPr>
    </w:p>
    <w:p w:rsidR="00F15694" w:rsidRPr="007D517D" w:rsidRDefault="00F15694" w:rsidP="00F15694">
      <w:pPr>
        <w:autoSpaceDE w:val="0"/>
        <w:autoSpaceDN w:val="0"/>
        <w:adjustRightInd w:val="0"/>
        <w:spacing w:after="0" w:line="240" w:lineRule="auto"/>
        <w:ind w:left="360" w:right="-97"/>
        <w:jc w:val="both"/>
        <w:rPr>
          <w:rFonts w:ascii="Arial Narrow" w:hAnsi="Arial Narrow" w:cs="Arial"/>
        </w:rPr>
      </w:pPr>
      <w:r w:rsidRPr="007D517D">
        <w:rPr>
          <w:rFonts w:ascii="Arial Narrow" w:hAnsi="Arial Narrow" w:cs="Arial"/>
        </w:rPr>
        <w:t>Барањето се праќа до медиумот којшто ја објавил спорната информација, во писмена форма. Поконкретно, барањето се доставува до одговорниот уредник на издавачот на медиум кој ја објавил дезинформацијата.</w:t>
      </w:r>
    </w:p>
    <w:p w:rsidR="00F15694" w:rsidRPr="007D517D" w:rsidRDefault="00F15694" w:rsidP="00F15694">
      <w:pPr>
        <w:autoSpaceDE w:val="0"/>
        <w:autoSpaceDN w:val="0"/>
        <w:adjustRightInd w:val="0"/>
        <w:spacing w:after="0" w:line="240" w:lineRule="auto"/>
        <w:ind w:left="360" w:right="-97"/>
        <w:jc w:val="both"/>
        <w:rPr>
          <w:rFonts w:ascii="Arial Narrow" w:hAnsi="Arial Narrow" w:cs="Arial"/>
        </w:rPr>
      </w:pPr>
    </w:p>
    <w:p w:rsidR="00F15694" w:rsidRPr="007D517D" w:rsidRDefault="00F15694" w:rsidP="00F15694">
      <w:pPr>
        <w:autoSpaceDE w:val="0"/>
        <w:autoSpaceDN w:val="0"/>
        <w:adjustRightInd w:val="0"/>
        <w:spacing w:after="0" w:line="240" w:lineRule="auto"/>
        <w:ind w:left="360" w:right="-97"/>
        <w:jc w:val="both"/>
        <w:rPr>
          <w:rFonts w:ascii="Arial Narrow" w:hAnsi="Arial Narrow" w:cs="Arial"/>
        </w:rPr>
      </w:pPr>
      <w:r w:rsidRPr="007D517D">
        <w:rPr>
          <w:rFonts w:ascii="Arial Narrow" w:hAnsi="Arial Narrow" w:cs="Arial"/>
        </w:rPr>
        <w:t>Барањето се поднесува во рок од 30 дена од денот на објавување на дезинформацијата.</w:t>
      </w:r>
    </w:p>
    <w:p w:rsidR="00F15694" w:rsidRPr="007D517D" w:rsidRDefault="00F15694" w:rsidP="00F15694">
      <w:pPr>
        <w:autoSpaceDE w:val="0"/>
        <w:autoSpaceDN w:val="0"/>
        <w:adjustRightInd w:val="0"/>
        <w:spacing w:after="0" w:line="240" w:lineRule="auto"/>
        <w:ind w:left="360" w:right="-97"/>
        <w:jc w:val="both"/>
        <w:rPr>
          <w:rFonts w:ascii="Arial Narrow" w:hAnsi="Arial Narrow" w:cs="Arial"/>
          <w:b/>
        </w:rPr>
      </w:pPr>
    </w:p>
    <w:p w:rsidR="00F15694" w:rsidRPr="00F15694" w:rsidRDefault="00F15694" w:rsidP="00F15694">
      <w:pPr>
        <w:pStyle w:val="ListParagraph"/>
        <w:numPr>
          <w:ilvl w:val="0"/>
          <w:numId w:val="2"/>
        </w:numPr>
        <w:autoSpaceDE w:val="0"/>
        <w:autoSpaceDN w:val="0"/>
        <w:adjustRightInd w:val="0"/>
        <w:spacing w:after="0" w:line="240" w:lineRule="auto"/>
        <w:ind w:right="-97"/>
        <w:jc w:val="both"/>
        <w:rPr>
          <w:rFonts w:ascii="Arial Narrow" w:hAnsi="Arial Narrow" w:cs="Arial"/>
          <w:b/>
        </w:rPr>
      </w:pPr>
      <w:r w:rsidRPr="00F15694">
        <w:rPr>
          <w:rFonts w:ascii="Arial Narrow" w:hAnsi="Arial Narrow" w:cs="Arial"/>
          <w:b/>
        </w:rPr>
        <w:t xml:space="preserve"> И КАКО СЕ ОБЈАВУВА ИСПРАВКАТА/ОДГОВОРОТ?</w:t>
      </w:r>
    </w:p>
    <w:p w:rsidR="00F15694" w:rsidRPr="007D517D" w:rsidRDefault="00F15694" w:rsidP="00F15694">
      <w:pPr>
        <w:autoSpaceDE w:val="0"/>
        <w:autoSpaceDN w:val="0"/>
        <w:adjustRightInd w:val="0"/>
        <w:spacing w:after="0" w:line="240" w:lineRule="auto"/>
        <w:ind w:left="360" w:right="-97"/>
        <w:jc w:val="both"/>
        <w:rPr>
          <w:rFonts w:ascii="Arial Narrow" w:hAnsi="Arial Narrow" w:cs="Arial"/>
        </w:rPr>
      </w:pPr>
    </w:p>
    <w:p w:rsidR="00F15694" w:rsidRPr="007D517D" w:rsidRDefault="00F15694" w:rsidP="00F15694">
      <w:pPr>
        <w:autoSpaceDE w:val="0"/>
        <w:autoSpaceDN w:val="0"/>
        <w:adjustRightInd w:val="0"/>
        <w:spacing w:after="0" w:line="240" w:lineRule="auto"/>
        <w:ind w:left="360" w:right="-97"/>
        <w:jc w:val="both"/>
        <w:rPr>
          <w:rFonts w:ascii="Arial Narrow" w:hAnsi="Arial Narrow" w:cs="Arial"/>
        </w:rPr>
      </w:pPr>
      <w:r w:rsidRPr="007D517D">
        <w:rPr>
          <w:rFonts w:ascii="Arial Narrow" w:hAnsi="Arial Narrow" w:cs="Arial"/>
        </w:rPr>
        <w:t>Во истата програма и термин или во ист вид програма со исто ниво на гледаност или слушаност како онаа во која била објавена информацијата на која се реагира. Исправката или одговорот се објавуваат без надомест.</w:t>
      </w:r>
    </w:p>
    <w:p w:rsidR="00F15694" w:rsidRPr="007D517D" w:rsidRDefault="00F15694" w:rsidP="00F15694">
      <w:pPr>
        <w:autoSpaceDE w:val="0"/>
        <w:autoSpaceDN w:val="0"/>
        <w:adjustRightInd w:val="0"/>
        <w:spacing w:after="0" w:line="240" w:lineRule="auto"/>
        <w:ind w:left="360" w:right="-97"/>
        <w:jc w:val="both"/>
        <w:rPr>
          <w:rFonts w:ascii="Arial Narrow" w:hAnsi="Arial Narrow" w:cs="Arial"/>
        </w:rPr>
      </w:pPr>
    </w:p>
    <w:p w:rsidR="00F15694" w:rsidRPr="00F15694" w:rsidRDefault="00F15694" w:rsidP="00F15694">
      <w:pPr>
        <w:pStyle w:val="ListParagraph"/>
        <w:numPr>
          <w:ilvl w:val="0"/>
          <w:numId w:val="2"/>
        </w:numPr>
        <w:autoSpaceDE w:val="0"/>
        <w:autoSpaceDN w:val="0"/>
        <w:adjustRightInd w:val="0"/>
        <w:spacing w:after="0" w:line="240" w:lineRule="auto"/>
        <w:ind w:right="-97"/>
        <w:jc w:val="both"/>
        <w:rPr>
          <w:rFonts w:ascii="Arial Narrow" w:hAnsi="Arial Narrow" w:cs="Arial"/>
          <w:b/>
        </w:rPr>
      </w:pPr>
      <w:r w:rsidRPr="00F15694">
        <w:rPr>
          <w:rFonts w:ascii="Arial Narrow" w:hAnsi="Arial Narrow" w:cs="Arial"/>
          <w:b/>
        </w:rPr>
        <w:t>ДАЛИ МЕДИУМОТ ИМА ПРАВО ДА НЕ ЈА ОБЈАВИ ИСПРАВКАТА/ОДГОВОРОТ?</w:t>
      </w:r>
    </w:p>
    <w:p w:rsidR="00F15694" w:rsidRPr="007D517D" w:rsidRDefault="00F15694" w:rsidP="00F15694">
      <w:pPr>
        <w:autoSpaceDE w:val="0"/>
        <w:autoSpaceDN w:val="0"/>
        <w:adjustRightInd w:val="0"/>
        <w:spacing w:after="0" w:line="240" w:lineRule="auto"/>
        <w:ind w:left="360" w:right="-97"/>
        <w:jc w:val="both"/>
        <w:rPr>
          <w:rFonts w:ascii="Arial Narrow" w:hAnsi="Arial Narrow" w:cs="Arial"/>
          <w:b/>
        </w:rPr>
      </w:pPr>
    </w:p>
    <w:p w:rsidR="00F15694" w:rsidRPr="007D517D" w:rsidRDefault="00F15694" w:rsidP="00F15694">
      <w:pPr>
        <w:autoSpaceDE w:val="0"/>
        <w:autoSpaceDN w:val="0"/>
        <w:adjustRightInd w:val="0"/>
        <w:spacing w:after="0" w:line="240" w:lineRule="auto"/>
        <w:ind w:left="360" w:right="-97"/>
        <w:jc w:val="both"/>
        <w:rPr>
          <w:rFonts w:ascii="Arial Narrow" w:hAnsi="Arial Narrow" w:cs="Arial"/>
        </w:rPr>
      </w:pPr>
      <w:r w:rsidRPr="007D517D">
        <w:rPr>
          <w:rFonts w:ascii="Arial Narrow" w:hAnsi="Arial Narrow" w:cs="Arial"/>
        </w:rPr>
        <w:t>Да, но само во одредени ситуации точно определени со Законот за медиуми ( на пр. ако не се однесува на информацијата на која се повикува лицето, ако е спротивна на со закон заштитените интереси на трети лица итн.)</w:t>
      </w:r>
    </w:p>
    <w:p w:rsidR="00F15694" w:rsidRPr="007D517D" w:rsidRDefault="00F15694" w:rsidP="00F15694">
      <w:pPr>
        <w:autoSpaceDE w:val="0"/>
        <w:autoSpaceDN w:val="0"/>
        <w:adjustRightInd w:val="0"/>
        <w:spacing w:after="0" w:line="240" w:lineRule="auto"/>
        <w:ind w:left="360" w:right="-97"/>
        <w:jc w:val="both"/>
        <w:rPr>
          <w:rFonts w:ascii="Arial Narrow" w:hAnsi="Arial Narrow" w:cs="Arial"/>
        </w:rPr>
      </w:pPr>
    </w:p>
    <w:p w:rsidR="00F15694" w:rsidRPr="007D517D" w:rsidRDefault="00F15694" w:rsidP="00F15694">
      <w:pPr>
        <w:autoSpaceDE w:val="0"/>
        <w:autoSpaceDN w:val="0"/>
        <w:adjustRightInd w:val="0"/>
        <w:spacing w:after="0" w:line="240" w:lineRule="auto"/>
        <w:ind w:left="360" w:right="-97"/>
        <w:jc w:val="both"/>
        <w:rPr>
          <w:rFonts w:ascii="Arial Narrow" w:hAnsi="Arial Narrow" w:cs="Arial"/>
        </w:rPr>
      </w:pPr>
    </w:p>
    <w:p w:rsidR="00F15694" w:rsidRPr="00F15694" w:rsidRDefault="00F15694" w:rsidP="00F15694">
      <w:pPr>
        <w:pStyle w:val="ListParagraph"/>
        <w:numPr>
          <w:ilvl w:val="0"/>
          <w:numId w:val="2"/>
        </w:numPr>
        <w:autoSpaceDE w:val="0"/>
        <w:autoSpaceDN w:val="0"/>
        <w:adjustRightInd w:val="0"/>
        <w:spacing w:after="0" w:line="240" w:lineRule="auto"/>
        <w:ind w:right="-97"/>
        <w:jc w:val="both"/>
        <w:rPr>
          <w:rFonts w:ascii="Arial Narrow" w:hAnsi="Arial Narrow" w:cs="Arial"/>
          <w:b/>
          <w:color w:val="000000"/>
        </w:rPr>
      </w:pPr>
      <w:r w:rsidRPr="00F15694">
        <w:rPr>
          <w:rFonts w:ascii="Arial Narrow" w:hAnsi="Arial Narrow" w:cs="Arial"/>
          <w:b/>
          <w:color w:val="000000"/>
        </w:rPr>
        <w:t xml:space="preserve"> АГЕНЦИЈАТА ИМА НЕКАКВА НАДЛЕЖНОСТ ДА РЕАГИРА ДО МЕДИУМОТ КОЈ НЕ ОБЈАВИЛ ДЕМАНТ ИЛИ ИСПРАВКА?</w:t>
      </w:r>
    </w:p>
    <w:p w:rsidR="00F15694" w:rsidRPr="007D517D" w:rsidRDefault="00F15694" w:rsidP="00F15694">
      <w:pPr>
        <w:autoSpaceDE w:val="0"/>
        <w:autoSpaceDN w:val="0"/>
        <w:adjustRightInd w:val="0"/>
        <w:ind w:left="-1276" w:right="-97"/>
        <w:jc w:val="both"/>
        <w:rPr>
          <w:rFonts w:ascii="Arial Narrow" w:hAnsi="Arial Narrow" w:cs="Arial"/>
          <w:color w:val="000000"/>
          <w:u w:val="single"/>
        </w:rPr>
      </w:pPr>
    </w:p>
    <w:p w:rsidR="00F15694" w:rsidRPr="007D517D" w:rsidRDefault="00F15694" w:rsidP="00F15694">
      <w:pPr>
        <w:autoSpaceDE w:val="0"/>
        <w:autoSpaceDN w:val="0"/>
        <w:adjustRightInd w:val="0"/>
        <w:spacing w:after="0" w:line="240" w:lineRule="auto"/>
        <w:ind w:left="360" w:right="-97"/>
        <w:jc w:val="both"/>
        <w:rPr>
          <w:rFonts w:ascii="Arial Narrow" w:hAnsi="Arial Narrow" w:cs="Arial"/>
          <w:color w:val="000000"/>
        </w:rPr>
      </w:pPr>
      <w:r w:rsidRPr="007D517D">
        <w:rPr>
          <w:rFonts w:ascii="Arial Narrow" w:hAnsi="Arial Narrow" w:cs="Arial"/>
          <w:color w:val="000000"/>
        </w:rPr>
        <w:lastRenderedPageBreak/>
        <w:t>Агенцијата не може да му наложи на медиумот да ја објави исправката/одговорот</w:t>
      </w:r>
      <w:r>
        <w:rPr>
          <w:rFonts w:ascii="Arial Narrow" w:hAnsi="Arial Narrow" w:cs="Arial"/>
          <w:color w:val="000000"/>
        </w:rPr>
        <w:t>. М</w:t>
      </w:r>
      <w:r w:rsidRPr="007D517D">
        <w:rPr>
          <w:rFonts w:ascii="Arial Narrow" w:hAnsi="Arial Narrow" w:cs="Arial"/>
          <w:color w:val="000000"/>
        </w:rPr>
        <w:t>еѓутоа</w:t>
      </w:r>
      <w:r>
        <w:rPr>
          <w:rFonts w:ascii="Arial Narrow" w:hAnsi="Arial Narrow" w:cs="Arial"/>
          <w:color w:val="000000"/>
        </w:rPr>
        <w:t>,</w:t>
      </w:r>
      <w:r w:rsidRPr="007D517D">
        <w:rPr>
          <w:rFonts w:ascii="Arial Narrow" w:hAnsi="Arial Narrow" w:cs="Arial"/>
          <w:color w:val="000000"/>
        </w:rPr>
        <w:t xml:space="preserve">  во случај на необјавување, заинтересираното лице може да покрене тужба против одговорниот уредник пред надлежниот суд. </w:t>
      </w:r>
    </w:p>
    <w:p w:rsidR="00F15694" w:rsidRPr="007D517D" w:rsidRDefault="00F15694" w:rsidP="00F15694">
      <w:pPr>
        <w:autoSpaceDE w:val="0"/>
        <w:autoSpaceDN w:val="0"/>
        <w:adjustRightInd w:val="0"/>
        <w:spacing w:after="0" w:line="240" w:lineRule="auto"/>
        <w:ind w:left="360" w:right="-97"/>
        <w:jc w:val="both"/>
        <w:rPr>
          <w:rFonts w:ascii="Arial Narrow" w:hAnsi="Arial Narrow" w:cs="Arial"/>
          <w:color w:val="000000"/>
        </w:rPr>
      </w:pPr>
    </w:p>
    <w:p w:rsidR="00F15694" w:rsidRPr="007D517D" w:rsidRDefault="00F15694" w:rsidP="00F15694">
      <w:pPr>
        <w:autoSpaceDE w:val="0"/>
        <w:autoSpaceDN w:val="0"/>
        <w:adjustRightInd w:val="0"/>
        <w:spacing w:after="0" w:line="240" w:lineRule="auto"/>
        <w:ind w:left="360" w:right="-97"/>
        <w:jc w:val="both"/>
        <w:rPr>
          <w:rFonts w:ascii="Arial Narrow" w:hAnsi="Arial Narrow" w:cs="Arial"/>
          <w:color w:val="000000"/>
        </w:rPr>
      </w:pPr>
      <w:r w:rsidRPr="007D517D">
        <w:rPr>
          <w:rFonts w:ascii="Arial Narrow" w:hAnsi="Arial Narrow" w:cs="Arial"/>
          <w:color w:val="000000"/>
        </w:rPr>
        <w:t>Агенцијата подготви План за популаризирање на правото на одговор и исправка, со цел да се подигне кај граѓаните и правните лица свеста за можноста да исправат неточна информација, како и да ги заштитат својата чест и углед користејќи го механизмот што им го пружа Законот за медиуми.</w:t>
      </w:r>
    </w:p>
    <w:p w:rsidR="00F15694" w:rsidRPr="007D517D" w:rsidRDefault="00F15694" w:rsidP="00F15694">
      <w:pPr>
        <w:autoSpaceDE w:val="0"/>
        <w:autoSpaceDN w:val="0"/>
        <w:adjustRightInd w:val="0"/>
        <w:spacing w:after="0" w:line="240" w:lineRule="auto"/>
        <w:ind w:left="360" w:right="-97"/>
        <w:jc w:val="both"/>
        <w:rPr>
          <w:rFonts w:ascii="Arial Narrow" w:hAnsi="Arial Narrow" w:cs="Arial"/>
          <w:color w:val="000000"/>
        </w:rPr>
      </w:pPr>
    </w:p>
    <w:p w:rsidR="00F15694" w:rsidRPr="007D517D" w:rsidRDefault="00F15694" w:rsidP="00F15694">
      <w:pPr>
        <w:autoSpaceDE w:val="0"/>
        <w:autoSpaceDN w:val="0"/>
        <w:adjustRightInd w:val="0"/>
        <w:spacing w:after="0" w:line="240" w:lineRule="auto"/>
        <w:ind w:left="360" w:right="-97"/>
        <w:jc w:val="both"/>
        <w:rPr>
          <w:rFonts w:ascii="Arial Narrow" w:hAnsi="Arial Narrow" w:cs="Arial"/>
          <w:color w:val="000000"/>
        </w:rPr>
      </w:pPr>
      <w:r w:rsidRPr="007D517D">
        <w:rPr>
          <w:rFonts w:ascii="Arial Narrow" w:hAnsi="Arial Narrow" w:cs="Arial"/>
          <w:color w:val="000000"/>
        </w:rPr>
        <w:t>Повеќе информации за Планот како и за начинот на користење на правото на одговор и исправка се содржани во банерот Одговор и исправка – кој, кога и како?, поставен на насловната страница на веб локацијата на Агенцијата.</w:t>
      </w:r>
    </w:p>
    <w:p w:rsidR="00F15694" w:rsidRPr="007D517D" w:rsidRDefault="00F15694" w:rsidP="00F15694">
      <w:pPr>
        <w:autoSpaceDE w:val="0"/>
        <w:autoSpaceDN w:val="0"/>
        <w:adjustRightInd w:val="0"/>
        <w:spacing w:after="0" w:line="240" w:lineRule="auto"/>
        <w:ind w:left="360" w:right="-97"/>
        <w:jc w:val="both"/>
        <w:rPr>
          <w:rFonts w:ascii="Arial Narrow" w:hAnsi="Arial Narrow" w:cs="Arial"/>
          <w:color w:val="000000"/>
        </w:rPr>
      </w:pPr>
    </w:p>
    <w:p w:rsidR="00F15694" w:rsidRPr="00096415" w:rsidRDefault="00F15694" w:rsidP="00F15694">
      <w:pPr>
        <w:autoSpaceDE w:val="0"/>
        <w:autoSpaceDN w:val="0"/>
        <w:adjustRightInd w:val="0"/>
        <w:ind w:left="-1276" w:right="-97"/>
        <w:jc w:val="both"/>
        <w:rPr>
          <w:rFonts w:ascii="Arial Narrow" w:hAnsi="Arial Narrow" w:cs="Arial"/>
          <w:b/>
        </w:rPr>
      </w:pPr>
    </w:p>
    <w:sectPr w:rsidR="00F15694" w:rsidRPr="00096415" w:rsidSect="00E54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B24"/>
    <w:multiLevelType w:val="hybridMultilevel"/>
    <w:tmpl w:val="167CDC30"/>
    <w:lvl w:ilvl="0" w:tplc="C6380B34">
      <w:start w:val="1"/>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07457D"/>
    <w:multiLevelType w:val="hybridMultilevel"/>
    <w:tmpl w:val="6248B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5694"/>
    <w:rsid w:val="00156AB6"/>
    <w:rsid w:val="006019FF"/>
    <w:rsid w:val="006054BC"/>
    <w:rsid w:val="006B5B9A"/>
    <w:rsid w:val="00957E32"/>
    <w:rsid w:val="00E54F64"/>
    <w:rsid w:val="00F15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44"/>
        <w:szCs w:val="4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94"/>
    <w:rPr>
      <w:rFonts w:ascii="Calibri" w:eastAsia="Calibri" w:hAnsi="Calibri" w:cs="Times New Roman"/>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6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2105</Characters>
  <Application>Microsoft Office Word</Application>
  <DocSecurity>0</DocSecurity>
  <Lines>17</Lines>
  <Paragraphs>4</Paragraphs>
  <ScaleCrop>false</ScaleCrop>
  <Company>srd</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j.ismaili</dc:creator>
  <cp:keywords/>
  <dc:description/>
  <cp:lastModifiedBy>Ivana Stojanovska</cp:lastModifiedBy>
  <cp:revision>3</cp:revision>
  <dcterms:created xsi:type="dcterms:W3CDTF">2015-11-20T12:18:00Z</dcterms:created>
  <dcterms:modified xsi:type="dcterms:W3CDTF">2015-11-20T13:52:00Z</dcterms:modified>
</cp:coreProperties>
</file>