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lang w:val="en-GB"/>
        </w:rPr>
        <w:id w:val="-1240629004"/>
        <w:docPartObj>
          <w:docPartGallery w:val="Cover Pages"/>
          <w:docPartUnique/>
        </w:docPartObj>
      </w:sdtPr>
      <w:sdtEndPr>
        <w:rPr>
          <w:color w:val="232323"/>
        </w:rPr>
      </w:sdtEndPr>
      <w:sdtContent>
        <w:p w:rsidR="00693010" w:rsidRPr="00804841" w:rsidRDefault="0059697F" w:rsidP="00A90A20">
          <w:pPr>
            <w:spacing w:after="120" w:line="240" w:lineRule="auto"/>
            <w:rPr>
              <w:rFonts w:ascii="Arial" w:hAnsi="Arial" w:cs="Arial"/>
              <w:lang w:val="en-GB"/>
            </w:rPr>
          </w:pPr>
          <w:r w:rsidRPr="00804841">
            <w:rPr>
              <w:rFonts w:ascii="Arial" w:hAnsi="Arial" w:cs="Arial"/>
              <w:noProof/>
              <w:lang w:val="en-GB" w:eastAsia="mk-MK"/>
            </w:rPr>
            <mc:AlternateContent>
              <mc:Choice Requires="wps">
                <w:drawing>
                  <wp:anchor distT="0" distB="0" distL="114300" distR="114300" simplePos="0" relativeHeight="251657728" behindDoc="1" locked="0" layoutInCell="1" allowOverlap="0" wp14:anchorId="0D71EA58" wp14:editId="6637E37F">
                    <wp:simplePos x="0" y="0"/>
                    <wp:positionH relativeFrom="page">
                      <wp:posOffset>390525</wp:posOffset>
                    </wp:positionH>
                    <wp:positionV relativeFrom="margin">
                      <wp:posOffset>238125</wp:posOffset>
                    </wp:positionV>
                    <wp:extent cx="6858000" cy="7696200"/>
                    <wp:effectExtent l="0" t="0" r="0" b="0"/>
                    <wp:wrapNone/>
                    <wp:docPr id="8" name="Text Box 8" descr="Cover page layou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69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78ED" w:rsidRDefault="004D78ED" w:rsidP="0052722F">
                                <w:pPr>
                                  <w:jc w:val="right"/>
                                  <w:rPr>
                                    <w:b/>
                                    <w:lang w:val="mk-MK"/>
                                  </w:rPr>
                                </w:pPr>
                              </w:p>
                              <w:tbl>
                                <w:tblPr>
                                  <w:tblW w:w="2000" w:type="pct"/>
                                  <w:jc w:val="right"/>
                                  <w:tblBorders>
                                    <w:top w:val="threeDEngrave" w:sz="24" w:space="0" w:color="00CC99"/>
                                    <w:bottom w:val="threeDEmboss" w:sz="24" w:space="0" w:color="00CC99"/>
                                    <w:insideH w:val="threeDEngrave" w:sz="24" w:space="0" w:color="00CC99"/>
                                    <w:insideV w:val="single" w:sz="36" w:space="0" w:color="00CC99"/>
                                  </w:tblBorders>
                                  <w:tblCellMar>
                                    <w:top w:w="360" w:type="dxa"/>
                                    <w:left w:w="115" w:type="dxa"/>
                                    <w:bottom w:w="360" w:type="dxa"/>
                                    <w:right w:w="115" w:type="dxa"/>
                                  </w:tblCellMar>
                                  <w:tblLook w:val="04A0" w:firstRow="1" w:lastRow="0" w:firstColumn="1" w:lastColumn="0" w:noHBand="0" w:noVBand="1"/>
                                </w:tblPr>
                                <w:tblGrid>
                                  <w:gridCol w:w="4414"/>
                                </w:tblGrid>
                                <w:tr w:rsidR="004D78ED" w:rsidRPr="006D6C29" w:rsidTr="0000161F">
                                  <w:trPr>
                                    <w:trHeight w:val="6277"/>
                                    <w:jc w:val="right"/>
                                  </w:trPr>
                                  <w:tc>
                                    <w:tcPr>
                                      <w:tcW w:w="0" w:type="auto"/>
                                    </w:tcPr>
                                    <w:p w:rsidR="004D78ED" w:rsidRPr="00725002" w:rsidRDefault="004D78ED" w:rsidP="00725002">
                                      <w:pPr>
                                        <w:spacing w:after="0" w:line="240" w:lineRule="auto"/>
                                        <w:rPr>
                                          <w:rFonts w:ascii="Cambria" w:eastAsia="Times New Roman" w:hAnsi="Cambria" w:cs="Times New Roman"/>
                                          <w:sz w:val="52"/>
                                          <w:szCs w:val="52"/>
                                          <w:lang w:val="en-GB" w:eastAsia="ja-JP"/>
                                        </w:rPr>
                                      </w:pPr>
                                      <w:r w:rsidRPr="00725002">
                                        <w:rPr>
                                          <w:rFonts w:ascii="Cambria" w:eastAsia="Times New Roman" w:hAnsi="Cambria" w:cs="Times New Roman"/>
                                          <w:sz w:val="52"/>
                                          <w:szCs w:val="52"/>
                                          <w:lang w:val="en-GB" w:eastAsia="ja-JP"/>
                                        </w:rPr>
                                        <w:t xml:space="preserve">Report on implementation of the Programme Ensuring Media </w:t>
                                      </w:r>
                                      <w:r>
                                        <w:rPr>
                                          <w:rFonts w:ascii="Cambria" w:eastAsia="Times New Roman" w:hAnsi="Cambria" w:cs="Times New Roman"/>
                                          <w:sz w:val="52"/>
                                          <w:szCs w:val="52"/>
                                          <w:lang w:val="en-GB" w:eastAsia="ja-JP"/>
                                        </w:rPr>
                                        <w:t>Accessibility</w:t>
                                      </w:r>
                                      <w:r w:rsidRPr="00725002">
                                        <w:rPr>
                                          <w:rFonts w:ascii="Cambria" w:eastAsia="Times New Roman" w:hAnsi="Cambria" w:cs="Times New Roman"/>
                                          <w:sz w:val="52"/>
                                          <w:szCs w:val="52"/>
                                          <w:lang w:val="en-GB" w:eastAsia="ja-JP"/>
                                        </w:rPr>
                                        <w:t xml:space="preserve"> to  </w:t>
                                      </w:r>
                                      <w:r>
                                        <w:rPr>
                                          <w:rFonts w:ascii="Cambria" w:eastAsia="Times New Roman" w:hAnsi="Cambria" w:cs="Times New Roman"/>
                                          <w:sz w:val="52"/>
                                          <w:szCs w:val="52"/>
                                          <w:lang w:val="en-GB" w:eastAsia="ja-JP"/>
                                        </w:rPr>
                                        <w:t>Persons w</w:t>
                                      </w:r>
                                      <w:r w:rsidRPr="00725002">
                                        <w:rPr>
                                          <w:rFonts w:ascii="Cambria" w:eastAsia="Times New Roman" w:hAnsi="Cambria" w:cs="Times New Roman"/>
                                          <w:sz w:val="52"/>
                                          <w:szCs w:val="52"/>
                                          <w:lang w:val="en-GB" w:eastAsia="ja-JP"/>
                                        </w:rPr>
                                        <w:t xml:space="preserve">ith Sensory </w:t>
                                      </w:r>
                                      <w:r>
                                        <w:rPr>
                                          <w:rFonts w:ascii="Cambria" w:eastAsia="Times New Roman" w:hAnsi="Cambria" w:cs="Times New Roman"/>
                                          <w:sz w:val="52"/>
                                          <w:szCs w:val="52"/>
                                          <w:lang w:val="en-GB" w:eastAsia="ja-JP"/>
                                        </w:rPr>
                                        <w:t>Disabilities</w:t>
                                      </w:r>
                                    </w:p>
                                    <w:p w:rsidR="004D78ED" w:rsidRPr="00726D70" w:rsidRDefault="004D78ED" w:rsidP="00725002">
                                      <w:pPr>
                                        <w:spacing w:after="0" w:line="240" w:lineRule="auto"/>
                                        <w:rPr>
                                          <w:rFonts w:ascii="Cambria" w:eastAsia="Times New Roman" w:hAnsi="Cambria" w:cs="Times New Roman"/>
                                          <w:sz w:val="52"/>
                                          <w:szCs w:val="52"/>
                                          <w:lang w:val="mk-MK" w:eastAsia="ja-JP"/>
                                        </w:rPr>
                                      </w:pPr>
                                      <w:r w:rsidRPr="00725002">
                                        <w:rPr>
                                          <w:rFonts w:ascii="Cambria" w:eastAsia="Times New Roman" w:hAnsi="Cambria" w:cs="Times New Roman"/>
                                          <w:sz w:val="52"/>
                                          <w:szCs w:val="52"/>
                                          <w:lang w:val="en-GB" w:eastAsia="ja-JP"/>
                                        </w:rPr>
                                        <w:t>(2016 – 2018)</w:t>
                                      </w:r>
                                    </w:p>
                                  </w:tc>
                                </w:tr>
                                <w:tr w:rsidR="004D78ED" w:rsidRPr="006D6C29" w:rsidTr="0000161F">
                                  <w:trPr>
                                    <w:trHeight w:val="749"/>
                                    <w:jc w:val="right"/>
                                  </w:trPr>
                                  <w:tc>
                                    <w:tcPr>
                                      <w:tcW w:w="0" w:type="auto"/>
                                    </w:tcPr>
                                    <w:p w:rsidR="004D78ED" w:rsidRPr="0052722F" w:rsidRDefault="004D78ED" w:rsidP="0052722F">
                                      <w:pPr>
                                        <w:spacing w:after="0" w:line="240" w:lineRule="auto"/>
                                        <w:jc w:val="right"/>
                                        <w:rPr>
                                          <w:rFonts w:eastAsia="MS Mincho" w:cs="Arial"/>
                                          <w:sz w:val="28"/>
                                          <w:szCs w:val="28"/>
                                          <w:lang w:val="mk-MK" w:eastAsia="ja-JP"/>
                                        </w:rPr>
                                      </w:pPr>
                                    </w:p>
                                    <w:sdt>
                                      <w:sdtPr>
                                        <w:rPr>
                                          <w:rFonts w:eastAsia="MS Mincho" w:cs="Arial"/>
                                          <w:sz w:val="24"/>
                                          <w:szCs w:val="24"/>
                                          <w:lang w:val="mk-MK" w:eastAsia="ja-JP"/>
                                        </w:rPr>
                                        <w:alias w:val="Course title"/>
                                        <w:tag w:val=""/>
                                        <w:id w:val="-795592469"/>
                                        <w:dataBinding w:prefixMappings="xmlns:ns0='http://purl.org/dc/elements/1.1/' xmlns:ns1='http://schemas.openxmlformats.org/package/2006/metadata/core-properties' " w:xpath="/ns1:coreProperties[1]/ns1:category[1]" w:storeItemID="{6C3C8BC8-F283-45AE-878A-BAB7291924A1}"/>
                                        <w:text/>
                                      </w:sdtPr>
                                      <w:sdtContent>
                                        <w:p w:rsidR="004D78ED" w:rsidRPr="00041163" w:rsidRDefault="004D78ED" w:rsidP="00725002">
                                          <w:pPr>
                                            <w:spacing w:after="0" w:line="240" w:lineRule="auto"/>
                                            <w:jc w:val="right"/>
                                            <w:rPr>
                                              <w:rFonts w:eastAsia="MS Mincho" w:cs="Arial"/>
                                              <w:sz w:val="24"/>
                                              <w:szCs w:val="24"/>
                                              <w:lang w:val="mk-MK" w:eastAsia="ja-JP"/>
                                            </w:rPr>
                                          </w:pPr>
                                          <w:r>
                                            <w:rPr>
                                              <w:rFonts w:eastAsia="MS Mincho" w:cs="Arial"/>
                                              <w:sz w:val="24"/>
                                              <w:szCs w:val="24"/>
                                              <w:lang w:eastAsia="ja-JP"/>
                                            </w:rPr>
                                            <w:t>June,</w:t>
                                          </w:r>
                                          <w:r w:rsidRPr="004B3FE0">
                                            <w:rPr>
                                              <w:rFonts w:eastAsia="MS Mincho" w:cs="Arial"/>
                                              <w:sz w:val="24"/>
                                              <w:szCs w:val="24"/>
                                              <w:lang w:val="mk-MK" w:eastAsia="ja-JP"/>
                                            </w:rPr>
                                            <w:t xml:space="preserve"> 2019</w:t>
                                          </w:r>
                                        </w:p>
                                      </w:sdtContent>
                                    </w:sdt>
                                  </w:tc>
                                </w:tr>
                                <w:tr w:rsidR="004D78ED" w:rsidRPr="006D6C29" w:rsidTr="0000161F">
                                  <w:trPr>
                                    <w:jc w:val="right"/>
                                  </w:trPr>
                                  <w:tc>
                                    <w:tcPr>
                                      <w:tcW w:w="0" w:type="auto"/>
                                    </w:tcPr>
                                    <w:p w:rsidR="004D78ED" w:rsidRPr="006D6C29" w:rsidRDefault="004D78ED" w:rsidP="00725002">
                                      <w:pPr>
                                        <w:spacing w:after="0" w:line="240" w:lineRule="auto"/>
                                        <w:rPr>
                                          <w:rFonts w:eastAsia="MS Mincho" w:cs="Arial"/>
                                          <w:sz w:val="28"/>
                                          <w:szCs w:val="28"/>
                                          <w:lang w:eastAsia="ja-JP"/>
                                        </w:rPr>
                                      </w:pPr>
                                      <w:r>
                                        <w:rPr>
                                          <w:rFonts w:eastAsia="MS Mincho" w:cs="Arial"/>
                                          <w:sz w:val="28"/>
                                          <w:szCs w:val="28"/>
                                          <w:lang w:eastAsia="ja-JP"/>
                                        </w:rPr>
                                        <w:t>Agency for Audio and Audiovisual Media Services</w:t>
                                      </w:r>
                                    </w:p>
                                  </w:tc>
                                </w:tr>
                              </w:tbl>
                              <w:p w:rsidR="004D78ED" w:rsidRPr="006D6C29" w:rsidRDefault="004D78ED" w:rsidP="0052722F">
                                <w:pPr>
                                  <w:jc w:val="right"/>
                                  <w:rPr>
                                    <w:b/>
                                    <w:lang w:val="mk-MK"/>
                                  </w:rPr>
                                </w:pPr>
                              </w:p>
                              <w:p w:rsidR="004D78ED" w:rsidRDefault="004D78ED" w:rsidP="0052722F"/>
                              <w:p w:rsidR="004D78ED" w:rsidRDefault="004D78ED" w:rsidP="0052722F"/>
                              <w:p w:rsidR="004D78ED" w:rsidRPr="00734197" w:rsidRDefault="004D78ED">
                                <w:pPr>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alt="Cover page layout" style="position:absolute;margin-left:30.75pt;margin-top:18.75pt;width:540pt;height:60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" o:allowoverlap="f" filled="f" stroked="f" strokeweight=".5pt">
                    <v:path arrowok="t"/>
                    <v:textbox inset="0,0,0,0">
                      <w:txbxContent>
                        <w:p w:rsidR="004D78ED" w:rsidRDefault="004D78ED" w:rsidP="0052722F">
                          <w:pPr>
                            <w:jc w:val="right"/>
                            <w:rPr>
                              <w:b/>
                              <w:lang w:val="mk-MK"/>
                            </w:rPr>
                          </w:pPr>
                        </w:p>
                        <w:tbl>
                          <w:tblPr>
                            <w:tblW w:w="2000" w:type="pct"/>
                            <w:jc w:val="right"/>
                            <w:tblBorders>
                              <w:top w:val="threeDEngrave" w:sz="24" w:space="0" w:color="00CC99"/>
                              <w:bottom w:val="threeDEmboss" w:sz="24" w:space="0" w:color="00CC99"/>
                              <w:insideH w:val="threeDEngrave" w:sz="24" w:space="0" w:color="00CC99"/>
                              <w:insideV w:val="single" w:sz="36" w:space="0" w:color="00CC99"/>
                            </w:tblBorders>
                            <w:tblCellMar>
                              <w:top w:w="360" w:type="dxa"/>
                              <w:left w:w="115" w:type="dxa"/>
                              <w:bottom w:w="360" w:type="dxa"/>
                              <w:right w:w="115" w:type="dxa"/>
                            </w:tblCellMar>
                            <w:tblLook w:val="04A0" w:firstRow="1" w:lastRow="0" w:firstColumn="1" w:lastColumn="0" w:noHBand="0" w:noVBand="1"/>
                          </w:tblPr>
                          <w:tblGrid>
                            <w:gridCol w:w="4414"/>
                          </w:tblGrid>
                          <w:tr w:rsidR="004D78ED" w:rsidRPr="006D6C29" w:rsidTr="0000161F">
                            <w:trPr>
                              <w:trHeight w:val="6277"/>
                              <w:jc w:val="right"/>
                            </w:trPr>
                            <w:tc>
                              <w:tcPr>
                                <w:tcW w:w="0" w:type="auto"/>
                              </w:tcPr>
                              <w:p w:rsidR="004D78ED" w:rsidRPr="00725002" w:rsidRDefault="004D78ED" w:rsidP="00725002">
                                <w:pPr>
                                  <w:spacing w:after="0" w:line="240" w:lineRule="auto"/>
                                  <w:rPr>
                                    <w:rFonts w:ascii="Cambria" w:eastAsia="Times New Roman" w:hAnsi="Cambria" w:cs="Times New Roman"/>
                                    <w:sz w:val="52"/>
                                    <w:szCs w:val="52"/>
                                    <w:lang w:val="en-GB" w:eastAsia="ja-JP"/>
                                  </w:rPr>
                                </w:pPr>
                                <w:r w:rsidRPr="00725002">
                                  <w:rPr>
                                    <w:rFonts w:ascii="Cambria" w:eastAsia="Times New Roman" w:hAnsi="Cambria" w:cs="Times New Roman"/>
                                    <w:sz w:val="52"/>
                                    <w:szCs w:val="52"/>
                                    <w:lang w:val="en-GB" w:eastAsia="ja-JP"/>
                                  </w:rPr>
                                  <w:t xml:space="preserve">Report on implementation of the Programme Ensuring Media </w:t>
                                </w:r>
                                <w:r>
                                  <w:rPr>
                                    <w:rFonts w:ascii="Cambria" w:eastAsia="Times New Roman" w:hAnsi="Cambria" w:cs="Times New Roman"/>
                                    <w:sz w:val="52"/>
                                    <w:szCs w:val="52"/>
                                    <w:lang w:val="en-GB" w:eastAsia="ja-JP"/>
                                  </w:rPr>
                                  <w:t>Accessibility</w:t>
                                </w:r>
                                <w:r w:rsidRPr="00725002">
                                  <w:rPr>
                                    <w:rFonts w:ascii="Cambria" w:eastAsia="Times New Roman" w:hAnsi="Cambria" w:cs="Times New Roman"/>
                                    <w:sz w:val="52"/>
                                    <w:szCs w:val="52"/>
                                    <w:lang w:val="en-GB" w:eastAsia="ja-JP"/>
                                  </w:rPr>
                                  <w:t xml:space="preserve"> to  </w:t>
                                </w:r>
                                <w:r>
                                  <w:rPr>
                                    <w:rFonts w:ascii="Cambria" w:eastAsia="Times New Roman" w:hAnsi="Cambria" w:cs="Times New Roman"/>
                                    <w:sz w:val="52"/>
                                    <w:szCs w:val="52"/>
                                    <w:lang w:val="en-GB" w:eastAsia="ja-JP"/>
                                  </w:rPr>
                                  <w:t>Persons w</w:t>
                                </w:r>
                                <w:r w:rsidRPr="00725002">
                                  <w:rPr>
                                    <w:rFonts w:ascii="Cambria" w:eastAsia="Times New Roman" w:hAnsi="Cambria" w:cs="Times New Roman"/>
                                    <w:sz w:val="52"/>
                                    <w:szCs w:val="52"/>
                                    <w:lang w:val="en-GB" w:eastAsia="ja-JP"/>
                                  </w:rPr>
                                  <w:t xml:space="preserve">ith Sensory </w:t>
                                </w:r>
                                <w:r>
                                  <w:rPr>
                                    <w:rFonts w:ascii="Cambria" w:eastAsia="Times New Roman" w:hAnsi="Cambria" w:cs="Times New Roman"/>
                                    <w:sz w:val="52"/>
                                    <w:szCs w:val="52"/>
                                    <w:lang w:val="en-GB" w:eastAsia="ja-JP"/>
                                  </w:rPr>
                                  <w:t>Disabilities</w:t>
                                </w:r>
                              </w:p>
                              <w:p w:rsidR="004D78ED" w:rsidRPr="00726D70" w:rsidRDefault="004D78ED" w:rsidP="00725002">
                                <w:pPr>
                                  <w:spacing w:after="0" w:line="240" w:lineRule="auto"/>
                                  <w:rPr>
                                    <w:rFonts w:ascii="Cambria" w:eastAsia="Times New Roman" w:hAnsi="Cambria" w:cs="Times New Roman"/>
                                    <w:sz w:val="52"/>
                                    <w:szCs w:val="52"/>
                                    <w:lang w:val="mk-MK" w:eastAsia="ja-JP"/>
                                  </w:rPr>
                                </w:pPr>
                                <w:r w:rsidRPr="00725002">
                                  <w:rPr>
                                    <w:rFonts w:ascii="Cambria" w:eastAsia="Times New Roman" w:hAnsi="Cambria" w:cs="Times New Roman"/>
                                    <w:sz w:val="52"/>
                                    <w:szCs w:val="52"/>
                                    <w:lang w:val="en-GB" w:eastAsia="ja-JP"/>
                                  </w:rPr>
                                  <w:t>(2016 – 2018)</w:t>
                                </w:r>
                              </w:p>
                            </w:tc>
                          </w:tr>
                          <w:tr w:rsidR="004D78ED" w:rsidRPr="006D6C29" w:rsidTr="0000161F">
                            <w:trPr>
                              <w:trHeight w:val="749"/>
                              <w:jc w:val="right"/>
                            </w:trPr>
                            <w:tc>
                              <w:tcPr>
                                <w:tcW w:w="0" w:type="auto"/>
                              </w:tcPr>
                              <w:p w:rsidR="004D78ED" w:rsidRPr="0052722F" w:rsidRDefault="004D78ED" w:rsidP="0052722F">
                                <w:pPr>
                                  <w:spacing w:after="0" w:line="240" w:lineRule="auto"/>
                                  <w:jc w:val="right"/>
                                  <w:rPr>
                                    <w:rFonts w:eastAsia="MS Mincho" w:cs="Arial"/>
                                    <w:sz w:val="28"/>
                                    <w:szCs w:val="28"/>
                                    <w:lang w:val="mk-MK" w:eastAsia="ja-JP"/>
                                  </w:rPr>
                                </w:pPr>
                              </w:p>
                              <w:sdt>
                                <w:sdtPr>
                                  <w:rPr>
                                    <w:rFonts w:eastAsia="MS Mincho" w:cs="Arial"/>
                                    <w:sz w:val="24"/>
                                    <w:szCs w:val="24"/>
                                    <w:lang w:val="mk-MK" w:eastAsia="ja-JP"/>
                                  </w:rPr>
                                  <w:alias w:val="Course title"/>
                                  <w:tag w:val=""/>
                                  <w:id w:val="-795592469"/>
                                  <w:dataBinding w:prefixMappings="xmlns:ns0='http://purl.org/dc/elements/1.1/' xmlns:ns1='http://schemas.openxmlformats.org/package/2006/metadata/core-properties' " w:xpath="/ns1:coreProperties[1]/ns1:category[1]" w:storeItemID="{6C3C8BC8-F283-45AE-878A-BAB7291924A1}"/>
                                  <w:text/>
                                </w:sdtPr>
                                <w:sdtContent>
                                  <w:p w:rsidR="004D78ED" w:rsidRPr="00041163" w:rsidRDefault="004D78ED" w:rsidP="00725002">
                                    <w:pPr>
                                      <w:spacing w:after="0" w:line="240" w:lineRule="auto"/>
                                      <w:jc w:val="right"/>
                                      <w:rPr>
                                        <w:rFonts w:eastAsia="MS Mincho" w:cs="Arial"/>
                                        <w:sz w:val="24"/>
                                        <w:szCs w:val="24"/>
                                        <w:lang w:val="mk-MK" w:eastAsia="ja-JP"/>
                                      </w:rPr>
                                    </w:pPr>
                                    <w:r>
                                      <w:rPr>
                                        <w:rFonts w:eastAsia="MS Mincho" w:cs="Arial"/>
                                        <w:sz w:val="24"/>
                                        <w:szCs w:val="24"/>
                                        <w:lang w:eastAsia="ja-JP"/>
                                      </w:rPr>
                                      <w:t>June,</w:t>
                                    </w:r>
                                    <w:r w:rsidRPr="004B3FE0">
                                      <w:rPr>
                                        <w:rFonts w:eastAsia="MS Mincho" w:cs="Arial"/>
                                        <w:sz w:val="24"/>
                                        <w:szCs w:val="24"/>
                                        <w:lang w:val="mk-MK" w:eastAsia="ja-JP"/>
                                      </w:rPr>
                                      <w:t xml:space="preserve"> 2019</w:t>
                                    </w:r>
                                  </w:p>
                                </w:sdtContent>
                              </w:sdt>
                            </w:tc>
                          </w:tr>
                          <w:tr w:rsidR="004D78ED" w:rsidRPr="006D6C29" w:rsidTr="0000161F">
                            <w:trPr>
                              <w:jc w:val="right"/>
                            </w:trPr>
                            <w:tc>
                              <w:tcPr>
                                <w:tcW w:w="0" w:type="auto"/>
                              </w:tcPr>
                              <w:p w:rsidR="004D78ED" w:rsidRPr="006D6C29" w:rsidRDefault="004D78ED" w:rsidP="00725002">
                                <w:pPr>
                                  <w:spacing w:after="0" w:line="240" w:lineRule="auto"/>
                                  <w:rPr>
                                    <w:rFonts w:eastAsia="MS Mincho" w:cs="Arial"/>
                                    <w:sz w:val="28"/>
                                    <w:szCs w:val="28"/>
                                    <w:lang w:eastAsia="ja-JP"/>
                                  </w:rPr>
                                </w:pPr>
                                <w:r>
                                  <w:rPr>
                                    <w:rFonts w:eastAsia="MS Mincho" w:cs="Arial"/>
                                    <w:sz w:val="28"/>
                                    <w:szCs w:val="28"/>
                                    <w:lang w:eastAsia="ja-JP"/>
                                  </w:rPr>
                                  <w:t>Agency for Audio and Audiovisual Media Services</w:t>
                                </w:r>
                              </w:p>
                            </w:tc>
                          </w:tr>
                        </w:tbl>
                        <w:p w:rsidR="004D78ED" w:rsidRPr="006D6C29" w:rsidRDefault="004D78ED" w:rsidP="0052722F">
                          <w:pPr>
                            <w:jc w:val="right"/>
                            <w:rPr>
                              <w:b/>
                              <w:lang w:val="mk-MK"/>
                            </w:rPr>
                          </w:pPr>
                        </w:p>
                        <w:p w:rsidR="004D78ED" w:rsidRDefault="004D78ED" w:rsidP="0052722F"/>
                        <w:p w:rsidR="004D78ED" w:rsidRDefault="004D78ED" w:rsidP="0052722F"/>
                        <w:p w:rsidR="004D78ED" w:rsidRPr="00734197" w:rsidRDefault="004D78ED">
                          <w:pPr>
                            <w:rPr>
                              <w:sz w:val="24"/>
                              <w:szCs w:val="24"/>
                            </w:rPr>
                          </w:pPr>
                        </w:p>
                      </w:txbxContent>
                    </v:textbox>
                    <w10:wrap anchorx="page" anchory="margin"/>
                  </v:shape>
                </w:pict>
              </mc:Fallback>
            </mc:AlternateContent>
          </w:r>
        </w:p>
        <w:p w:rsidR="0059697F" w:rsidRPr="00804841" w:rsidRDefault="00693010" w:rsidP="00A90A20">
          <w:pPr>
            <w:spacing w:after="120" w:line="240" w:lineRule="auto"/>
            <w:rPr>
              <w:rFonts w:ascii="Arial" w:hAnsi="Arial" w:cs="Arial"/>
              <w:color w:val="232323"/>
              <w:lang w:val="en-GB"/>
            </w:rPr>
          </w:pPr>
          <w:r w:rsidRPr="00804841">
            <w:rPr>
              <w:rFonts w:ascii="Arial" w:hAnsi="Arial" w:cs="Arial"/>
              <w:color w:val="232323"/>
              <w:lang w:val="en-GB"/>
            </w:rPr>
            <w:br w:type="page"/>
          </w:r>
          <w:r w:rsidR="0059697F" w:rsidRPr="00804841">
            <w:rPr>
              <w:rFonts w:ascii="Arial" w:hAnsi="Arial" w:cs="Arial"/>
              <w:color w:val="232323"/>
              <w:lang w:val="en-GB"/>
            </w:rPr>
            <w:lastRenderedPageBreak/>
            <w:br w:type="page"/>
          </w:r>
        </w:p>
        <w:p w:rsidR="00693010" w:rsidRPr="00804841" w:rsidRDefault="005363DA" w:rsidP="00A90A20">
          <w:pPr>
            <w:spacing w:after="120" w:line="240" w:lineRule="auto"/>
            <w:rPr>
              <w:rFonts w:ascii="Arial" w:hAnsi="Arial" w:cs="Arial"/>
              <w:color w:val="232323"/>
              <w:shd w:val="clear" w:color="auto" w:fill="F2F2F2"/>
              <w:lang w:val="en-GB"/>
            </w:rPr>
          </w:pPr>
        </w:p>
      </w:sdtContent>
    </w:sdt>
    <w:sdt>
      <w:sdtPr>
        <w:rPr>
          <w:rFonts w:ascii="Arial" w:hAnsi="Arial" w:cs="Arial"/>
          <w:lang w:val="en-GB"/>
        </w:rPr>
        <w:id w:val="935869125"/>
        <w:docPartObj>
          <w:docPartGallery w:val="Table of Contents"/>
          <w:docPartUnique/>
        </w:docPartObj>
      </w:sdtPr>
      <w:sdtEndPr>
        <w:rPr>
          <w:b/>
          <w:bCs/>
          <w:noProof/>
          <w:sz w:val="24"/>
          <w:szCs w:val="24"/>
        </w:rPr>
      </w:sdtEndPr>
      <w:sdtContent>
        <w:p w:rsidR="0052722F" w:rsidRPr="00804841" w:rsidRDefault="00725002" w:rsidP="0000161F">
          <w:pPr>
            <w:rPr>
              <w:b/>
              <w:sz w:val="24"/>
              <w:szCs w:val="24"/>
              <w:lang w:val="en-GB"/>
              <w14:shadow w14:blurRad="50800" w14:dist="38100" w14:dir="2700000" w14:sx="100000" w14:sy="100000" w14:kx="0" w14:ky="0" w14:algn="tl">
                <w14:srgbClr w14:val="000000">
                  <w14:alpha w14:val="60000"/>
                </w14:srgbClr>
              </w14:shadow>
            </w:rPr>
          </w:pPr>
          <w:r w:rsidRPr="00804841">
            <w:rPr>
              <w:b/>
              <w:sz w:val="52"/>
              <w:szCs w:val="52"/>
              <w:lang w:val="en-GB"/>
              <w14:shadow w14:blurRad="50800" w14:dist="38100" w14:dir="2700000" w14:sx="100000" w14:sy="100000" w14:kx="0" w14:ky="0" w14:algn="tl">
                <w14:srgbClr w14:val="000000">
                  <w14:alpha w14:val="60000"/>
                </w14:srgbClr>
              </w14:shadow>
            </w:rPr>
            <w:t>Table of Contents</w:t>
          </w:r>
        </w:p>
        <w:p w:rsidR="0052722F" w:rsidRPr="00804841" w:rsidRDefault="0052722F" w:rsidP="0000161F">
          <w:pPr>
            <w:rPr>
              <w:b/>
              <w:sz w:val="24"/>
              <w:szCs w:val="24"/>
              <w:lang w:val="en-GB"/>
              <w14:shadow w14:blurRad="50800" w14:dist="38100" w14:dir="2700000" w14:sx="100000" w14:sy="100000" w14:kx="0" w14:ky="0" w14:algn="tl">
                <w14:srgbClr w14:val="000000">
                  <w14:alpha w14:val="60000"/>
                </w14:srgbClr>
              </w14:shadow>
            </w:rPr>
          </w:pPr>
        </w:p>
        <w:p w:rsidR="00FE1B0B" w:rsidRPr="00804841" w:rsidRDefault="00FE1B0B" w:rsidP="0052722F">
          <w:pPr>
            <w:pStyle w:val="TOCHeading"/>
            <w:rPr>
              <w:rFonts w:ascii="Arial" w:hAnsi="Arial" w:cs="Arial"/>
              <w:sz w:val="24"/>
              <w:szCs w:val="24"/>
              <w:lang w:val="en-GB"/>
            </w:rPr>
          </w:pPr>
        </w:p>
        <w:p w:rsidR="00072E8C" w:rsidRDefault="00DA4363">
          <w:pPr>
            <w:pStyle w:val="TOC2"/>
            <w:tabs>
              <w:tab w:val="right" w:leader="dot" w:pos="9350"/>
            </w:tabs>
            <w:rPr>
              <w:rFonts w:eastAsiaTheme="minorEastAsia"/>
              <w:noProof/>
              <w:lang w:val="mk-MK" w:eastAsia="mk-MK"/>
            </w:rPr>
          </w:pPr>
          <w:r w:rsidRPr="00804841">
            <w:rPr>
              <w:rFonts w:cs="Arial"/>
              <w:b/>
              <w:bCs/>
              <w:noProof/>
              <w:sz w:val="24"/>
              <w:szCs w:val="24"/>
              <w:lang w:val="en-GB"/>
            </w:rPr>
            <w:fldChar w:fldCharType="begin"/>
          </w:r>
          <w:r w:rsidR="00FE1B0B" w:rsidRPr="00804841">
            <w:rPr>
              <w:rFonts w:cs="Arial"/>
              <w:b/>
              <w:bCs/>
              <w:noProof/>
              <w:sz w:val="24"/>
              <w:szCs w:val="24"/>
              <w:lang w:val="en-GB"/>
            </w:rPr>
            <w:instrText xml:space="preserve"> TOC \o "1-3" \h \z \u </w:instrText>
          </w:r>
          <w:r w:rsidRPr="00804841">
            <w:rPr>
              <w:rFonts w:cs="Arial"/>
              <w:b/>
              <w:bCs/>
              <w:noProof/>
              <w:sz w:val="24"/>
              <w:szCs w:val="24"/>
              <w:lang w:val="en-GB"/>
            </w:rPr>
            <w:fldChar w:fldCharType="separate"/>
          </w:r>
          <w:hyperlink w:anchor="_Toc12362756" w:history="1">
            <w:r w:rsidR="00072E8C" w:rsidRPr="0063312A">
              <w:rPr>
                <w:rStyle w:val="Hyperlink"/>
                <w:noProof/>
                <w:lang w:val="en-GB"/>
              </w:rPr>
              <w:t>Introduction</w:t>
            </w:r>
            <w:r w:rsidR="00072E8C">
              <w:rPr>
                <w:noProof/>
                <w:webHidden/>
              </w:rPr>
              <w:tab/>
            </w:r>
            <w:r w:rsidR="00072E8C">
              <w:rPr>
                <w:noProof/>
                <w:webHidden/>
              </w:rPr>
              <w:fldChar w:fldCharType="begin"/>
            </w:r>
            <w:r w:rsidR="00072E8C">
              <w:rPr>
                <w:noProof/>
                <w:webHidden/>
              </w:rPr>
              <w:instrText xml:space="preserve"> PAGEREF _Toc12362756 \h </w:instrText>
            </w:r>
            <w:r w:rsidR="00072E8C">
              <w:rPr>
                <w:noProof/>
                <w:webHidden/>
              </w:rPr>
            </w:r>
            <w:r w:rsidR="00072E8C">
              <w:rPr>
                <w:noProof/>
                <w:webHidden/>
              </w:rPr>
              <w:fldChar w:fldCharType="separate"/>
            </w:r>
            <w:r w:rsidR="00072E8C">
              <w:rPr>
                <w:noProof/>
                <w:webHidden/>
              </w:rPr>
              <w:t>1</w:t>
            </w:r>
            <w:r w:rsidR="00072E8C">
              <w:rPr>
                <w:noProof/>
                <w:webHidden/>
              </w:rPr>
              <w:fldChar w:fldCharType="end"/>
            </w:r>
          </w:hyperlink>
        </w:p>
        <w:p w:rsidR="00072E8C" w:rsidRDefault="00072E8C">
          <w:pPr>
            <w:pStyle w:val="TOC2"/>
            <w:tabs>
              <w:tab w:val="right" w:leader="dot" w:pos="9350"/>
            </w:tabs>
            <w:rPr>
              <w:rFonts w:eastAsiaTheme="minorEastAsia"/>
              <w:noProof/>
              <w:lang w:val="mk-MK" w:eastAsia="mk-MK"/>
            </w:rPr>
          </w:pPr>
          <w:hyperlink w:anchor="_Toc12362757" w:history="1">
            <w:r w:rsidRPr="0063312A">
              <w:rPr>
                <w:rStyle w:val="Hyperlink"/>
                <w:noProof/>
                <w:lang w:val="en-GB"/>
              </w:rPr>
              <w:t>Accessible administration to persons with disabilities</w:t>
            </w:r>
            <w:r>
              <w:rPr>
                <w:noProof/>
                <w:webHidden/>
              </w:rPr>
              <w:tab/>
            </w:r>
            <w:r>
              <w:rPr>
                <w:noProof/>
                <w:webHidden/>
              </w:rPr>
              <w:fldChar w:fldCharType="begin"/>
            </w:r>
            <w:r>
              <w:rPr>
                <w:noProof/>
                <w:webHidden/>
              </w:rPr>
              <w:instrText xml:space="preserve"> PAGEREF _Toc12362757 \h </w:instrText>
            </w:r>
            <w:r>
              <w:rPr>
                <w:noProof/>
                <w:webHidden/>
              </w:rPr>
            </w:r>
            <w:r>
              <w:rPr>
                <w:noProof/>
                <w:webHidden/>
              </w:rPr>
              <w:fldChar w:fldCharType="separate"/>
            </w:r>
            <w:r>
              <w:rPr>
                <w:noProof/>
                <w:webHidden/>
              </w:rPr>
              <w:t>4</w:t>
            </w:r>
            <w:r>
              <w:rPr>
                <w:noProof/>
                <w:webHidden/>
              </w:rPr>
              <w:fldChar w:fldCharType="end"/>
            </w:r>
          </w:hyperlink>
        </w:p>
        <w:p w:rsidR="00072E8C" w:rsidRDefault="00072E8C">
          <w:pPr>
            <w:pStyle w:val="TOC2"/>
            <w:tabs>
              <w:tab w:val="right" w:leader="dot" w:pos="9350"/>
            </w:tabs>
            <w:rPr>
              <w:rFonts w:eastAsiaTheme="minorEastAsia"/>
              <w:noProof/>
              <w:lang w:val="mk-MK" w:eastAsia="mk-MK"/>
            </w:rPr>
          </w:pPr>
          <w:hyperlink w:anchor="_Toc12362758" w:history="1">
            <w:r w:rsidRPr="0063312A">
              <w:rPr>
                <w:rStyle w:val="Hyperlink"/>
                <w:noProof/>
                <w:lang w:val="en-GB"/>
              </w:rPr>
              <w:t>Research “Accessibility to Broadcasters’ Programmes Intended for Persons with Visual and Hearing Disabilities – Offer and Needs”</w:t>
            </w:r>
            <w:r>
              <w:rPr>
                <w:noProof/>
                <w:webHidden/>
              </w:rPr>
              <w:tab/>
            </w:r>
            <w:r>
              <w:rPr>
                <w:noProof/>
                <w:webHidden/>
              </w:rPr>
              <w:fldChar w:fldCharType="begin"/>
            </w:r>
            <w:r>
              <w:rPr>
                <w:noProof/>
                <w:webHidden/>
              </w:rPr>
              <w:instrText xml:space="preserve"> PAGEREF _Toc12362758 \h </w:instrText>
            </w:r>
            <w:r>
              <w:rPr>
                <w:noProof/>
                <w:webHidden/>
              </w:rPr>
            </w:r>
            <w:r>
              <w:rPr>
                <w:noProof/>
                <w:webHidden/>
              </w:rPr>
              <w:fldChar w:fldCharType="separate"/>
            </w:r>
            <w:r>
              <w:rPr>
                <w:noProof/>
                <w:webHidden/>
              </w:rPr>
              <w:t>5</w:t>
            </w:r>
            <w:r>
              <w:rPr>
                <w:noProof/>
                <w:webHidden/>
              </w:rPr>
              <w:fldChar w:fldCharType="end"/>
            </w:r>
          </w:hyperlink>
        </w:p>
        <w:p w:rsidR="00072E8C" w:rsidRDefault="00072E8C">
          <w:pPr>
            <w:pStyle w:val="TOC2"/>
            <w:tabs>
              <w:tab w:val="right" w:leader="dot" w:pos="9350"/>
            </w:tabs>
            <w:rPr>
              <w:rFonts w:eastAsiaTheme="minorEastAsia"/>
              <w:noProof/>
              <w:lang w:val="mk-MK" w:eastAsia="mk-MK"/>
            </w:rPr>
          </w:pPr>
          <w:hyperlink w:anchor="_Toc12362759" w:history="1">
            <w:r w:rsidRPr="0063312A">
              <w:rPr>
                <w:rStyle w:val="Hyperlink"/>
                <w:noProof/>
                <w:lang w:val="en-GB"/>
              </w:rPr>
              <w:t>Brochure “How to Provide Information to Persons with Sensory Disabilities – Access, Services, Programmes, Materials and Alternative Formats“</w:t>
            </w:r>
            <w:r>
              <w:rPr>
                <w:noProof/>
                <w:webHidden/>
              </w:rPr>
              <w:tab/>
            </w:r>
            <w:r>
              <w:rPr>
                <w:noProof/>
                <w:webHidden/>
              </w:rPr>
              <w:fldChar w:fldCharType="begin"/>
            </w:r>
            <w:r>
              <w:rPr>
                <w:noProof/>
                <w:webHidden/>
              </w:rPr>
              <w:instrText xml:space="preserve"> PAGEREF _Toc12362759 \h </w:instrText>
            </w:r>
            <w:r>
              <w:rPr>
                <w:noProof/>
                <w:webHidden/>
              </w:rPr>
            </w:r>
            <w:r>
              <w:rPr>
                <w:noProof/>
                <w:webHidden/>
              </w:rPr>
              <w:fldChar w:fldCharType="separate"/>
            </w:r>
            <w:r>
              <w:rPr>
                <w:noProof/>
                <w:webHidden/>
              </w:rPr>
              <w:t>7</w:t>
            </w:r>
            <w:r>
              <w:rPr>
                <w:noProof/>
                <w:webHidden/>
              </w:rPr>
              <w:fldChar w:fldCharType="end"/>
            </w:r>
          </w:hyperlink>
        </w:p>
        <w:p w:rsidR="00072E8C" w:rsidRDefault="00072E8C">
          <w:pPr>
            <w:pStyle w:val="TOC2"/>
            <w:tabs>
              <w:tab w:val="right" w:leader="dot" w:pos="9350"/>
            </w:tabs>
            <w:rPr>
              <w:rFonts w:eastAsiaTheme="minorEastAsia"/>
              <w:noProof/>
              <w:lang w:val="mk-MK" w:eastAsia="mk-MK"/>
            </w:rPr>
          </w:pPr>
          <w:hyperlink w:anchor="_Toc12362760" w:history="1">
            <w:r w:rsidRPr="0063312A">
              <w:rPr>
                <w:rStyle w:val="Hyperlink"/>
                <w:noProof/>
                <w:lang w:val="en-GB"/>
              </w:rPr>
              <w:t>Communication with providers of audiovisual media services</w:t>
            </w:r>
            <w:r>
              <w:rPr>
                <w:noProof/>
                <w:webHidden/>
              </w:rPr>
              <w:tab/>
            </w:r>
            <w:r>
              <w:rPr>
                <w:noProof/>
                <w:webHidden/>
              </w:rPr>
              <w:fldChar w:fldCharType="begin"/>
            </w:r>
            <w:r>
              <w:rPr>
                <w:noProof/>
                <w:webHidden/>
              </w:rPr>
              <w:instrText xml:space="preserve"> PAGEREF _Toc12362760 \h </w:instrText>
            </w:r>
            <w:r>
              <w:rPr>
                <w:noProof/>
                <w:webHidden/>
              </w:rPr>
            </w:r>
            <w:r>
              <w:rPr>
                <w:noProof/>
                <w:webHidden/>
              </w:rPr>
              <w:fldChar w:fldCharType="separate"/>
            </w:r>
            <w:r>
              <w:rPr>
                <w:noProof/>
                <w:webHidden/>
              </w:rPr>
              <w:t>9</w:t>
            </w:r>
            <w:r>
              <w:rPr>
                <w:noProof/>
                <w:webHidden/>
              </w:rPr>
              <w:fldChar w:fldCharType="end"/>
            </w:r>
          </w:hyperlink>
        </w:p>
        <w:p w:rsidR="00072E8C" w:rsidRDefault="00072E8C">
          <w:pPr>
            <w:pStyle w:val="TOC2"/>
            <w:tabs>
              <w:tab w:val="right" w:leader="dot" w:pos="9350"/>
            </w:tabs>
            <w:rPr>
              <w:rFonts w:eastAsiaTheme="minorEastAsia"/>
              <w:noProof/>
              <w:lang w:val="mk-MK" w:eastAsia="mk-MK"/>
            </w:rPr>
          </w:pPr>
          <w:hyperlink w:anchor="_Toc12362761" w:history="1">
            <w:r w:rsidRPr="0063312A">
              <w:rPr>
                <w:rStyle w:val="Hyperlink"/>
                <w:noProof/>
                <w:lang w:val="en-GB"/>
              </w:rPr>
              <w:t>Proactive, personal example for realization of the increased accessibility by the Agency</w:t>
            </w:r>
            <w:r>
              <w:rPr>
                <w:noProof/>
                <w:webHidden/>
              </w:rPr>
              <w:tab/>
            </w:r>
            <w:r>
              <w:rPr>
                <w:noProof/>
                <w:webHidden/>
              </w:rPr>
              <w:fldChar w:fldCharType="begin"/>
            </w:r>
            <w:r>
              <w:rPr>
                <w:noProof/>
                <w:webHidden/>
              </w:rPr>
              <w:instrText xml:space="preserve"> PAGEREF _Toc12362761 \h </w:instrText>
            </w:r>
            <w:r>
              <w:rPr>
                <w:noProof/>
                <w:webHidden/>
              </w:rPr>
            </w:r>
            <w:r>
              <w:rPr>
                <w:noProof/>
                <w:webHidden/>
              </w:rPr>
              <w:fldChar w:fldCharType="separate"/>
            </w:r>
            <w:r>
              <w:rPr>
                <w:noProof/>
                <w:webHidden/>
              </w:rPr>
              <w:t>11</w:t>
            </w:r>
            <w:r>
              <w:rPr>
                <w:noProof/>
                <w:webHidden/>
              </w:rPr>
              <w:fldChar w:fldCharType="end"/>
            </w:r>
          </w:hyperlink>
        </w:p>
        <w:p w:rsidR="00072E8C" w:rsidRDefault="00072E8C">
          <w:pPr>
            <w:pStyle w:val="TOC2"/>
            <w:tabs>
              <w:tab w:val="right" w:leader="dot" w:pos="9350"/>
            </w:tabs>
            <w:rPr>
              <w:rFonts w:eastAsiaTheme="minorEastAsia"/>
              <w:noProof/>
              <w:lang w:val="mk-MK" w:eastAsia="mk-MK"/>
            </w:rPr>
          </w:pPr>
          <w:hyperlink w:anchor="_Toc12362762" w:history="1">
            <w:r w:rsidRPr="0063312A">
              <w:rPr>
                <w:rStyle w:val="Hyperlink"/>
                <w:noProof/>
                <w:lang w:val="en-GB"/>
              </w:rPr>
              <w:t xml:space="preserve">The activities continue </w:t>
            </w:r>
            <w:r>
              <w:rPr>
                <w:noProof/>
                <w:webHidden/>
              </w:rPr>
              <w:tab/>
            </w:r>
            <w:r>
              <w:rPr>
                <w:noProof/>
                <w:webHidden/>
              </w:rPr>
              <w:fldChar w:fldCharType="begin"/>
            </w:r>
            <w:r>
              <w:rPr>
                <w:noProof/>
                <w:webHidden/>
              </w:rPr>
              <w:instrText xml:space="preserve"> PAGEREF _Toc12362762 \h </w:instrText>
            </w:r>
            <w:r>
              <w:rPr>
                <w:noProof/>
                <w:webHidden/>
              </w:rPr>
            </w:r>
            <w:r>
              <w:rPr>
                <w:noProof/>
                <w:webHidden/>
              </w:rPr>
              <w:fldChar w:fldCharType="separate"/>
            </w:r>
            <w:r>
              <w:rPr>
                <w:noProof/>
                <w:webHidden/>
              </w:rPr>
              <w:t>13</w:t>
            </w:r>
            <w:r>
              <w:rPr>
                <w:noProof/>
                <w:webHidden/>
              </w:rPr>
              <w:fldChar w:fldCharType="end"/>
            </w:r>
          </w:hyperlink>
        </w:p>
        <w:p w:rsidR="00072E8C" w:rsidRDefault="00072E8C">
          <w:pPr>
            <w:pStyle w:val="TOC2"/>
            <w:tabs>
              <w:tab w:val="right" w:leader="dot" w:pos="9350"/>
            </w:tabs>
            <w:rPr>
              <w:rFonts w:eastAsiaTheme="minorEastAsia"/>
              <w:noProof/>
              <w:lang w:val="mk-MK" w:eastAsia="mk-MK"/>
            </w:rPr>
          </w:pPr>
          <w:hyperlink w:anchor="_Toc12362763" w:history="1">
            <w:r w:rsidRPr="0063312A">
              <w:rPr>
                <w:rStyle w:val="Hyperlink"/>
                <w:noProof/>
                <w:lang w:val="en-GB"/>
              </w:rPr>
              <w:t>Perspectives for ensuring accessibility</w:t>
            </w:r>
            <w:r>
              <w:rPr>
                <w:noProof/>
                <w:webHidden/>
              </w:rPr>
              <w:tab/>
            </w:r>
            <w:r>
              <w:rPr>
                <w:noProof/>
                <w:webHidden/>
              </w:rPr>
              <w:fldChar w:fldCharType="begin"/>
            </w:r>
            <w:r>
              <w:rPr>
                <w:noProof/>
                <w:webHidden/>
              </w:rPr>
              <w:instrText xml:space="preserve"> PAGEREF _Toc12362763 \h </w:instrText>
            </w:r>
            <w:r>
              <w:rPr>
                <w:noProof/>
                <w:webHidden/>
              </w:rPr>
            </w:r>
            <w:r>
              <w:rPr>
                <w:noProof/>
                <w:webHidden/>
              </w:rPr>
              <w:fldChar w:fldCharType="separate"/>
            </w:r>
            <w:r>
              <w:rPr>
                <w:noProof/>
                <w:webHidden/>
              </w:rPr>
              <w:t>14</w:t>
            </w:r>
            <w:r>
              <w:rPr>
                <w:noProof/>
                <w:webHidden/>
              </w:rPr>
              <w:fldChar w:fldCharType="end"/>
            </w:r>
          </w:hyperlink>
        </w:p>
        <w:p w:rsidR="00FE1B0B" w:rsidRPr="00804841" w:rsidRDefault="00DA4363">
          <w:pPr>
            <w:rPr>
              <w:rFonts w:ascii="Arial" w:hAnsi="Arial" w:cs="Arial"/>
              <w:sz w:val="24"/>
              <w:szCs w:val="24"/>
              <w:lang w:val="en-GB"/>
            </w:rPr>
          </w:pPr>
          <w:r w:rsidRPr="00804841">
            <w:rPr>
              <w:rFonts w:cs="Arial"/>
              <w:b/>
              <w:bCs/>
              <w:noProof/>
              <w:sz w:val="24"/>
              <w:szCs w:val="24"/>
              <w:lang w:val="en-GB"/>
            </w:rPr>
            <w:fldChar w:fldCharType="end"/>
          </w:r>
        </w:p>
      </w:sdtContent>
    </w:sdt>
    <w:p w:rsidR="0052722F" w:rsidRPr="00804841" w:rsidRDefault="0052722F" w:rsidP="00FB6F9F">
      <w:pPr>
        <w:pStyle w:val="NoSpacing"/>
        <w:spacing w:after="120"/>
        <w:rPr>
          <w:rFonts w:ascii="Arial" w:hAnsi="Arial" w:cs="Arial"/>
          <w:sz w:val="24"/>
          <w:szCs w:val="24"/>
          <w:lang w:val="en-GB"/>
        </w:rPr>
      </w:pPr>
    </w:p>
    <w:p w:rsidR="00655ADC" w:rsidRPr="00804841" w:rsidRDefault="00655ADC" w:rsidP="00FB6F9F">
      <w:pPr>
        <w:rPr>
          <w:b/>
          <w:sz w:val="24"/>
          <w:szCs w:val="24"/>
          <w:bdr w:val="threeDEmboss" w:sz="24" w:space="0" w:color="00CC99" w:frame="1"/>
          <w:shd w:val="clear" w:color="auto" w:fill="00CC99"/>
          <w:lang w:val="en-GB"/>
          <w14:shadow w14:blurRad="50800" w14:dist="38100" w14:dir="2700000" w14:sx="100000" w14:sy="100000" w14:kx="0" w14:ky="0" w14:algn="tl">
            <w14:srgbClr w14:val="000000">
              <w14:alpha w14:val="60000"/>
            </w14:srgbClr>
          </w14:shadow>
        </w:rPr>
      </w:pPr>
    </w:p>
    <w:p w:rsidR="00655ADC" w:rsidRPr="00804841" w:rsidRDefault="00655ADC">
      <w:pPr>
        <w:rPr>
          <w:b/>
          <w:sz w:val="24"/>
          <w:szCs w:val="24"/>
          <w:bdr w:val="threeDEmboss" w:sz="24" w:space="0" w:color="00CC99" w:frame="1"/>
          <w:shd w:val="clear" w:color="auto" w:fill="00CC99"/>
          <w:lang w:val="en-GB"/>
          <w14:shadow w14:blurRad="50800" w14:dist="38100" w14:dir="2700000" w14:sx="100000" w14:sy="100000" w14:kx="0" w14:ky="0" w14:algn="tl">
            <w14:srgbClr w14:val="000000">
              <w14:alpha w14:val="60000"/>
            </w14:srgbClr>
          </w14:shadow>
        </w:rPr>
      </w:pPr>
      <w:r w:rsidRPr="00804841">
        <w:rPr>
          <w:b/>
          <w:sz w:val="24"/>
          <w:szCs w:val="24"/>
          <w:bdr w:val="threeDEmboss" w:sz="24" w:space="0" w:color="00CC99" w:frame="1"/>
          <w:shd w:val="clear" w:color="auto" w:fill="00CC99"/>
          <w:lang w:val="en-GB"/>
          <w14:shadow w14:blurRad="50800" w14:dist="38100" w14:dir="2700000" w14:sx="100000" w14:sy="100000" w14:kx="0" w14:ky="0" w14:algn="tl">
            <w14:srgbClr w14:val="000000">
              <w14:alpha w14:val="60000"/>
            </w14:srgbClr>
          </w14:shadow>
        </w:rPr>
        <w:br w:type="page"/>
      </w:r>
      <w:bookmarkStart w:id="0" w:name="_GoBack"/>
      <w:bookmarkEnd w:id="0"/>
    </w:p>
    <w:p w:rsidR="00655ADC" w:rsidRPr="00804841" w:rsidRDefault="00655ADC">
      <w:pPr>
        <w:rPr>
          <w:lang w:val="en-GB"/>
        </w:rPr>
      </w:pPr>
      <w:bookmarkStart w:id="1" w:name="_Hlk533006"/>
      <w:r w:rsidRPr="00804841">
        <w:rPr>
          <w:lang w:val="en-GB"/>
        </w:rPr>
        <w:lastRenderedPageBreak/>
        <w:br w:type="page"/>
      </w:r>
    </w:p>
    <w:p w:rsidR="00655ADC" w:rsidRPr="00804841" w:rsidRDefault="00655ADC" w:rsidP="00FB6F9F">
      <w:pPr>
        <w:spacing w:before="120" w:after="0" w:line="240" w:lineRule="auto"/>
        <w:rPr>
          <w:lang w:val="en-GB"/>
        </w:rPr>
        <w:sectPr w:rsidR="00655ADC" w:rsidRPr="00804841" w:rsidSect="00655ADC">
          <w:footerReference w:type="default" r:id="rId9"/>
          <w:footerReference w:type="first" r:id="rId10"/>
          <w:pgSz w:w="12240" w:h="15840"/>
          <w:pgMar w:top="1440" w:right="1440" w:bottom="1440" w:left="1440" w:header="720" w:footer="720" w:gutter="0"/>
          <w:pgNumType w:start="1"/>
          <w:cols w:space="720"/>
          <w:docGrid w:linePitch="360"/>
        </w:sectPr>
      </w:pPr>
    </w:p>
    <w:p w:rsidR="00FB6F9F" w:rsidRPr="00804841" w:rsidRDefault="00FB6F9F" w:rsidP="00FB6F9F">
      <w:pPr>
        <w:spacing w:before="120" w:after="0" w:line="240" w:lineRule="auto"/>
        <w:rPr>
          <w:rFonts w:eastAsia="Times New Roman"/>
          <w:kern w:val="3"/>
          <w:lang w:val="en-GB" w:eastAsia="hi-IN" w:bidi="hi-IN"/>
        </w:rPr>
      </w:pPr>
      <w:r w:rsidRPr="00804841">
        <w:rPr>
          <w:lang w:val="en-GB"/>
        </w:rPr>
        <w:lastRenderedPageBreak/>
        <w:t xml:space="preserve">  </w:t>
      </w:r>
    </w:p>
    <w:bookmarkStart w:id="2" w:name="_Toc12362756"/>
    <w:p w:rsidR="00FB6F9F" w:rsidRPr="00804841" w:rsidRDefault="00FB6F9F" w:rsidP="00FB6F9F">
      <w:pPr>
        <w:pStyle w:val="Heading2"/>
        <w:rPr>
          <w:lang w:val="en-GB"/>
        </w:rPr>
      </w:pPr>
      <w:r w:rsidRPr="00804841">
        <w:rPr>
          <w:noProof/>
          <w:lang w:val="en-GB" w:eastAsia="mk-MK"/>
        </w:rPr>
        <mc:AlternateContent>
          <mc:Choice Requires="wps">
            <w:drawing>
              <wp:anchor distT="0" distB="0" distL="114300" distR="114300" simplePos="0" relativeHeight="251704832" behindDoc="0" locked="0" layoutInCell="1" allowOverlap="1" wp14:anchorId="091F5B74" wp14:editId="13041C3A">
                <wp:simplePos x="0" y="0"/>
                <wp:positionH relativeFrom="margin">
                  <wp:align>left</wp:align>
                </wp:positionH>
                <wp:positionV relativeFrom="paragraph">
                  <wp:posOffset>-123825</wp:posOffset>
                </wp:positionV>
                <wp:extent cx="6005195" cy="45085"/>
                <wp:effectExtent l="0" t="0" r="14605" b="1206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00CC99"/>
                        </a:solidFill>
                        <a:ln w="19050" cmpd="thickThin">
                          <a:solidFill>
                            <a:srgbClr val="66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5" o:spid="_x0000_s1026" style="position:absolute;margin-left:0;margin-top:-9.75pt;width:472.85pt;height:3.55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" fillcolor="#0c9" strokecolor="#6ff" strokeweight="1.5pt">
                <v:stroke linestyle="thickThin"/>
                <w10:wrap anchorx="margin"/>
              </v:roundrect>
            </w:pict>
          </mc:Fallback>
        </mc:AlternateContent>
      </w:r>
      <w:r w:rsidR="00725002" w:rsidRPr="00804841">
        <w:rPr>
          <w:lang w:val="en-GB"/>
        </w:rPr>
        <w:t>Introduction</w:t>
      </w:r>
      <w:bookmarkEnd w:id="2"/>
    </w:p>
    <w:p w:rsidR="00FB6F9F" w:rsidRPr="00804841" w:rsidRDefault="00FB6F9F" w:rsidP="00FB6F9F">
      <w:pPr>
        <w:spacing w:after="0" w:line="240" w:lineRule="auto"/>
        <w:contextualSpacing/>
        <w:rPr>
          <w:b/>
          <w:lang w:val="en-GB"/>
          <w14:shadow w14:blurRad="50800" w14:dist="38100" w14:dir="2700000" w14:sx="100000" w14:sy="100000" w14:kx="0" w14:ky="0" w14:algn="tl">
            <w14:srgbClr w14:val="000000">
              <w14:alpha w14:val="60000"/>
            </w14:srgbClr>
          </w14:shadow>
        </w:rPr>
      </w:pPr>
      <w:r w:rsidRPr="00804841">
        <w:rPr>
          <w:b/>
          <w:noProof/>
          <w:lang w:val="en-GB" w:eastAsia="mk-MK"/>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03808" behindDoc="0" locked="0" layoutInCell="1" allowOverlap="1" wp14:anchorId="1FBBA18F" wp14:editId="7C319F2C">
                <wp:simplePos x="0" y="0"/>
                <wp:positionH relativeFrom="column">
                  <wp:posOffset>19050</wp:posOffset>
                </wp:positionH>
                <wp:positionV relativeFrom="paragraph">
                  <wp:posOffset>119380</wp:posOffset>
                </wp:positionV>
                <wp:extent cx="6005195" cy="45085"/>
                <wp:effectExtent l="0" t="0" r="14605" b="12065"/>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00CC99"/>
                        </a:solidFill>
                        <a:ln w="19050">
                          <a:solidFill>
                            <a:srgbClr val="66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1" o:spid="_x0000_s1026" style="position:absolute;margin-left:1.5pt;margin-top:9.4pt;width:472.85pt;height:3.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" fillcolor="#0c9" strokecolor="#6ff" strokeweight="1.5pt"/>
            </w:pict>
          </mc:Fallback>
        </mc:AlternateContent>
      </w:r>
      <w:r w:rsidRPr="00804841">
        <w:rPr>
          <w:b/>
          <w:lang w:val="en-GB"/>
          <w14:shadow w14:blurRad="50800" w14:dist="38100" w14:dir="2700000" w14:sx="100000" w14:sy="100000" w14:kx="0" w14:ky="0" w14:algn="tl">
            <w14:srgbClr w14:val="000000">
              <w14:alpha w14:val="60000"/>
            </w14:srgbClr>
          </w14:shadow>
        </w:rPr>
        <w:t xml:space="preserve"> </w:t>
      </w:r>
    </w:p>
    <w:bookmarkEnd w:id="1"/>
    <w:p w:rsidR="00014F31" w:rsidRPr="00804841" w:rsidRDefault="00014F31" w:rsidP="00312D00">
      <w:pPr>
        <w:spacing w:before="120" w:after="240" w:line="259" w:lineRule="auto"/>
        <w:ind w:firstLine="720"/>
        <w:jc w:val="both"/>
        <w:rPr>
          <w:rFonts w:ascii="Arial" w:hAnsi="Arial" w:cs="Arial"/>
          <w:color w:val="232323"/>
          <w:lang w:val="en-GB"/>
        </w:rPr>
      </w:pPr>
    </w:p>
    <w:p w:rsidR="009B6838" w:rsidRPr="00804841" w:rsidRDefault="00725002" w:rsidP="009B6838">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In</w:t>
      </w:r>
      <w:r w:rsidR="009B6838" w:rsidRPr="00804841">
        <w:rPr>
          <w:rFonts w:ascii="Arial" w:hAnsi="Arial" w:cs="Arial"/>
          <w:color w:val="232323"/>
          <w:lang w:val="en-GB"/>
        </w:rPr>
        <w:t xml:space="preserve"> 2018 </w:t>
      </w:r>
      <w:r w:rsidRPr="00804841">
        <w:rPr>
          <w:rFonts w:ascii="Arial" w:hAnsi="Arial" w:cs="Arial"/>
          <w:color w:val="232323"/>
          <w:lang w:val="en-GB"/>
        </w:rPr>
        <w:t>we have celebrated the 70</w:t>
      </w:r>
      <w:r w:rsidRPr="00804841">
        <w:rPr>
          <w:rFonts w:ascii="Arial" w:hAnsi="Arial" w:cs="Arial"/>
          <w:color w:val="232323"/>
          <w:vertAlign w:val="superscript"/>
          <w:lang w:val="en-GB"/>
        </w:rPr>
        <w:t>th</w:t>
      </w:r>
      <w:r w:rsidRPr="00804841">
        <w:rPr>
          <w:rFonts w:ascii="Arial" w:hAnsi="Arial" w:cs="Arial"/>
          <w:color w:val="232323"/>
          <w:lang w:val="en-GB"/>
        </w:rPr>
        <w:t xml:space="preserve"> anniversary of the Magna Carta: “</w:t>
      </w:r>
      <w:r w:rsidRPr="00804841">
        <w:rPr>
          <w:rFonts w:ascii="Arial" w:hAnsi="Arial" w:cs="Arial"/>
          <w:b/>
          <w:color w:val="232323"/>
          <w:lang w:val="en-GB"/>
        </w:rPr>
        <w:t>Universal Declaration of Human Rights</w:t>
      </w:r>
      <w:r w:rsidRPr="00804841">
        <w:rPr>
          <w:rFonts w:ascii="Arial" w:hAnsi="Arial" w:cs="Arial"/>
          <w:color w:val="232323"/>
          <w:lang w:val="en-GB"/>
        </w:rPr>
        <w:t>”</w:t>
      </w:r>
      <w:r w:rsidR="009B6838" w:rsidRPr="00804841">
        <w:rPr>
          <w:rStyle w:val="FootnoteReference"/>
          <w:rFonts w:ascii="Arial" w:hAnsi="Arial" w:cs="Arial"/>
          <w:color w:val="232323"/>
          <w:lang w:val="en-GB"/>
        </w:rPr>
        <w:footnoteReference w:id="1"/>
      </w:r>
      <w:r w:rsidRPr="00804841">
        <w:rPr>
          <w:rFonts w:ascii="Arial" w:hAnsi="Arial" w:cs="Arial"/>
          <w:color w:val="232323"/>
          <w:lang w:val="en-GB"/>
        </w:rPr>
        <w:t xml:space="preserve"> adopted by the </w:t>
      </w:r>
      <w:r w:rsidR="000F56C2" w:rsidRPr="00804841">
        <w:rPr>
          <w:rFonts w:ascii="Arial" w:hAnsi="Arial" w:cs="Arial"/>
          <w:color w:val="232323"/>
          <w:lang w:val="en-GB"/>
        </w:rPr>
        <w:t xml:space="preserve">United Nations General Assembly </w:t>
      </w:r>
      <w:r w:rsidRPr="00804841">
        <w:rPr>
          <w:rFonts w:ascii="Arial" w:hAnsi="Arial" w:cs="Arial"/>
          <w:color w:val="232323"/>
          <w:lang w:val="en-GB"/>
        </w:rPr>
        <w:t xml:space="preserve">on December 10, 1948. </w:t>
      </w:r>
      <w:r w:rsidR="000F56C2" w:rsidRPr="00804841">
        <w:rPr>
          <w:rFonts w:ascii="Arial" w:hAnsi="Arial" w:cs="Arial"/>
          <w:color w:val="232323"/>
          <w:lang w:val="en-GB"/>
        </w:rPr>
        <w:t>Such act initiated many global processes and principles, among which “</w:t>
      </w:r>
      <w:r w:rsidR="000F56C2" w:rsidRPr="00804841">
        <w:rPr>
          <w:rFonts w:ascii="Arial" w:hAnsi="Arial" w:cs="Arial"/>
          <w:b/>
          <w:color w:val="222222"/>
          <w:shd w:val="clear" w:color="auto" w:fill="FFFFFF"/>
          <w:lang w:val="en-GB"/>
        </w:rPr>
        <w:t>Convention on the Rights of Persons with Disabilities</w:t>
      </w:r>
      <w:r w:rsidR="000F56C2" w:rsidRPr="00804841">
        <w:rPr>
          <w:rFonts w:ascii="Arial" w:hAnsi="Arial" w:cs="Arial"/>
          <w:color w:val="232323"/>
          <w:lang w:val="en-GB"/>
        </w:rPr>
        <w:t xml:space="preserve">” as an international human rights treaty of the United Nations intended to protect the rights and dignity of people with disabilities, </w:t>
      </w:r>
      <w:r w:rsidR="00804841">
        <w:rPr>
          <w:rFonts w:ascii="Arial" w:hAnsi="Arial" w:cs="Arial"/>
          <w:color w:val="232323"/>
          <w:lang w:val="en-GB"/>
        </w:rPr>
        <w:t>which requires</w:t>
      </w:r>
      <w:r w:rsidR="000F56C2" w:rsidRPr="00804841">
        <w:rPr>
          <w:rFonts w:ascii="Arial" w:hAnsi="Arial" w:cs="Arial"/>
          <w:color w:val="232323"/>
          <w:lang w:val="en-GB"/>
        </w:rPr>
        <w:t xml:space="preserve"> </w:t>
      </w:r>
      <w:r w:rsidR="0095512E" w:rsidRPr="00804841">
        <w:rPr>
          <w:rFonts w:ascii="Arial" w:hAnsi="Arial" w:cs="Arial"/>
          <w:color w:val="232323"/>
          <w:lang w:val="en-GB"/>
        </w:rPr>
        <w:t>the following</w:t>
      </w:r>
      <w:r w:rsidR="009B6838" w:rsidRPr="00804841">
        <w:rPr>
          <w:rFonts w:ascii="Arial" w:hAnsi="Arial" w:cs="Arial"/>
          <w:color w:val="232323"/>
          <w:lang w:val="en-GB"/>
        </w:rPr>
        <w:t xml:space="preserve">: </w:t>
      </w:r>
    </w:p>
    <w:p w:rsidR="009B6838" w:rsidRPr="00804841" w:rsidRDefault="003D4613" w:rsidP="003A549B">
      <w:pPr>
        <w:pStyle w:val="Standard"/>
        <w:numPr>
          <w:ilvl w:val="0"/>
          <w:numId w:val="1"/>
        </w:numPr>
        <w:spacing w:before="120" w:after="240" w:line="259" w:lineRule="auto"/>
        <w:rPr>
          <w:rFonts w:ascii="Arial" w:hAnsi="Arial" w:cs="Arial"/>
          <w:i/>
          <w:sz w:val="22"/>
          <w:szCs w:val="22"/>
        </w:rPr>
      </w:pPr>
      <w:r w:rsidRPr="00804841">
        <w:rPr>
          <w:rFonts w:ascii="Arial" w:hAnsi="Arial" w:cs="Arial"/>
          <w:i/>
          <w:sz w:val="22"/>
          <w:szCs w:val="22"/>
        </w:rPr>
        <w:t>Respect for inherent dignity, individual autonomy including the freedom to make one’s own choices, and independence of persons with disabilities</w:t>
      </w:r>
      <w:r w:rsidR="009B6838" w:rsidRPr="00804841">
        <w:rPr>
          <w:rFonts w:ascii="Arial" w:hAnsi="Arial" w:cs="Arial"/>
          <w:i/>
          <w:sz w:val="22"/>
          <w:szCs w:val="22"/>
        </w:rPr>
        <w:t xml:space="preserve">; </w:t>
      </w:r>
    </w:p>
    <w:p w:rsidR="009B6838" w:rsidRPr="00804841" w:rsidRDefault="003D4613" w:rsidP="003A549B">
      <w:pPr>
        <w:pStyle w:val="Standard"/>
        <w:numPr>
          <w:ilvl w:val="0"/>
          <w:numId w:val="1"/>
        </w:numPr>
        <w:spacing w:before="120" w:after="240" w:line="259" w:lineRule="auto"/>
        <w:rPr>
          <w:rFonts w:ascii="Arial" w:hAnsi="Arial" w:cs="Arial"/>
          <w:i/>
          <w:sz w:val="22"/>
          <w:szCs w:val="22"/>
        </w:rPr>
      </w:pPr>
      <w:r w:rsidRPr="00804841">
        <w:rPr>
          <w:rFonts w:ascii="Arial" w:hAnsi="Arial" w:cs="Arial"/>
          <w:i/>
          <w:sz w:val="22"/>
          <w:szCs w:val="22"/>
        </w:rPr>
        <w:t>Non-discrimination</w:t>
      </w:r>
      <w:r w:rsidR="009B6838" w:rsidRPr="00804841">
        <w:rPr>
          <w:rFonts w:ascii="Arial" w:hAnsi="Arial" w:cs="Arial"/>
          <w:i/>
          <w:sz w:val="22"/>
          <w:szCs w:val="22"/>
        </w:rPr>
        <w:t xml:space="preserve">; </w:t>
      </w:r>
    </w:p>
    <w:p w:rsidR="009B6838" w:rsidRPr="00804841" w:rsidRDefault="003D4613" w:rsidP="003A549B">
      <w:pPr>
        <w:pStyle w:val="Standard"/>
        <w:numPr>
          <w:ilvl w:val="0"/>
          <w:numId w:val="1"/>
        </w:numPr>
        <w:spacing w:before="120" w:after="240" w:line="259" w:lineRule="auto"/>
        <w:rPr>
          <w:rFonts w:ascii="Arial" w:hAnsi="Arial" w:cs="Arial"/>
          <w:i/>
          <w:sz w:val="22"/>
          <w:szCs w:val="22"/>
        </w:rPr>
      </w:pPr>
      <w:r w:rsidRPr="00804841">
        <w:rPr>
          <w:rFonts w:ascii="Arial" w:hAnsi="Arial" w:cs="Arial"/>
          <w:i/>
          <w:sz w:val="22"/>
          <w:szCs w:val="22"/>
        </w:rPr>
        <w:t>Full and effective participation and inclusion in society</w:t>
      </w:r>
      <w:r w:rsidR="009B6838" w:rsidRPr="00804841">
        <w:rPr>
          <w:rFonts w:ascii="Arial" w:hAnsi="Arial" w:cs="Arial"/>
          <w:i/>
          <w:sz w:val="22"/>
          <w:szCs w:val="22"/>
        </w:rPr>
        <w:t xml:space="preserve">; </w:t>
      </w:r>
    </w:p>
    <w:p w:rsidR="009B6838" w:rsidRPr="00804841" w:rsidRDefault="003D4613" w:rsidP="003A549B">
      <w:pPr>
        <w:pStyle w:val="Standard"/>
        <w:numPr>
          <w:ilvl w:val="0"/>
          <w:numId w:val="1"/>
        </w:numPr>
        <w:spacing w:before="120" w:after="240" w:line="259" w:lineRule="auto"/>
        <w:rPr>
          <w:rFonts w:ascii="Arial" w:hAnsi="Arial" w:cs="Arial"/>
          <w:i/>
          <w:sz w:val="22"/>
          <w:szCs w:val="22"/>
        </w:rPr>
      </w:pPr>
      <w:r w:rsidRPr="00804841">
        <w:rPr>
          <w:rFonts w:ascii="Arial" w:hAnsi="Arial" w:cs="Arial"/>
          <w:i/>
          <w:sz w:val="22"/>
          <w:szCs w:val="22"/>
        </w:rPr>
        <w:t>Respect for difference and acceptance of persons with disabilities as part of human diversity and humanity</w:t>
      </w:r>
      <w:r w:rsidR="009B6838" w:rsidRPr="00804841">
        <w:rPr>
          <w:rFonts w:ascii="Arial" w:hAnsi="Arial" w:cs="Arial"/>
          <w:i/>
          <w:sz w:val="22"/>
          <w:szCs w:val="22"/>
        </w:rPr>
        <w:t xml:space="preserve">; </w:t>
      </w:r>
    </w:p>
    <w:p w:rsidR="009B6838" w:rsidRPr="00804841" w:rsidRDefault="003D4613" w:rsidP="003A549B">
      <w:pPr>
        <w:pStyle w:val="Standard"/>
        <w:numPr>
          <w:ilvl w:val="0"/>
          <w:numId w:val="1"/>
        </w:numPr>
        <w:spacing w:before="120" w:after="240" w:line="259" w:lineRule="auto"/>
        <w:rPr>
          <w:rFonts w:ascii="Arial" w:hAnsi="Arial" w:cs="Arial"/>
          <w:i/>
          <w:sz w:val="22"/>
          <w:szCs w:val="22"/>
        </w:rPr>
      </w:pPr>
      <w:r w:rsidRPr="00804841">
        <w:rPr>
          <w:rFonts w:ascii="Arial" w:hAnsi="Arial" w:cs="Arial"/>
          <w:i/>
          <w:sz w:val="22"/>
          <w:szCs w:val="22"/>
        </w:rPr>
        <w:t>Equality of opportunity</w:t>
      </w:r>
      <w:r w:rsidR="009B6838" w:rsidRPr="00804841">
        <w:rPr>
          <w:rFonts w:ascii="Arial" w:hAnsi="Arial" w:cs="Arial"/>
          <w:i/>
          <w:sz w:val="22"/>
          <w:szCs w:val="22"/>
        </w:rPr>
        <w:t xml:space="preserve">; </w:t>
      </w:r>
    </w:p>
    <w:p w:rsidR="009B6838" w:rsidRPr="00804841" w:rsidRDefault="003D4613" w:rsidP="003A549B">
      <w:pPr>
        <w:pStyle w:val="Standard"/>
        <w:numPr>
          <w:ilvl w:val="0"/>
          <w:numId w:val="1"/>
        </w:numPr>
        <w:spacing w:before="120" w:after="240" w:line="259" w:lineRule="auto"/>
        <w:rPr>
          <w:rFonts w:ascii="Arial" w:hAnsi="Arial" w:cs="Arial"/>
          <w:i/>
          <w:sz w:val="22"/>
          <w:szCs w:val="22"/>
        </w:rPr>
      </w:pPr>
      <w:r w:rsidRPr="00804841">
        <w:rPr>
          <w:rFonts w:ascii="Arial" w:hAnsi="Arial" w:cs="Arial"/>
          <w:i/>
          <w:sz w:val="22"/>
          <w:szCs w:val="22"/>
        </w:rPr>
        <w:t>Accessibility</w:t>
      </w:r>
      <w:r w:rsidR="009B6838" w:rsidRPr="00804841">
        <w:rPr>
          <w:rFonts w:ascii="Arial" w:hAnsi="Arial" w:cs="Arial"/>
          <w:i/>
          <w:sz w:val="22"/>
          <w:szCs w:val="22"/>
        </w:rPr>
        <w:t xml:space="preserve">; </w:t>
      </w:r>
    </w:p>
    <w:p w:rsidR="009B6838" w:rsidRPr="00804841" w:rsidRDefault="003D4613" w:rsidP="003A549B">
      <w:pPr>
        <w:pStyle w:val="Standard"/>
        <w:numPr>
          <w:ilvl w:val="0"/>
          <w:numId w:val="1"/>
        </w:numPr>
        <w:spacing w:before="120" w:after="240" w:line="259" w:lineRule="auto"/>
        <w:rPr>
          <w:rFonts w:ascii="Arial" w:hAnsi="Arial" w:cs="Arial"/>
          <w:i/>
          <w:sz w:val="22"/>
          <w:szCs w:val="22"/>
        </w:rPr>
      </w:pPr>
      <w:r w:rsidRPr="00804841">
        <w:rPr>
          <w:rFonts w:ascii="Arial" w:hAnsi="Arial" w:cs="Arial"/>
          <w:i/>
          <w:sz w:val="22"/>
          <w:szCs w:val="22"/>
        </w:rPr>
        <w:t>Equality between men and women; and</w:t>
      </w:r>
      <w:r w:rsidR="009B6838" w:rsidRPr="00804841">
        <w:rPr>
          <w:rFonts w:ascii="Arial" w:hAnsi="Arial" w:cs="Arial"/>
          <w:i/>
          <w:sz w:val="22"/>
          <w:szCs w:val="22"/>
        </w:rPr>
        <w:t xml:space="preserve"> </w:t>
      </w:r>
    </w:p>
    <w:p w:rsidR="009B6838" w:rsidRPr="00804841" w:rsidRDefault="003D4613" w:rsidP="003A549B">
      <w:pPr>
        <w:pStyle w:val="Standard"/>
        <w:numPr>
          <w:ilvl w:val="0"/>
          <w:numId w:val="1"/>
        </w:numPr>
        <w:spacing w:before="120" w:after="240" w:line="259" w:lineRule="auto"/>
        <w:rPr>
          <w:rFonts w:ascii="Arial" w:hAnsi="Arial" w:cs="Arial"/>
          <w:i/>
          <w:sz w:val="22"/>
          <w:szCs w:val="22"/>
        </w:rPr>
      </w:pPr>
      <w:r w:rsidRPr="00804841">
        <w:rPr>
          <w:rFonts w:ascii="Arial" w:hAnsi="Arial" w:cs="Arial"/>
          <w:i/>
          <w:sz w:val="22"/>
          <w:szCs w:val="22"/>
        </w:rPr>
        <w:t>Respect for the evolving capacities of children with disabilities and respect for the right of children with disabilities to preserve their identities</w:t>
      </w:r>
      <w:r w:rsidR="009B6838" w:rsidRPr="00804841">
        <w:rPr>
          <w:rFonts w:ascii="Arial" w:hAnsi="Arial" w:cs="Arial"/>
          <w:i/>
          <w:sz w:val="22"/>
          <w:szCs w:val="22"/>
        </w:rPr>
        <w:t>.</w:t>
      </w:r>
    </w:p>
    <w:p w:rsidR="0092040D" w:rsidRPr="00804841" w:rsidRDefault="003D4613" w:rsidP="00312D00">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 xml:space="preserve">The Agency for Audio and Audiovisual Media Services is continuously dedicated to remove </w:t>
      </w:r>
      <w:r w:rsidR="0095512E" w:rsidRPr="00804841">
        <w:rPr>
          <w:rFonts w:ascii="Arial" w:hAnsi="Arial" w:cs="Arial"/>
          <w:color w:val="232323"/>
          <w:lang w:val="en-GB"/>
        </w:rPr>
        <w:t xml:space="preserve">the </w:t>
      </w:r>
      <w:r w:rsidRPr="00804841">
        <w:rPr>
          <w:rFonts w:ascii="Arial" w:hAnsi="Arial" w:cs="Arial"/>
          <w:color w:val="232323"/>
          <w:lang w:val="en-GB"/>
        </w:rPr>
        <w:t xml:space="preserve">obstacles preventing the persons with sensory </w:t>
      </w:r>
      <w:r w:rsidR="0095512E" w:rsidRPr="00804841">
        <w:rPr>
          <w:rFonts w:ascii="Arial" w:hAnsi="Arial" w:cs="Arial"/>
          <w:color w:val="232323"/>
          <w:lang w:val="en-GB"/>
        </w:rPr>
        <w:t xml:space="preserve">disabilities from </w:t>
      </w:r>
      <w:r w:rsidRPr="00804841">
        <w:rPr>
          <w:rFonts w:ascii="Arial" w:hAnsi="Arial" w:cs="Arial"/>
          <w:color w:val="232323"/>
          <w:lang w:val="en-GB"/>
        </w:rPr>
        <w:t>access</w:t>
      </w:r>
      <w:r w:rsidR="0095512E" w:rsidRPr="00804841">
        <w:rPr>
          <w:rFonts w:ascii="Arial" w:hAnsi="Arial" w:cs="Arial"/>
          <w:color w:val="232323"/>
          <w:lang w:val="en-GB"/>
        </w:rPr>
        <w:t xml:space="preserve">ing </w:t>
      </w:r>
      <w:r w:rsidRPr="00804841">
        <w:rPr>
          <w:rFonts w:ascii="Arial" w:hAnsi="Arial" w:cs="Arial"/>
          <w:color w:val="232323"/>
          <w:lang w:val="en-GB"/>
        </w:rPr>
        <w:t>information and us</w:t>
      </w:r>
      <w:r w:rsidR="0095512E" w:rsidRPr="00804841">
        <w:rPr>
          <w:rFonts w:ascii="Arial" w:hAnsi="Arial" w:cs="Arial"/>
          <w:color w:val="232323"/>
          <w:lang w:val="en-GB"/>
        </w:rPr>
        <w:t>ing</w:t>
      </w:r>
      <w:r w:rsidRPr="00804841">
        <w:rPr>
          <w:rFonts w:ascii="Arial" w:hAnsi="Arial" w:cs="Arial"/>
          <w:color w:val="232323"/>
          <w:lang w:val="en-GB"/>
        </w:rPr>
        <w:t xml:space="preserve"> audiovisual services available for the majority of citizens in Macedonia. In the context of continuity of the effort, in the past when funding of public interest programmes was possible</w:t>
      </w:r>
      <w:r w:rsidR="009E3C4B" w:rsidRPr="00804841">
        <w:rPr>
          <w:rStyle w:val="FootnoteReference"/>
          <w:rFonts w:ascii="Arial" w:hAnsi="Arial" w:cs="Arial"/>
          <w:color w:val="232323"/>
          <w:lang w:val="en-GB"/>
        </w:rPr>
        <w:footnoteReference w:id="2"/>
      </w:r>
      <w:r w:rsidR="0092040D" w:rsidRPr="00804841">
        <w:rPr>
          <w:rFonts w:ascii="Arial" w:hAnsi="Arial" w:cs="Arial"/>
          <w:color w:val="232323"/>
          <w:lang w:val="en-GB"/>
        </w:rPr>
        <w:t xml:space="preserve">, </w:t>
      </w:r>
      <w:r w:rsidR="0095512E" w:rsidRPr="00804841">
        <w:rPr>
          <w:rFonts w:ascii="Arial" w:hAnsi="Arial" w:cs="Arial"/>
          <w:color w:val="232323"/>
          <w:lang w:val="en-GB"/>
        </w:rPr>
        <w:t>special importance was given to the production and broadcast of programmes contributing to better ratings by the persons with disabilities and program</w:t>
      </w:r>
      <w:r w:rsidR="00804841">
        <w:rPr>
          <w:rFonts w:ascii="Arial" w:hAnsi="Arial" w:cs="Arial"/>
          <w:color w:val="232323"/>
          <w:lang w:val="en-GB"/>
        </w:rPr>
        <w:t>me</w:t>
      </w:r>
      <w:r w:rsidR="0095512E" w:rsidRPr="00804841">
        <w:rPr>
          <w:rFonts w:ascii="Arial" w:hAnsi="Arial" w:cs="Arial"/>
          <w:color w:val="232323"/>
          <w:lang w:val="en-GB"/>
        </w:rPr>
        <w:t>s which are especially dedicated to them.</w:t>
      </w:r>
      <w:r w:rsidR="0092040D" w:rsidRPr="00804841">
        <w:rPr>
          <w:rFonts w:ascii="Arial" w:hAnsi="Arial" w:cs="Arial"/>
          <w:color w:val="232323"/>
          <w:lang w:val="en-GB"/>
        </w:rPr>
        <w:t xml:space="preserve">  </w:t>
      </w:r>
    </w:p>
    <w:p w:rsidR="00327257" w:rsidRPr="00804841" w:rsidRDefault="002E3C5D" w:rsidP="00312D00">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 xml:space="preserve">The Law on Audio and Audiovisual Media Services adopted in 2013 ensured the Agency to be otherwise competent when it comes to the </w:t>
      </w:r>
      <w:r w:rsidR="00804841">
        <w:rPr>
          <w:rFonts w:ascii="Arial" w:hAnsi="Arial" w:cs="Arial"/>
          <w:color w:val="232323"/>
          <w:lang w:val="en-GB"/>
        </w:rPr>
        <w:t>issue</w:t>
      </w:r>
      <w:r w:rsidRPr="00804841">
        <w:rPr>
          <w:rFonts w:ascii="Arial" w:hAnsi="Arial" w:cs="Arial"/>
          <w:color w:val="232323"/>
          <w:lang w:val="en-GB"/>
        </w:rPr>
        <w:t xml:space="preserve"> referring to programme accessibility. To </w:t>
      </w:r>
      <w:r w:rsidRPr="00804841">
        <w:rPr>
          <w:rFonts w:ascii="Arial" w:hAnsi="Arial" w:cs="Arial"/>
          <w:color w:val="232323"/>
          <w:lang w:val="en-GB"/>
        </w:rPr>
        <w:lastRenderedPageBreak/>
        <w:t xml:space="preserve">be more precise, Article 26 referring to Social Inclusion and Media Literacy stipulates </w:t>
      </w:r>
      <w:r w:rsidR="00804841">
        <w:rPr>
          <w:rFonts w:ascii="Arial" w:hAnsi="Arial" w:cs="Arial"/>
          <w:color w:val="232323"/>
          <w:lang w:val="en-GB"/>
        </w:rPr>
        <w:t xml:space="preserve">that </w:t>
      </w:r>
      <w:r w:rsidRPr="00804841">
        <w:rPr>
          <w:rFonts w:ascii="Arial" w:hAnsi="Arial" w:cs="Arial"/>
          <w:color w:val="232323"/>
          <w:lang w:val="en-GB"/>
        </w:rPr>
        <w:t xml:space="preserve">the Agency </w:t>
      </w:r>
      <w:r w:rsidR="00804841">
        <w:rPr>
          <w:rFonts w:ascii="Arial" w:hAnsi="Arial" w:cs="Arial"/>
          <w:color w:val="232323"/>
          <w:lang w:val="en-GB"/>
        </w:rPr>
        <w:t>should</w:t>
      </w:r>
      <w:r w:rsidRPr="00804841">
        <w:rPr>
          <w:rFonts w:ascii="Arial" w:hAnsi="Arial" w:cs="Arial"/>
          <w:color w:val="232323"/>
          <w:lang w:val="en-GB"/>
        </w:rPr>
        <w:t xml:space="preserve"> take activities in order to encourage providers of audio and audiovisual media services to make their services </w:t>
      </w:r>
      <w:r w:rsidR="00804841">
        <w:rPr>
          <w:rFonts w:ascii="Arial" w:hAnsi="Arial" w:cs="Arial"/>
          <w:color w:val="232323"/>
          <w:lang w:val="en-GB"/>
        </w:rPr>
        <w:t>accessible</w:t>
      </w:r>
      <w:r w:rsidRPr="00804841">
        <w:rPr>
          <w:rFonts w:ascii="Arial" w:hAnsi="Arial" w:cs="Arial"/>
          <w:color w:val="232323"/>
          <w:lang w:val="en-GB"/>
        </w:rPr>
        <w:t xml:space="preserve"> to persons with visual and hearing impairments. </w:t>
      </w:r>
      <w:r w:rsidR="00327257" w:rsidRPr="00804841">
        <w:rPr>
          <w:rFonts w:ascii="Arial" w:hAnsi="Arial" w:cs="Arial"/>
          <w:color w:val="232323"/>
          <w:lang w:val="en-GB"/>
        </w:rPr>
        <w:t xml:space="preserve"> </w:t>
      </w:r>
    </w:p>
    <w:p w:rsidR="0071182D" w:rsidRPr="00804841" w:rsidRDefault="002E3C5D" w:rsidP="00312D00">
      <w:pPr>
        <w:spacing w:before="120" w:after="240" w:line="259" w:lineRule="auto"/>
        <w:ind w:firstLine="720"/>
        <w:jc w:val="both"/>
        <w:rPr>
          <w:rFonts w:ascii="Arial" w:hAnsi="Arial" w:cs="Arial"/>
          <w:color w:val="000000"/>
          <w:shd w:val="clear" w:color="auto" w:fill="FFFFFF"/>
          <w:lang w:val="en-GB"/>
        </w:rPr>
      </w:pPr>
      <w:r w:rsidRPr="00804841">
        <w:rPr>
          <w:rFonts w:ascii="Arial" w:hAnsi="Arial" w:cs="Arial"/>
          <w:color w:val="232323"/>
          <w:lang w:val="en-GB"/>
        </w:rPr>
        <w:t xml:space="preserve">In that regard, </w:t>
      </w:r>
      <w:r w:rsidR="00804841" w:rsidRPr="00804841">
        <w:rPr>
          <w:rFonts w:ascii="Arial" w:hAnsi="Arial" w:cs="Arial"/>
          <w:color w:val="232323"/>
          <w:lang w:val="en-GB"/>
        </w:rPr>
        <w:t>with the assistance of experts</w:t>
      </w:r>
      <w:r w:rsidR="00804841" w:rsidRPr="00804841">
        <w:rPr>
          <w:rFonts w:ascii="Arial" w:hAnsi="Arial" w:cs="Arial"/>
          <w:color w:val="232323"/>
          <w:lang w:val="en-GB"/>
        </w:rPr>
        <w:t xml:space="preserve"> </w:t>
      </w:r>
      <w:r w:rsidRPr="00804841">
        <w:rPr>
          <w:rFonts w:ascii="Arial" w:hAnsi="Arial" w:cs="Arial"/>
          <w:color w:val="232323"/>
          <w:lang w:val="en-GB"/>
        </w:rPr>
        <w:t>“</w:t>
      </w:r>
      <w:r w:rsidRPr="00804841">
        <w:rPr>
          <w:rFonts w:ascii="Arial" w:hAnsi="Arial" w:cs="Arial"/>
          <w:b/>
          <w:color w:val="232323"/>
          <w:lang w:val="en-GB"/>
        </w:rPr>
        <w:t>Programme ensuring media accessibility to persons with sensory disabilities</w:t>
      </w:r>
      <w:r w:rsidRPr="00804841">
        <w:rPr>
          <w:rFonts w:ascii="Arial" w:hAnsi="Arial" w:cs="Arial"/>
          <w:color w:val="232323"/>
          <w:lang w:val="en-GB"/>
        </w:rPr>
        <w:t>”</w:t>
      </w:r>
      <w:r w:rsidR="005B7310" w:rsidRPr="00804841">
        <w:rPr>
          <w:rStyle w:val="FootnoteReference"/>
          <w:rFonts w:ascii="Arial" w:hAnsi="Arial" w:cs="Arial"/>
          <w:lang w:val="en-GB"/>
        </w:rPr>
        <w:footnoteReference w:id="3"/>
      </w:r>
      <w:r w:rsidRPr="00804841">
        <w:rPr>
          <w:rFonts w:ascii="Arial" w:hAnsi="Arial" w:cs="Arial"/>
          <w:color w:val="232323"/>
          <w:lang w:val="en-GB"/>
        </w:rPr>
        <w:t xml:space="preserve"> was developed by the Agency back in 2015. </w:t>
      </w:r>
    </w:p>
    <w:p w:rsidR="00734197" w:rsidRPr="00804841" w:rsidRDefault="002E3C5D" w:rsidP="005363DA">
      <w:pPr>
        <w:spacing w:after="0" w:line="240" w:lineRule="auto"/>
        <w:ind w:firstLine="720"/>
        <w:jc w:val="both"/>
        <w:rPr>
          <w:rFonts w:ascii="Arial" w:hAnsi="Arial" w:cs="Arial"/>
          <w:color w:val="232323"/>
          <w:lang w:val="en-GB"/>
        </w:rPr>
      </w:pPr>
      <w:r w:rsidRPr="00804841">
        <w:rPr>
          <w:rFonts w:ascii="Arial" w:hAnsi="Arial" w:cs="Arial"/>
          <w:color w:val="232323"/>
          <w:lang w:val="en-GB"/>
        </w:rPr>
        <w:t>The document was prepared with foreign expert support provided via “Enhancing administrative capacities of authorities responsible for telecommunication and media for efficient regulation of new digital and multi-purpose services” Project, funded by the IPA Programme of the European Commission.</w:t>
      </w:r>
      <w:r w:rsidR="005B7310" w:rsidRPr="00804841">
        <w:rPr>
          <w:rFonts w:ascii="Arial" w:hAnsi="Arial" w:cs="Arial"/>
          <w:color w:val="232323"/>
          <w:lang w:val="en-GB"/>
        </w:rPr>
        <w:t xml:space="preserve"> </w:t>
      </w:r>
      <w:r w:rsidRPr="00804841">
        <w:rPr>
          <w:rFonts w:ascii="Arial" w:hAnsi="Arial" w:cs="Arial"/>
          <w:color w:val="232323"/>
          <w:lang w:val="en-GB"/>
        </w:rPr>
        <w:t>The Programme contain</w:t>
      </w:r>
      <w:r w:rsidR="00804841">
        <w:rPr>
          <w:rFonts w:ascii="Arial" w:hAnsi="Arial" w:cs="Arial"/>
          <w:color w:val="232323"/>
          <w:lang w:val="en-GB"/>
        </w:rPr>
        <w:t>ed</w:t>
      </w:r>
      <w:r w:rsidRPr="00804841">
        <w:rPr>
          <w:rFonts w:ascii="Arial" w:hAnsi="Arial" w:cs="Arial"/>
          <w:color w:val="232323"/>
          <w:lang w:val="en-GB"/>
        </w:rPr>
        <w:t xml:space="preserve"> activities and measures through which the Agency for Audio and Audiovisual Media Services promoted better </w:t>
      </w:r>
      <w:r w:rsidR="00804841">
        <w:rPr>
          <w:rFonts w:ascii="Arial" w:hAnsi="Arial" w:cs="Arial"/>
          <w:color w:val="232323"/>
          <w:lang w:val="en-GB"/>
        </w:rPr>
        <w:t xml:space="preserve">programme </w:t>
      </w:r>
      <w:r w:rsidRPr="00804841">
        <w:rPr>
          <w:rFonts w:ascii="Arial" w:hAnsi="Arial" w:cs="Arial"/>
          <w:color w:val="232323"/>
          <w:lang w:val="en-GB"/>
        </w:rPr>
        <w:t>access</w:t>
      </w:r>
      <w:r w:rsidR="00804841">
        <w:rPr>
          <w:rFonts w:ascii="Arial" w:hAnsi="Arial" w:cs="Arial"/>
          <w:color w:val="232323"/>
          <w:lang w:val="en-GB"/>
        </w:rPr>
        <w:t>ibility</w:t>
      </w:r>
      <w:r w:rsidRPr="00804841">
        <w:rPr>
          <w:rFonts w:ascii="Arial" w:hAnsi="Arial" w:cs="Arial"/>
          <w:color w:val="232323"/>
          <w:lang w:val="en-GB"/>
        </w:rPr>
        <w:t xml:space="preserve"> to persons with visual and hearing disabilities </w:t>
      </w:r>
      <w:r w:rsidR="005363DA" w:rsidRPr="00804841">
        <w:rPr>
          <w:rFonts w:ascii="Arial" w:hAnsi="Arial" w:cs="Arial"/>
          <w:color w:val="232323"/>
          <w:lang w:val="en-GB"/>
        </w:rPr>
        <w:t>offered by the providers of audiovisual media services in North Macedonia for the</w:t>
      </w:r>
      <w:r w:rsidRPr="00804841">
        <w:rPr>
          <w:rFonts w:ascii="Arial" w:hAnsi="Arial" w:cs="Arial"/>
          <w:color w:val="232323"/>
          <w:lang w:val="en-GB"/>
        </w:rPr>
        <w:t xml:space="preserve"> period of three years (2016-2018)</w:t>
      </w:r>
      <w:r w:rsidR="005363DA" w:rsidRPr="00804841">
        <w:rPr>
          <w:rFonts w:ascii="Arial" w:hAnsi="Arial" w:cs="Arial"/>
          <w:color w:val="232323"/>
          <w:lang w:val="en-GB"/>
        </w:rPr>
        <w:t>.</w:t>
      </w:r>
    </w:p>
    <w:p w:rsidR="00483302" w:rsidRPr="00804841" w:rsidRDefault="005363DA" w:rsidP="005363DA">
      <w:pPr>
        <w:spacing w:before="120" w:after="240" w:line="260" w:lineRule="auto"/>
        <w:ind w:firstLine="720"/>
        <w:jc w:val="both"/>
        <w:rPr>
          <w:rFonts w:ascii="Arial" w:hAnsi="Arial" w:cs="Arial"/>
          <w:color w:val="232323"/>
          <w:lang w:val="en-GB"/>
        </w:rPr>
      </w:pPr>
      <w:r w:rsidRPr="00804841">
        <w:rPr>
          <w:rFonts w:ascii="Arial" w:hAnsi="Arial" w:cs="Arial"/>
          <w:color w:val="232323"/>
          <w:lang w:val="en-GB"/>
        </w:rPr>
        <w:t>The content of this document can be grouped in parts as follows:</w:t>
      </w:r>
    </w:p>
    <w:p w:rsidR="00483302" w:rsidRPr="00804841" w:rsidRDefault="005363DA" w:rsidP="005363DA">
      <w:pPr>
        <w:pStyle w:val="Standard"/>
        <w:numPr>
          <w:ilvl w:val="0"/>
          <w:numId w:val="1"/>
        </w:numPr>
        <w:spacing w:before="120" w:after="240" w:line="260" w:lineRule="auto"/>
        <w:rPr>
          <w:rFonts w:ascii="Arial" w:hAnsi="Arial" w:cs="Arial"/>
          <w:i/>
          <w:sz w:val="22"/>
          <w:szCs w:val="22"/>
        </w:rPr>
      </w:pPr>
      <w:r w:rsidRPr="00804841">
        <w:rPr>
          <w:rFonts w:ascii="Arial" w:hAnsi="Arial" w:cs="Arial"/>
          <w:i/>
          <w:sz w:val="22"/>
          <w:szCs w:val="22"/>
        </w:rPr>
        <w:t>International and European regulatory frame for freedom of expression and access</w:t>
      </w:r>
      <w:r w:rsidR="00804841">
        <w:rPr>
          <w:rFonts w:ascii="Arial" w:hAnsi="Arial" w:cs="Arial"/>
          <w:i/>
          <w:sz w:val="22"/>
          <w:szCs w:val="22"/>
        </w:rPr>
        <w:t>ibility</w:t>
      </w:r>
      <w:r w:rsidRPr="00804841">
        <w:rPr>
          <w:rFonts w:ascii="Arial" w:hAnsi="Arial" w:cs="Arial"/>
          <w:i/>
          <w:sz w:val="22"/>
          <w:szCs w:val="22"/>
        </w:rPr>
        <w:t xml:space="preserve"> to information by persons with disabilities (United Nations, Council of Europe, European Union and Republic of North Macedonia);</w:t>
      </w:r>
    </w:p>
    <w:p w:rsidR="002E285D" w:rsidRPr="00804841" w:rsidRDefault="005363DA" w:rsidP="005363DA">
      <w:pPr>
        <w:pStyle w:val="Standard"/>
        <w:numPr>
          <w:ilvl w:val="0"/>
          <w:numId w:val="1"/>
        </w:numPr>
        <w:spacing w:before="120" w:after="240" w:line="260" w:lineRule="auto"/>
        <w:rPr>
          <w:rFonts w:ascii="Arial" w:hAnsi="Arial" w:cs="Arial"/>
          <w:i/>
          <w:sz w:val="22"/>
          <w:szCs w:val="22"/>
        </w:rPr>
      </w:pPr>
      <w:r w:rsidRPr="00804841">
        <w:rPr>
          <w:rFonts w:ascii="Arial" w:hAnsi="Arial" w:cs="Arial"/>
          <w:i/>
          <w:sz w:val="22"/>
          <w:szCs w:val="22"/>
        </w:rPr>
        <w:t>Programme containing activities and measures encouraging providers of audiovisual media services to make their services accessible to persons with visual or hearing disabilities;</w:t>
      </w:r>
    </w:p>
    <w:p w:rsidR="00BB75BA" w:rsidRPr="00804841" w:rsidRDefault="005363DA" w:rsidP="005363DA">
      <w:pPr>
        <w:pStyle w:val="Standard"/>
        <w:numPr>
          <w:ilvl w:val="0"/>
          <w:numId w:val="1"/>
        </w:numPr>
        <w:spacing w:before="120" w:after="240" w:line="260" w:lineRule="auto"/>
        <w:rPr>
          <w:rFonts w:ascii="Arial" w:hAnsi="Arial" w:cs="Arial"/>
          <w:i/>
          <w:sz w:val="22"/>
          <w:szCs w:val="22"/>
        </w:rPr>
      </w:pPr>
      <w:r w:rsidRPr="00804841">
        <w:rPr>
          <w:rFonts w:ascii="Arial" w:hAnsi="Arial" w:cs="Arial"/>
          <w:i/>
          <w:sz w:val="22"/>
          <w:szCs w:val="22"/>
        </w:rPr>
        <w:t>Review of measures and practices in other European countries with regards to ensuring access</w:t>
      </w:r>
      <w:r w:rsidR="00804841">
        <w:rPr>
          <w:rFonts w:ascii="Arial" w:hAnsi="Arial" w:cs="Arial"/>
          <w:i/>
          <w:sz w:val="22"/>
          <w:szCs w:val="22"/>
        </w:rPr>
        <w:t>ibility</w:t>
      </w:r>
      <w:r w:rsidRPr="00804841">
        <w:rPr>
          <w:rFonts w:ascii="Arial" w:hAnsi="Arial" w:cs="Arial"/>
          <w:i/>
          <w:sz w:val="22"/>
          <w:szCs w:val="22"/>
        </w:rPr>
        <w:t xml:space="preserve"> </w:t>
      </w:r>
      <w:r w:rsidR="00804841" w:rsidRPr="00804841">
        <w:rPr>
          <w:rFonts w:ascii="Arial" w:hAnsi="Arial" w:cs="Arial"/>
          <w:i/>
          <w:sz w:val="22"/>
          <w:szCs w:val="22"/>
        </w:rPr>
        <w:t>to audiovisual media services</w:t>
      </w:r>
      <w:r w:rsidR="00804841" w:rsidRPr="00804841">
        <w:rPr>
          <w:rFonts w:ascii="Arial" w:hAnsi="Arial" w:cs="Arial"/>
          <w:i/>
          <w:sz w:val="22"/>
          <w:szCs w:val="22"/>
        </w:rPr>
        <w:t xml:space="preserve"> </w:t>
      </w:r>
      <w:r w:rsidRPr="00804841">
        <w:rPr>
          <w:rFonts w:ascii="Arial" w:hAnsi="Arial" w:cs="Arial"/>
          <w:i/>
          <w:sz w:val="22"/>
          <w:szCs w:val="22"/>
        </w:rPr>
        <w:t>for persons with visual or hearing disabilities, with the presentation of positive experiences.</w:t>
      </w:r>
    </w:p>
    <w:p w:rsidR="00BB75BA" w:rsidRPr="00804841" w:rsidRDefault="005363DA" w:rsidP="005363DA">
      <w:pPr>
        <w:pStyle w:val="Standard"/>
        <w:spacing w:before="120" w:after="240" w:line="260" w:lineRule="auto"/>
        <w:ind w:firstLine="709"/>
        <w:rPr>
          <w:rFonts w:ascii="Arial" w:hAnsi="Arial" w:cs="Arial"/>
          <w:sz w:val="22"/>
          <w:szCs w:val="22"/>
        </w:rPr>
      </w:pPr>
      <w:r w:rsidRPr="00804841">
        <w:rPr>
          <w:rFonts w:ascii="Arial" w:hAnsi="Arial" w:cs="Arial"/>
          <w:sz w:val="22"/>
          <w:szCs w:val="22"/>
        </w:rPr>
        <w:t>The second part consists of activities which were realized, in original or altered form, by the Agency in the period 2016 - 2018. These activities include:</w:t>
      </w:r>
    </w:p>
    <w:p w:rsidR="00BB75BA" w:rsidRPr="00804841" w:rsidRDefault="005363DA" w:rsidP="005363DA">
      <w:pPr>
        <w:pStyle w:val="Standard"/>
        <w:numPr>
          <w:ilvl w:val="0"/>
          <w:numId w:val="2"/>
        </w:numPr>
        <w:spacing w:before="120" w:after="240" w:line="260" w:lineRule="auto"/>
        <w:rPr>
          <w:rFonts w:ascii="Arial" w:hAnsi="Arial" w:cs="Arial"/>
          <w:i/>
          <w:iCs/>
          <w:sz w:val="22"/>
          <w:szCs w:val="22"/>
        </w:rPr>
      </w:pPr>
      <w:r w:rsidRPr="00804841">
        <w:rPr>
          <w:rFonts w:ascii="Arial" w:hAnsi="Arial" w:cs="Arial"/>
          <w:i/>
          <w:iCs/>
          <w:sz w:val="22"/>
          <w:szCs w:val="22"/>
        </w:rPr>
        <w:t xml:space="preserve">Research and analysis of the needs of persons with </w:t>
      </w:r>
      <w:r w:rsidRPr="00804841">
        <w:rPr>
          <w:rFonts w:ascii="Arial" w:hAnsi="Arial" w:cs="Arial"/>
          <w:i/>
          <w:sz w:val="22"/>
          <w:szCs w:val="22"/>
        </w:rPr>
        <w:t xml:space="preserve">visual or hearing disabilities and the current situation in the media regarding the programmes </w:t>
      </w:r>
      <w:r w:rsidR="00072E8C" w:rsidRPr="00804841">
        <w:rPr>
          <w:rFonts w:ascii="Arial" w:hAnsi="Arial" w:cs="Arial"/>
          <w:i/>
          <w:sz w:val="22"/>
          <w:szCs w:val="22"/>
        </w:rPr>
        <w:t>intended</w:t>
      </w:r>
      <w:r w:rsidRPr="00804841">
        <w:rPr>
          <w:rFonts w:ascii="Arial" w:hAnsi="Arial" w:cs="Arial"/>
          <w:i/>
          <w:sz w:val="22"/>
          <w:szCs w:val="22"/>
        </w:rPr>
        <w:t xml:space="preserve"> for persons with disabilities;</w:t>
      </w:r>
    </w:p>
    <w:p w:rsidR="00BB75BA" w:rsidRPr="00804841" w:rsidRDefault="005363DA" w:rsidP="005363DA">
      <w:pPr>
        <w:pStyle w:val="Standard"/>
        <w:numPr>
          <w:ilvl w:val="0"/>
          <w:numId w:val="2"/>
        </w:numPr>
        <w:spacing w:before="120" w:after="240" w:line="260" w:lineRule="auto"/>
        <w:rPr>
          <w:rFonts w:ascii="Arial" w:hAnsi="Arial" w:cs="Arial"/>
          <w:i/>
          <w:iCs/>
          <w:sz w:val="22"/>
          <w:szCs w:val="22"/>
        </w:rPr>
      </w:pPr>
      <w:r w:rsidRPr="00804841">
        <w:rPr>
          <w:rFonts w:ascii="Arial" w:hAnsi="Arial" w:cs="Arial"/>
          <w:i/>
          <w:iCs/>
          <w:sz w:val="22"/>
          <w:szCs w:val="22"/>
        </w:rPr>
        <w:t xml:space="preserve">Improvement of the Agency communication with users having </w:t>
      </w:r>
      <w:r w:rsidRPr="00804841">
        <w:rPr>
          <w:rFonts w:ascii="Arial" w:hAnsi="Arial" w:cs="Arial"/>
          <w:i/>
          <w:sz w:val="22"/>
          <w:szCs w:val="22"/>
        </w:rPr>
        <w:t>visual or hearing disabilities;</w:t>
      </w:r>
    </w:p>
    <w:p w:rsidR="00BB75BA" w:rsidRPr="00804841" w:rsidRDefault="005363DA" w:rsidP="005363DA">
      <w:pPr>
        <w:pStyle w:val="Standard"/>
        <w:numPr>
          <w:ilvl w:val="0"/>
          <w:numId w:val="2"/>
        </w:numPr>
        <w:spacing w:before="120" w:after="240" w:line="260" w:lineRule="auto"/>
        <w:rPr>
          <w:rFonts w:ascii="Arial" w:hAnsi="Arial" w:cs="Arial"/>
          <w:i/>
          <w:iCs/>
          <w:sz w:val="22"/>
          <w:szCs w:val="22"/>
        </w:rPr>
      </w:pPr>
      <w:r w:rsidRPr="00804841">
        <w:rPr>
          <w:rFonts w:ascii="Arial" w:hAnsi="Arial" w:cs="Arial"/>
          <w:i/>
          <w:iCs/>
          <w:sz w:val="22"/>
          <w:szCs w:val="22"/>
        </w:rPr>
        <w:t xml:space="preserve">Establishing cooperation with </w:t>
      </w:r>
      <w:r w:rsidR="00072E8C" w:rsidRPr="00804841">
        <w:rPr>
          <w:rFonts w:ascii="Arial" w:hAnsi="Arial" w:cs="Arial"/>
          <w:i/>
          <w:iCs/>
          <w:sz w:val="22"/>
          <w:szCs w:val="22"/>
        </w:rPr>
        <w:t>organizations</w:t>
      </w:r>
      <w:r w:rsidRPr="00804841">
        <w:rPr>
          <w:rFonts w:ascii="Arial" w:hAnsi="Arial" w:cs="Arial"/>
          <w:i/>
          <w:iCs/>
          <w:sz w:val="22"/>
          <w:szCs w:val="22"/>
        </w:rPr>
        <w:t xml:space="preserve"> representing people with </w:t>
      </w:r>
      <w:r w:rsidRPr="00804841">
        <w:rPr>
          <w:rFonts w:ascii="Arial" w:hAnsi="Arial" w:cs="Arial"/>
          <w:i/>
          <w:sz w:val="22"/>
          <w:szCs w:val="22"/>
        </w:rPr>
        <w:t xml:space="preserve">visual or hearing disabilities and with other relevant institutions and </w:t>
      </w:r>
      <w:r w:rsidR="00072E8C" w:rsidRPr="00804841">
        <w:rPr>
          <w:rFonts w:ascii="Arial" w:hAnsi="Arial" w:cs="Arial"/>
          <w:i/>
          <w:sz w:val="22"/>
          <w:szCs w:val="22"/>
        </w:rPr>
        <w:t>organizations</w:t>
      </w:r>
      <w:r w:rsidRPr="00804841">
        <w:rPr>
          <w:rFonts w:ascii="Arial" w:hAnsi="Arial" w:cs="Arial"/>
          <w:i/>
          <w:sz w:val="22"/>
          <w:szCs w:val="22"/>
        </w:rPr>
        <w:t>;</w:t>
      </w:r>
    </w:p>
    <w:p w:rsidR="00BB75BA" w:rsidRPr="00804841" w:rsidRDefault="005363DA" w:rsidP="005363DA">
      <w:pPr>
        <w:pStyle w:val="Standard"/>
        <w:numPr>
          <w:ilvl w:val="0"/>
          <w:numId w:val="2"/>
        </w:numPr>
        <w:spacing w:before="120" w:after="240" w:line="260" w:lineRule="auto"/>
        <w:rPr>
          <w:rFonts w:ascii="Arial" w:hAnsi="Arial" w:cs="Arial"/>
          <w:i/>
          <w:iCs/>
          <w:sz w:val="22"/>
          <w:szCs w:val="22"/>
        </w:rPr>
      </w:pPr>
      <w:r w:rsidRPr="00804841">
        <w:rPr>
          <w:rFonts w:ascii="Arial" w:hAnsi="Arial" w:cs="Arial"/>
          <w:i/>
          <w:iCs/>
          <w:sz w:val="22"/>
          <w:szCs w:val="22"/>
        </w:rPr>
        <w:t>Development of c</w:t>
      </w:r>
      <w:r w:rsidR="00EF096B" w:rsidRPr="00804841">
        <w:rPr>
          <w:rFonts w:ascii="Arial" w:hAnsi="Arial" w:cs="Arial"/>
          <w:i/>
          <w:iCs/>
          <w:sz w:val="22"/>
          <w:szCs w:val="22"/>
        </w:rPr>
        <w:t>o</w:t>
      </w:r>
      <w:r w:rsidRPr="00804841">
        <w:rPr>
          <w:rFonts w:ascii="Arial" w:hAnsi="Arial" w:cs="Arial"/>
          <w:i/>
          <w:iCs/>
          <w:sz w:val="22"/>
          <w:szCs w:val="22"/>
        </w:rPr>
        <w:t>regulation act for access</w:t>
      </w:r>
      <w:r w:rsidR="00804841">
        <w:rPr>
          <w:rFonts w:ascii="Arial" w:hAnsi="Arial" w:cs="Arial"/>
          <w:i/>
          <w:iCs/>
          <w:sz w:val="22"/>
          <w:szCs w:val="22"/>
        </w:rPr>
        <w:t>ibility</w:t>
      </w:r>
      <w:r w:rsidRPr="00804841">
        <w:rPr>
          <w:rFonts w:ascii="Arial" w:hAnsi="Arial" w:cs="Arial"/>
          <w:i/>
          <w:iCs/>
          <w:sz w:val="22"/>
          <w:szCs w:val="22"/>
        </w:rPr>
        <w:t xml:space="preserve"> to audiovisual services by people with </w:t>
      </w:r>
      <w:r w:rsidRPr="00804841">
        <w:rPr>
          <w:rFonts w:ascii="Arial" w:hAnsi="Arial" w:cs="Arial"/>
          <w:i/>
          <w:sz w:val="22"/>
          <w:szCs w:val="22"/>
        </w:rPr>
        <w:t>visual or hearing disabilities;</w:t>
      </w:r>
    </w:p>
    <w:p w:rsidR="00BB75BA" w:rsidRPr="00804841" w:rsidRDefault="00EF096B" w:rsidP="00EF096B">
      <w:pPr>
        <w:pStyle w:val="Standard"/>
        <w:numPr>
          <w:ilvl w:val="0"/>
          <w:numId w:val="2"/>
        </w:numPr>
        <w:spacing w:before="120" w:after="240" w:line="260" w:lineRule="auto"/>
        <w:rPr>
          <w:rFonts w:ascii="Arial" w:hAnsi="Arial" w:cs="Arial"/>
          <w:i/>
          <w:iCs/>
          <w:sz w:val="22"/>
          <w:szCs w:val="22"/>
        </w:rPr>
      </w:pPr>
      <w:r w:rsidRPr="00804841">
        <w:rPr>
          <w:rFonts w:ascii="Arial" w:hAnsi="Arial" w:cs="Arial"/>
          <w:i/>
          <w:iCs/>
          <w:sz w:val="22"/>
          <w:szCs w:val="22"/>
        </w:rPr>
        <w:lastRenderedPageBreak/>
        <w:t>Monitoring the fulfilment of multiannual goals stipulated with the coregulation act;</w:t>
      </w:r>
    </w:p>
    <w:p w:rsidR="00BB75BA" w:rsidRPr="00804841" w:rsidRDefault="00EF096B" w:rsidP="00EF096B">
      <w:pPr>
        <w:pStyle w:val="Standard"/>
        <w:numPr>
          <w:ilvl w:val="0"/>
          <w:numId w:val="2"/>
        </w:numPr>
        <w:spacing w:before="120" w:after="240" w:line="260" w:lineRule="auto"/>
        <w:rPr>
          <w:rFonts w:ascii="Arial" w:hAnsi="Arial" w:cs="Arial"/>
          <w:i/>
          <w:iCs/>
          <w:sz w:val="22"/>
          <w:szCs w:val="22"/>
        </w:rPr>
      </w:pPr>
      <w:r w:rsidRPr="00804841">
        <w:rPr>
          <w:rFonts w:ascii="Arial" w:hAnsi="Arial" w:cs="Arial"/>
          <w:i/>
          <w:iCs/>
          <w:sz w:val="22"/>
          <w:szCs w:val="22"/>
        </w:rPr>
        <w:t xml:space="preserve">Campaign for raising the </w:t>
      </w:r>
      <w:r w:rsidR="00072E8C" w:rsidRPr="00804841">
        <w:rPr>
          <w:rFonts w:ascii="Arial" w:hAnsi="Arial" w:cs="Arial"/>
          <w:i/>
          <w:iCs/>
          <w:sz w:val="22"/>
          <w:szCs w:val="22"/>
        </w:rPr>
        <w:t>awareness</w:t>
      </w:r>
      <w:r w:rsidRPr="00804841">
        <w:rPr>
          <w:rFonts w:ascii="Arial" w:hAnsi="Arial" w:cs="Arial"/>
          <w:i/>
          <w:iCs/>
          <w:sz w:val="22"/>
          <w:szCs w:val="22"/>
        </w:rPr>
        <w:t>;</w:t>
      </w:r>
    </w:p>
    <w:p w:rsidR="00BB75BA" w:rsidRPr="00804841" w:rsidRDefault="00EF096B" w:rsidP="00EF096B">
      <w:pPr>
        <w:pStyle w:val="Standard"/>
        <w:numPr>
          <w:ilvl w:val="0"/>
          <w:numId w:val="2"/>
        </w:numPr>
        <w:spacing w:before="120" w:after="240" w:line="260" w:lineRule="auto"/>
        <w:rPr>
          <w:rFonts w:ascii="Arial" w:hAnsi="Arial" w:cs="Arial"/>
          <w:i/>
          <w:iCs/>
          <w:sz w:val="22"/>
          <w:szCs w:val="22"/>
        </w:rPr>
      </w:pPr>
      <w:r w:rsidRPr="00804841">
        <w:rPr>
          <w:rFonts w:ascii="Arial" w:hAnsi="Arial" w:cs="Arial"/>
          <w:i/>
          <w:iCs/>
          <w:sz w:val="22"/>
          <w:szCs w:val="22"/>
        </w:rPr>
        <w:t>Publication of Manual for persons with disabilities for promotion of their rights and the new technical possibilities for access to audiovisual services.</w:t>
      </w:r>
    </w:p>
    <w:p w:rsidR="005B2916" w:rsidRPr="00804841" w:rsidRDefault="00EF096B" w:rsidP="00EF096B">
      <w:pPr>
        <w:spacing w:before="120" w:after="240" w:line="260" w:lineRule="auto"/>
        <w:ind w:firstLine="709"/>
        <w:jc w:val="both"/>
        <w:rPr>
          <w:rFonts w:ascii="Arial" w:hAnsi="Arial" w:cs="Arial"/>
          <w:lang w:val="en-GB"/>
        </w:rPr>
      </w:pPr>
      <w:r w:rsidRPr="00804841">
        <w:rPr>
          <w:rFonts w:ascii="Arial" w:hAnsi="Arial" w:cs="Arial"/>
          <w:lang w:val="en-GB"/>
        </w:rPr>
        <w:t>Throughout the validity period of the Programme, the regulatory body took many activities and created two publications.</w:t>
      </w:r>
      <w:r w:rsidR="009470F6" w:rsidRPr="00804841">
        <w:rPr>
          <w:rFonts w:ascii="Arial" w:hAnsi="Arial" w:cs="Arial"/>
          <w:lang w:val="en-GB"/>
        </w:rPr>
        <w:t xml:space="preserve"> </w:t>
      </w:r>
      <w:r w:rsidRPr="00804841">
        <w:rPr>
          <w:rFonts w:ascii="Arial" w:hAnsi="Arial" w:cs="Arial"/>
          <w:lang w:val="en-GB"/>
        </w:rPr>
        <w:t>In addition, the practice allowed multiple goals to be fulfilled through one activity, as presented in this Report.</w:t>
      </w:r>
    </w:p>
    <w:p w:rsidR="009B6838" w:rsidRPr="00804841" w:rsidRDefault="009B6838" w:rsidP="009470F6">
      <w:pPr>
        <w:spacing w:before="120" w:after="240" w:line="259" w:lineRule="auto"/>
        <w:ind w:firstLine="709"/>
        <w:jc w:val="both"/>
        <w:rPr>
          <w:rFonts w:ascii="Arial" w:hAnsi="Arial" w:cs="Arial"/>
          <w:lang w:val="en-GB"/>
        </w:rPr>
      </w:pPr>
    </w:p>
    <w:p w:rsidR="005B2916" w:rsidRPr="00804841" w:rsidRDefault="005B2916">
      <w:pPr>
        <w:rPr>
          <w:rFonts w:ascii="Arial" w:hAnsi="Arial" w:cs="Arial"/>
          <w:lang w:val="en-GB"/>
        </w:rPr>
      </w:pPr>
      <w:r w:rsidRPr="00804841">
        <w:rPr>
          <w:rFonts w:ascii="Arial" w:hAnsi="Arial" w:cs="Arial"/>
          <w:lang w:val="en-GB"/>
        </w:rPr>
        <w:br w:type="page"/>
      </w:r>
    </w:p>
    <w:p w:rsidR="00483302" w:rsidRPr="00804841" w:rsidRDefault="002E285D" w:rsidP="00014F31">
      <w:pPr>
        <w:spacing w:before="120" w:after="0" w:line="240" w:lineRule="auto"/>
        <w:rPr>
          <w:rFonts w:eastAsia="Times New Roman"/>
          <w:kern w:val="3"/>
          <w:lang w:val="en-GB" w:eastAsia="hi-IN" w:bidi="hi-IN"/>
        </w:rPr>
      </w:pPr>
      <w:r w:rsidRPr="00804841">
        <w:rPr>
          <w:lang w:val="en-GB"/>
        </w:rPr>
        <w:lastRenderedPageBreak/>
        <w:t xml:space="preserve">  </w:t>
      </w:r>
      <w:r w:rsidR="00EF096B" w:rsidRPr="00804841">
        <w:rPr>
          <w:noProof/>
          <w:lang w:val="en-GB" w:eastAsia="mk-MK"/>
        </w:rPr>
        <mc:AlternateContent>
          <mc:Choice Requires="wps">
            <w:drawing>
              <wp:anchor distT="0" distB="0" distL="114300" distR="114300" simplePos="0" relativeHeight="251712000" behindDoc="0" locked="0" layoutInCell="1" allowOverlap="1" wp14:anchorId="16B44BFB" wp14:editId="1DD38C5D">
                <wp:simplePos x="0" y="0"/>
                <wp:positionH relativeFrom="margin">
                  <wp:posOffset>152400</wp:posOffset>
                </wp:positionH>
                <wp:positionV relativeFrom="paragraph">
                  <wp:posOffset>199390</wp:posOffset>
                </wp:positionV>
                <wp:extent cx="6005195" cy="45085"/>
                <wp:effectExtent l="0" t="0" r="14605" b="12065"/>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00CC99"/>
                        </a:solidFill>
                        <a:ln w="19050" cmpd="thickThin">
                          <a:solidFill>
                            <a:srgbClr val="66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0" o:spid="_x0000_s1026" style="position:absolute;margin-left:12pt;margin-top:15.7pt;width:472.85pt;height:3.5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" fillcolor="#0c9" strokecolor="#6ff" strokeweight="1.5pt">
                <v:stroke linestyle="thickThin"/>
                <w10:wrap anchorx="margin"/>
              </v:roundrect>
            </w:pict>
          </mc:Fallback>
        </mc:AlternateContent>
      </w:r>
    </w:p>
    <w:p w:rsidR="00AC478D" w:rsidRPr="00804841" w:rsidRDefault="00CA66F5" w:rsidP="00EF096B">
      <w:pPr>
        <w:pStyle w:val="Heading2"/>
        <w:spacing w:line="260" w:lineRule="auto"/>
        <w:rPr>
          <w:lang w:val="en-GB"/>
        </w:rPr>
      </w:pPr>
      <w:bookmarkStart w:id="4" w:name="_Hlk9946685"/>
      <w:bookmarkStart w:id="5" w:name="_Toc12362757"/>
      <w:r w:rsidRPr="00804841">
        <w:rPr>
          <w:lang w:val="en-GB"/>
        </w:rPr>
        <w:t>Accessible a</w:t>
      </w:r>
      <w:r w:rsidR="00EF096B" w:rsidRPr="00804841">
        <w:rPr>
          <w:lang w:val="en-GB"/>
        </w:rPr>
        <w:t>dministration</w:t>
      </w:r>
      <w:r w:rsidRPr="00804841">
        <w:rPr>
          <w:lang w:val="en-GB"/>
        </w:rPr>
        <w:t xml:space="preserve"> </w:t>
      </w:r>
      <w:r w:rsidR="00EF096B" w:rsidRPr="00804841">
        <w:rPr>
          <w:lang w:val="en-GB"/>
        </w:rPr>
        <w:t>to persons with disabilities</w:t>
      </w:r>
      <w:bookmarkEnd w:id="5"/>
    </w:p>
    <w:p w:rsidR="00AC478D" w:rsidRPr="00804841" w:rsidRDefault="00ED136B" w:rsidP="00AC478D">
      <w:pPr>
        <w:spacing w:after="0" w:line="240" w:lineRule="auto"/>
        <w:contextualSpacing/>
        <w:rPr>
          <w:b/>
          <w:lang w:val="en-GB"/>
          <w14:shadow w14:blurRad="50800" w14:dist="38100" w14:dir="2700000" w14:sx="100000" w14:sy="100000" w14:kx="0" w14:ky="0" w14:algn="tl">
            <w14:srgbClr w14:val="000000">
              <w14:alpha w14:val="60000"/>
            </w14:srgbClr>
          </w14:shadow>
        </w:rPr>
      </w:pPr>
      <w:r w:rsidRPr="00804841">
        <w:rPr>
          <w:b/>
          <w:noProof/>
          <w:lang w:val="en-GB" w:eastAsia="mk-MK"/>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2848" behindDoc="0" locked="0" layoutInCell="1" allowOverlap="1" wp14:anchorId="57BC9DC1" wp14:editId="79FCEA5F">
                <wp:simplePos x="0" y="0"/>
                <wp:positionH relativeFrom="column">
                  <wp:posOffset>19050</wp:posOffset>
                </wp:positionH>
                <wp:positionV relativeFrom="paragraph">
                  <wp:posOffset>119380</wp:posOffset>
                </wp:positionV>
                <wp:extent cx="6005195" cy="45085"/>
                <wp:effectExtent l="0" t="0" r="14605" b="1206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00CC99"/>
                        </a:solidFill>
                        <a:ln w="19050">
                          <a:solidFill>
                            <a:srgbClr val="66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9" o:spid="_x0000_s1026" style="position:absolute;margin-left:1.5pt;margin-top:9.4pt;width:472.85pt;height: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" fillcolor="#0c9" strokecolor="#6ff" strokeweight="1.5pt"/>
            </w:pict>
          </mc:Fallback>
        </mc:AlternateContent>
      </w:r>
      <w:r w:rsidR="00AC478D" w:rsidRPr="00804841">
        <w:rPr>
          <w:b/>
          <w:lang w:val="en-GB"/>
          <w14:shadow w14:blurRad="50800" w14:dist="38100" w14:dir="2700000" w14:sx="100000" w14:sy="100000" w14:kx="0" w14:ky="0" w14:algn="tl">
            <w14:srgbClr w14:val="000000">
              <w14:alpha w14:val="60000"/>
            </w14:srgbClr>
          </w14:shadow>
        </w:rPr>
        <w:t xml:space="preserve"> </w:t>
      </w:r>
    </w:p>
    <w:bookmarkEnd w:id="4"/>
    <w:p w:rsidR="002E285D" w:rsidRPr="00804841" w:rsidRDefault="002E285D" w:rsidP="00312D00">
      <w:pPr>
        <w:spacing w:before="120" w:after="240" w:line="259" w:lineRule="auto"/>
        <w:jc w:val="both"/>
        <w:rPr>
          <w:rFonts w:ascii="Arial" w:hAnsi="Arial" w:cs="Arial"/>
          <w:color w:val="232323"/>
          <w:lang w:val="en-GB"/>
        </w:rPr>
      </w:pPr>
    </w:p>
    <w:tbl>
      <w:tblPr>
        <w:tblStyle w:val="TableGrid"/>
        <w:tblpPr w:leftFromText="181" w:rightFromText="181" w:vertAnchor="text" w:tblpXSpec="right" w:tblpY="127"/>
        <w:tblOverlap w:val="never"/>
        <w:tblW w:w="0" w:type="auto"/>
        <w:tblLook w:val="04A0" w:firstRow="1" w:lastRow="0" w:firstColumn="1" w:lastColumn="0" w:noHBand="0" w:noVBand="1"/>
      </w:tblPr>
      <w:tblGrid>
        <w:gridCol w:w="4253"/>
      </w:tblGrid>
      <w:tr w:rsidR="006B47B2" w:rsidRPr="00804841" w:rsidTr="006B47B2">
        <w:tc>
          <w:tcPr>
            <w:tcW w:w="4253" w:type="dxa"/>
            <w:shd w:val="clear" w:color="auto" w:fill="A6A6A6" w:themeFill="background1" w:themeFillShade="A6"/>
          </w:tcPr>
          <w:p w:rsidR="00EF096B" w:rsidRPr="00804841" w:rsidRDefault="00EF096B" w:rsidP="00EF096B">
            <w:pPr>
              <w:spacing w:before="120" w:after="120" w:line="259" w:lineRule="auto"/>
              <w:jc w:val="center"/>
              <w:rPr>
                <w:rFonts w:ascii="Arial" w:hAnsi="Arial" w:cs="Arial"/>
                <w:b/>
                <w:bCs/>
                <w:color w:val="FFFFFF" w:themeColor="background1"/>
                <w:lang w:val="en-GB"/>
              </w:rPr>
            </w:pPr>
            <w:bookmarkStart w:id="6" w:name="_Hlk11063997"/>
            <w:r w:rsidRPr="00804841">
              <w:rPr>
                <w:rFonts w:ascii="Arial" w:hAnsi="Arial" w:cs="Arial"/>
                <w:b/>
                <w:bCs/>
                <w:color w:val="FFFFFF" w:themeColor="background1"/>
                <w:lang w:val="en-GB"/>
              </w:rPr>
              <w:t>The Procedure contributed to the realization of the following Programme activities:</w:t>
            </w:r>
          </w:p>
          <w:p w:rsidR="006B47B2" w:rsidRPr="00804841" w:rsidRDefault="006B47B2" w:rsidP="00EF096B">
            <w:pPr>
              <w:spacing w:before="120" w:after="240" w:line="260" w:lineRule="auto"/>
              <w:jc w:val="center"/>
              <w:rPr>
                <w:rFonts w:ascii="Arial" w:hAnsi="Arial" w:cs="Arial"/>
                <w:b/>
                <w:bCs/>
                <w:color w:val="FFFFFF" w:themeColor="background1"/>
                <w:lang w:val="en-GB"/>
              </w:rPr>
            </w:pPr>
          </w:p>
        </w:tc>
      </w:tr>
      <w:tr w:rsidR="006B47B2" w:rsidRPr="00804841" w:rsidTr="006B47B2">
        <w:tc>
          <w:tcPr>
            <w:tcW w:w="4253" w:type="dxa"/>
            <w:shd w:val="clear" w:color="auto" w:fill="00CC99"/>
          </w:tcPr>
          <w:p w:rsidR="006B47B2" w:rsidRPr="00804841" w:rsidRDefault="00EF096B" w:rsidP="00EF096B">
            <w:pPr>
              <w:pStyle w:val="Standard"/>
              <w:numPr>
                <w:ilvl w:val="0"/>
                <w:numId w:val="3"/>
              </w:numPr>
              <w:spacing w:before="120" w:after="240" w:line="259" w:lineRule="auto"/>
              <w:jc w:val="left"/>
              <w:rPr>
                <w:rFonts w:ascii="Arial" w:hAnsi="Arial" w:cs="Arial"/>
                <w:b/>
                <w:bCs/>
                <w:color w:val="FFFFFF" w:themeColor="background1"/>
                <w:sz w:val="22"/>
                <w:szCs w:val="22"/>
              </w:rPr>
            </w:pPr>
            <w:r w:rsidRPr="00804841">
              <w:rPr>
                <w:rFonts w:ascii="Arial" w:hAnsi="Arial" w:cs="Arial"/>
                <w:b/>
                <w:bCs/>
                <w:color w:val="FFFFFF" w:themeColor="background1"/>
                <w:sz w:val="22"/>
                <w:szCs w:val="22"/>
              </w:rPr>
              <w:t>Improvement of the Agency communication with persons with visual and hearing disabilities;</w:t>
            </w:r>
          </w:p>
          <w:p w:rsidR="006B47B2" w:rsidRPr="00804841" w:rsidRDefault="00EF096B" w:rsidP="003A549B">
            <w:pPr>
              <w:pStyle w:val="ListParagraph"/>
              <w:numPr>
                <w:ilvl w:val="0"/>
                <w:numId w:val="3"/>
              </w:numPr>
              <w:rPr>
                <w:rFonts w:ascii="Arial" w:eastAsia="Times New Roman" w:hAnsi="Arial" w:cs="Arial"/>
                <w:b/>
                <w:bCs/>
                <w:color w:val="FFFFFF" w:themeColor="background1"/>
                <w:kern w:val="3"/>
                <w:lang w:val="en-GB" w:eastAsia="hi-IN" w:bidi="hi-IN"/>
              </w:rPr>
            </w:pPr>
            <w:r w:rsidRPr="00804841">
              <w:rPr>
                <w:rFonts w:ascii="Arial" w:eastAsia="Times New Roman" w:hAnsi="Arial" w:cs="Arial"/>
                <w:b/>
                <w:bCs/>
                <w:iCs/>
                <w:color w:val="FFFFFF" w:themeColor="background1"/>
                <w:kern w:val="3"/>
                <w:lang w:val="en-GB" w:eastAsia="hi-IN" w:bidi="hi-IN"/>
              </w:rPr>
              <w:t xml:space="preserve">Establishing cooperation with </w:t>
            </w:r>
            <w:r w:rsidR="00072E8C" w:rsidRPr="00804841">
              <w:rPr>
                <w:rFonts w:ascii="Arial" w:eastAsia="Times New Roman" w:hAnsi="Arial" w:cs="Arial"/>
                <w:b/>
                <w:bCs/>
                <w:iCs/>
                <w:color w:val="FFFFFF" w:themeColor="background1"/>
                <w:kern w:val="3"/>
                <w:lang w:val="en-GB" w:eastAsia="hi-IN" w:bidi="hi-IN"/>
              </w:rPr>
              <w:t>organizations</w:t>
            </w:r>
            <w:r w:rsidRPr="00804841">
              <w:rPr>
                <w:rFonts w:ascii="Arial" w:eastAsia="Times New Roman" w:hAnsi="Arial" w:cs="Arial"/>
                <w:b/>
                <w:bCs/>
                <w:iCs/>
                <w:color w:val="FFFFFF" w:themeColor="background1"/>
                <w:kern w:val="3"/>
                <w:lang w:val="en-GB" w:eastAsia="hi-IN" w:bidi="hi-IN"/>
              </w:rPr>
              <w:t xml:space="preserve"> representing people with </w:t>
            </w:r>
            <w:r w:rsidRPr="00804841">
              <w:rPr>
                <w:rFonts w:ascii="Arial" w:eastAsia="Times New Roman" w:hAnsi="Arial" w:cs="Arial"/>
                <w:b/>
                <w:bCs/>
                <w:color w:val="FFFFFF" w:themeColor="background1"/>
                <w:kern w:val="3"/>
                <w:lang w:val="en-GB" w:eastAsia="hi-IN" w:bidi="hi-IN"/>
              </w:rPr>
              <w:t>visual or hearing disabilities and with other relevant institutions and organizations</w:t>
            </w:r>
            <w:r w:rsidR="006B47B2" w:rsidRPr="00804841">
              <w:rPr>
                <w:rFonts w:ascii="Arial" w:eastAsia="Times New Roman" w:hAnsi="Arial" w:cs="Arial"/>
                <w:b/>
                <w:bCs/>
                <w:color w:val="FFFFFF" w:themeColor="background1"/>
                <w:kern w:val="3"/>
                <w:lang w:val="en-GB" w:eastAsia="hi-IN" w:bidi="hi-IN"/>
              </w:rPr>
              <w:t>.</w:t>
            </w:r>
          </w:p>
          <w:p w:rsidR="006B47B2" w:rsidRPr="00804841" w:rsidRDefault="006B47B2" w:rsidP="006B47B2">
            <w:pPr>
              <w:pStyle w:val="ListParagraph"/>
              <w:rPr>
                <w:rFonts w:ascii="Arial" w:eastAsia="Times New Roman" w:hAnsi="Arial" w:cs="Arial"/>
                <w:b/>
                <w:bCs/>
                <w:color w:val="FFFFFF" w:themeColor="background1"/>
                <w:kern w:val="3"/>
                <w:lang w:val="en-GB" w:eastAsia="hi-IN" w:bidi="hi-IN"/>
              </w:rPr>
            </w:pPr>
          </w:p>
        </w:tc>
      </w:tr>
    </w:tbl>
    <w:bookmarkEnd w:id="6"/>
    <w:p w:rsidR="006A1B7A" w:rsidRPr="00804841" w:rsidRDefault="00CA66F5" w:rsidP="00312D00">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 xml:space="preserve">The Agency, within “Accessible Administration to Persons </w:t>
      </w:r>
      <w:r w:rsidR="00360362" w:rsidRPr="00804841">
        <w:rPr>
          <w:rFonts w:ascii="Arial" w:hAnsi="Arial" w:cs="Arial"/>
          <w:color w:val="232323"/>
          <w:lang w:val="en-GB"/>
        </w:rPr>
        <w:t>with</w:t>
      </w:r>
      <w:r w:rsidRPr="00804841">
        <w:rPr>
          <w:rFonts w:ascii="Arial" w:hAnsi="Arial" w:cs="Arial"/>
          <w:color w:val="232323"/>
          <w:lang w:val="en-GB"/>
        </w:rPr>
        <w:t xml:space="preserve"> </w:t>
      </w:r>
      <w:r w:rsidR="00072E8C">
        <w:rPr>
          <w:rFonts w:ascii="Arial" w:hAnsi="Arial" w:cs="Arial"/>
          <w:color w:val="232323"/>
          <w:lang w:val="en-GB"/>
        </w:rPr>
        <w:t>Disabilities</w:t>
      </w:r>
      <w:r w:rsidR="006457CA">
        <w:rPr>
          <w:rFonts w:ascii="Arial" w:hAnsi="Arial" w:cs="Arial"/>
          <w:color w:val="232323"/>
          <w:lang w:val="en-GB"/>
        </w:rPr>
        <w:t xml:space="preserve">” Project, adopted </w:t>
      </w:r>
      <w:r w:rsidRPr="00804841">
        <w:rPr>
          <w:rFonts w:ascii="Arial" w:hAnsi="Arial" w:cs="Arial"/>
          <w:color w:val="232323"/>
          <w:lang w:val="en-GB"/>
        </w:rPr>
        <w:t>“</w:t>
      </w:r>
      <w:r w:rsidRPr="00804841">
        <w:rPr>
          <w:rFonts w:ascii="Arial" w:hAnsi="Arial" w:cs="Arial"/>
          <w:b/>
          <w:color w:val="232323"/>
          <w:lang w:val="en-GB"/>
        </w:rPr>
        <w:t xml:space="preserve">Procedure for communication with citizens </w:t>
      </w:r>
      <w:r w:rsidR="006457CA">
        <w:rPr>
          <w:rFonts w:ascii="Arial" w:hAnsi="Arial" w:cs="Arial"/>
          <w:b/>
          <w:color w:val="232323"/>
          <w:lang w:val="en-GB"/>
        </w:rPr>
        <w:t>having</w:t>
      </w:r>
      <w:r w:rsidRPr="00804841">
        <w:rPr>
          <w:rFonts w:ascii="Arial" w:hAnsi="Arial" w:cs="Arial"/>
          <w:b/>
          <w:color w:val="232323"/>
          <w:lang w:val="en-GB"/>
        </w:rPr>
        <w:t xml:space="preserve"> particular type of disability</w:t>
      </w:r>
      <w:r w:rsidRPr="00804841">
        <w:rPr>
          <w:rFonts w:ascii="Arial" w:hAnsi="Arial" w:cs="Arial"/>
          <w:color w:val="232323"/>
          <w:lang w:val="en-GB"/>
        </w:rPr>
        <w:t>”</w:t>
      </w:r>
      <w:bookmarkStart w:id="7" w:name="_Hlk536477"/>
      <w:r w:rsidR="006A1B7A" w:rsidRPr="00804841">
        <w:rPr>
          <w:rStyle w:val="FootnoteReference"/>
          <w:rFonts w:ascii="Arial" w:hAnsi="Arial" w:cs="Arial"/>
          <w:lang w:val="en-GB"/>
        </w:rPr>
        <w:footnoteReference w:id="4"/>
      </w:r>
      <w:bookmarkEnd w:id="7"/>
      <w:r w:rsidR="009E3C4B" w:rsidRPr="00804841">
        <w:rPr>
          <w:rFonts w:ascii="Arial" w:hAnsi="Arial" w:cs="Arial"/>
          <w:color w:val="232323"/>
          <w:lang w:val="en-GB"/>
        </w:rPr>
        <w:t>.</w:t>
      </w:r>
      <w:r w:rsidR="006A1B7A" w:rsidRPr="00804841">
        <w:rPr>
          <w:rFonts w:ascii="Arial" w:hAnsi="Arial" w:cs="Arial"/>
          <w:color w:val="232323"/>
          <w:lang w:val="en-GB"/>
        </w:rPr>
        <w:t xml:space="preserve"> </w:t>
      </w:r>
      <w:r w:rsidR="00360362" w:rsidRPr="00804841">
        <w:rPr>
          <w:rFonts w:ascii="Arial" w:hAnsi="Arial" w:cs="Arial"/>
          <w:color w:val="232323"/>
          <w:lang w:val="en-GB"/>
        </w:rPr>
        <w:t>This Procedure was adopted in July</w:t>
      </w:r>
      <w:r w:rsidR="00F1048C" w:rsidRPr="00804841">
        <w:rPr>
          <w:rFonts w:ascii="Arial" w:hAnsi="Arial" w:cs="Arial"/>
          <w:color w:val="232323"/>
          <w:lang w:val="en-GB"/>
        </w:rPr>
        <w:t xml:space="preserve"> 2015,</w:t>
      </w:r>
      <w:r w:rsidR="00360362" w:rsidRPr="00804841">
        <w:rPr>
          <w:rFonts w:ascii="Arial" w:hAnsi="Arial" w:cs="Arial"/>
          <w:color w:val="232323"/>
          <w:lang w:val="en-GB"/>
        </w:rPr>
        <w:t xml:space="preserve"> i.e. prior to the adoption of the Programme; however, it is a document that applies in continuity and shapes the employees’ </w:t>
      </w:r>
      <w:r w:rsidR="00072E8C" w:rsidRPr="00804841">
        <w:rPr>
          <w:rFonts w:ascii="Arial" w:hAnsi="Arial" w:cs="Arial"/>
          <w:color w:val="232323"/>
          <w:lang w:val="en-GB"/>
        </w:rPr>
        <w:t>access</w:t>
      </w:r>
      <w:r w:rsidR="00072E8C">
        <w:rPr>
          <w:rFonts w:ascii="Arial" w:hAnsi="Arial" w:cs="Arial"/>
          <w:color w:val="232323"/>
          <w:lang w:val="en-GB"/>
        </w:rPr>
        <w:t>ibility</w:t>
      </w:r>
      <w:r w:rsidR="00360362" w:rsidRPr="00804841">
        <w:rPr>
          <w:rFonts w:ascii="Arial" w:hAnsi="Arial" w:cs="Arial"/>
          <w:color w:val="232323"/>
          <w:lang w:val="en-GB"/>
        </w:rPr>
        <w:t xml:space="preserve"> in the regulatory body.</w:t>
      </w:r>
    </w:p>
    <w:p w:rsidR="00BC2830" w:rsidRPr="00804841" w:rsidRDefault="00360362" w:rsidP="00312D00">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In fact, the Procedure prescribes the way of provisioning access</w:t>
      </w:r>
      <w:r w:rsidR="006457CA">
        <w:rPr>
          <w:rFonts w:ascii="Arial" w:hAnsi="Arial" w:cs="Arial"/>
          <w:color w:val="232323"/>
          <w:lang w:val="en-GB"/>
        </w:rPr>
        <w:t>ibility</w:t>
      </w:r>
      <w:r w:rsidRPr="00804841">
        <w:rPr>
          <w:rFonts w:ascii="Arial" w:hAnsi="Arial" w:cs="Arial"/>
          <w:color w:val="232323"/>
          <w:lang w:val="en-GB"/>
        </w:rPr>
        <w:t xml:space="preserve"> to the Agency services for persons with disabilities, way of </w:t>
      </w:r>
      <w:r w:rsidR="00072E8C" w:rsidRPr="00804841">
        <w:rPr>
          <w:rFonts w:ascii="Arial" w:hAnsi="Arial" w:cs="Arial"/>
          <w:color w:val="232323"/>
          <w:lang w:val="en-GB"/>
        </w:rPr>
        <w:t>communication</w:t>
      </w:r>
      <w:r w:rsidRPr="00804841">
        <w:rPr>
          <w:rFonts w:ascii="Arial" w:hAnsi="Arial" w:cs="Arial"/>
          <w:color w:val="232323"/>
          <w:lang w:val="en-GB"/>
        </w:rPr>
        <w:t xml:space="preserve">, obligations of the persons responsible for communication and recording the rendered services. </w:t>
      </w:r>
      <w:r w:rsidR="006A1B7A" w:rsidRPr="00804841">
        <w:rPr>
          <w:rFonts w:ascii="Arial" w:hAnsi="Arial" w:cs="Arial"/>
          <w:color w:val="232323"/>
          <w:lang w:val="en-GB"/>
        </w:rPr>
        <w:t xml:space="preserve"> </w:t>
      </w:r>
    </w:p>
    <w:p w:rsidR="002E285D" w:rsidRPr="00804841" w:rsidRDefault="00360362" w:rsidP="00312D00">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 xml:space="preserve">The regulatory body assigned persons for continuous communication with the persons with disabilities, taking activities related to the demands of these persons to the Agency for Audio and Audiovisual Media Services, and at the same time acting in compliance with the guidelines provided in the “Code of Conduct for persons with disabilities” of </w:t>
      </w:r>
      <w:r w:rsidR="006457CA">
        <w:rPr>
          <w:rFonts w:ascii="Arial" w:hAnsi="Arial" w:cs="Arial"/>
          <w:color w:val="232323"/>
          <w:lang w:val="en-GB"/>
        </w:rPr>
        <w:t xml:space="preserve">the </w:t>
      </w:r>
      <w:r w:rsidRPr="00804841">
        <w:rPr>
          <w:rFonts w:ascii="Arial" w:hAnsi="Arial" w:cs="Arial"/>
          <w:color w:val="232323"/>
          <w:lang w:val="en-GB"/>
        </w:rPr>
        <w:t xml:space="preserve">PI Institute for Social Activities – Skopje. The persons assigned for continuous communication with persons with disabilities share their experiences gained from such communication </w:t>
      </w:r>
      <w:r w:rsidR="00114803" w:rsidRPr="00804841">
        <w:rPr>
          <w:rFonts w:ascii="Arial" w:hAnsi="Arial" w:cs="Arial"/>
          <w:color w:val="232323"/>
          <w:lang w:val="en-GB"/>
        </w:rPr>
        <w:t xml:space="preserve">and the trainings with the other employees in the Agency for Audio and Audiovisual Media Services. The data for contact with the persons assigned for continuous communication with persons with disabilities are available on the Agency </w:t>
      </w:r>
      <w:r w:rsidR="00072E8C" w:rsidRPr="00804841">
        <w:rPr>
          <w:rFonts w:ascii="Arial" w:hAnsi="Arial" w:cs="Arial"/>
          <w:color w:val="232323"/>
          <w:lang w:val="en-GB"/>
        </w:rPr>
        <w:t>website</w:t>
      </w:r>
      <w:r w:rsidR="00114803" w:rsidRPr="00804841">
        <w:rPr>
          <w:rFonts w:ascii="Arial" w:hAnsi="Arial" w:cs="Arial"/>
          <w:color w:val="232323"/>
          <w:lang w:val="en-GB"/>
        </w:rPr>
        <w:t>:</w:t>
      </w:r>
      <w:hyperlink r:id="rId11" w:history="1">
        <w:r w:rsidR="00DE3E6C" w:rsidRPr="00804841">
          <w:rPr>
            <w:rStyle w:val="Hyperlink"/>
            <w:rFonts w:ascii="Arial" w:hAnsi="Arial" w:cs="Arial"/>
            <w:lang w:val="en-GB"/>
          </w:rPr>
          <w:t>http://avmu.mk/komunikacija-so-gragjani-so-poprechenost/</w:t>
        </w:r>
      </w:hyperlink>
      <w:r w:rsidR="00DE3E6C" w:rsidRPr="00804841">
        <w:rPr>
          <w:rFonts w:ascii="Arial" w:hAnsi="Arial" w:cs="Arial"/>
          <w:color w:val="232323"/>
          <w:lang w:val="en-GB"/>
        </w:rPr>
        <w:t>.</w:t>
      </w:r>
    </w:p>
    <w:p w:rsidR="00D1203F" w:rsidRPr="00804841" w:rsidRDefault="00114803" w:rsidP="00701933">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 xml:space="preserve">Samples of the </w:t>
      </w:r>
      <w:r w:rsidRPr="00804841">
        <w:rPr>
          <w:rFonts w:ascii="Arial" w:hAnsi="Arial" w:cs="Arial"/>
          <w:b/>
          <w:color w:val="232323"/>
          <w:lang w:val="en-GB"/>
        </w:rPr>
        <w:t>Code of Conduct for persons with disabilities</w:t>
      </w:r>
      <w:r w:rsidRPr="00804841">
        <w:rPr>
          <w:rFonts w:ascii="Arial" w:hAnsi="Arial" w:cs="Arial"/>
          <w:color w:val="232323"/>
          <w:lang w:val="en-GB"/>
        </w:rPr>
        <w:t>, containing instructions for conduct provided as assistance for the Agency employees, are placed in visible places on each floor of the Agency facility</w:t>
      </w:r>
      <w:r w:rsidR="00690E88" w:rsidRPr="00804841">
        <w:rPr>
          <w:rFonts w:ascii="Arial" w:hAnsi="Arial" w:cs="Arial"/>
          <w:color w:val="232323"/>
          <w:lang w:val="en-GB"/>
        </w:rPr>
        <w:t xml:space="preserve">. </w:t>
      </w:r>
    </w:p>
    <w:p w:rsidR="00F1048C" w:rsidRPr="00804841" w:rsidRDefault="00F1048C" w:rsidP="00312D00">
      <w:pPr>
        <w:spacing w:before="120" w:after="240" w:line="259" w:lineRule="auto"/>
        <w:jc w:val="both"/>
        <w:rPr>
          <w:rFonts w:ascii="Arial" w:hAnsi="Arial" w:cs="Arial"/>
          <w:color w:val="232323"/>
          <w:lang w:val="en-GB"/>
        </w:rPr>
      </w:pPr>
    </w:p>
    <w:p w:rsidR="00F1048C" w:rsidRPr="00804841" w:rsidRDefault="00F1048C" w:rsidP="00312D00">
      <w:pPr>
        <w:spacing w:before="120" w:after="240" w:line="259" w:lineRule="auto"/>
        <w:jc w:val="both"/>
        <w:rPr>
          <w:rFonts w:ascii="Arial" w:hAnsi="Arial" w:cs="Arial"/>
          <w:color w:val="232323"/>
          <w:lang w:val="en-GB"/>
        </w:rPr>
      </w:pPr>
    </w:p>
    <w:p w:rsidR="00014F31" w:rsidRPr="00804841" w:rsidRDefault="00014F31" w:rsidP="00014F31">
      <w:pPr>
        <w:pStyle w:val="Heading2"/>
        <w:rPr>
          <w:rFonts w:ascii="Arial" w:hAnsi="Arial" w:cs="Arial"/>
          <w:color w:val="232323"/>
          <w:lang w:val="en-GB"/>
        </w:rPr>
      </w:pPr>
    </w:p>
    <w:bookmarkStart w:id="9" w:name="_Toc12362758"/>
    <w:p w:rsidR="00014F31" w:rsidRPr="00804841" w:rsidRDefault="00014F31" w:rsidP="00014F31">
      <w:pPr>
        <w:pStyle w:val="Heading2"/>
        <w:rPr>
          <w:lang w:val="en-GB"/>
        </w:rPr>
      </w:pPr>
      <w:r w:rsidRPr="00804841">
        <w:rPr>
          <w:noProof/>
          <w:lang w:val="en-GB" w:eastAsia="mk-MK"/>
        </w:rPr>
        <mc:AlternateContent>
          <mc:Choice Requires="wps">
            <w:drawing>
              <wp:anchor distT="0" distB="0" distL="114300" distR="114300" simplePos="0" relativeHeight="251682304" behindDoc="0" locked="0" layoutInCell="1" allowOverlap="1" wp14:anchorId="76B848FA" wp14:editId="16D49270">
                <wp:simplePos x="0" y="0"/>
                <wp:positionH relativeFrom="margin">
                  <wp:align>left</wp:align>
                </wp:positionH>
                <wp:positionV relativeFrom="paragraph">
                  <wp:posOffset>-123825</wp:posOffset>
                </wp:positionV>
                <wp:extent cx="6005195" cy="45085"/>
                <wp:effectExtent l="0" t="0" r="14605" b="12065"/>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00CC99"/>
                        </a:solidFill>
                        <a:ln w="19050">
                          <a:solidFill>
                            <a:srgbClr val="66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7" o:spid="_x0000_s1026" style="position:absolute;margin-left:0;margin-top:-9.75pt;width:472.85pt;height:3.55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" fillcolor="#0c9" strokecolor="#6ff" strokeweight="1.5pt">
                <w10:wrap anchorx="margin"/>
              </v:roundrect>
            </w:pict>
          </mc:Fallback>
        </mc:AlternateContent>
      </w:r>
      <w:r w:rsidR="00114803" w:rsidRPr="00804841">
        <w:rPr>
          <w:lang w:val="en-GB"/>
        </w:rPr>
        <w:t>Research</w:t>
      </w:r>
      <w:r w:rsidR="00E3045D" w:rsidRPr="00804841">
        <w:rPr>
          <w:lang w:val="en-GB"/>
        </w:rPr>
        <w:t xml:space="preserve"> </w:t>
      </w:r>
      <w:r w:rsidR="00114803" w:rsidRPr="00804841">
        <w:rPr>
          <w:lang w:val="en-GB"/>
        </w:rPr>
        <w:t>“Access</w:t>
      </w:r>
      <w:r w:rsidR="006457CA">
        <w:rPr>
          <w:lang w:val="en-GB"/>
        </w:rPr>
        <w:t>ibility</w:t>
      </w:r>
      <w:r w:rsidR="00114803" w:rsidRPr="00804841">
        <w:rPr>
          <w:lang w:val="en-GB"/>
        </w:rPr>
        <w:t xml:space="preserve"> to Broadcasters’ Programmes Intended for Persons with Visual and Hearing Disabilities – Offer and Needs”</w:t>
      </w:r>
      <w:bookmarkEnd w:id="9"/>
    </w:p>
    <w:p w:rsidR="00014F31" w:rsidRPr="00804841" w:rsidRDefault="00014F31" w:rsidP="00014F31">
      <w:pPr>
        <w:spacing w:after="0" w:line="240" w:lineRule="auto"/>
        <w:contextualSpacing/>
        <w:rPr>
          <w:b/>
          <w:lang w:val="en-GB"/>
          <w14:shadow w14:blurRad="50800" w14:dist="38100" w14:dir="2700000" w14:sx="100000" w14:sy="100000" w14:kx="0" w14:ky="0" w14:algn="tl">
            <w14:srgbClr w14:val="000000">
              <w14:alpha w14:val="60000"/>
            </w14:srgbClr>
          </w14:shadow>
        </w:rPr>
      </w:pPr>
      <w:r w:rsidRPr="00804841">
        <w:rPr>
          <w:b/>
          <w:noProof/>
          <w:lang w:val="en-GB" w:eastAsia="mk-MK"/>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81280" behindDoc="0" locked="0" layoutInCell="1" allowOverlap="1" wp14:anchorId="740290A6" wp14:editId="217438D4">
                <wp:simplePos x="0" y="0"/>
                <wp:positionH relativeFrom="column">
                  <wp:posOffset>19050</wp:posOffset>
                </wp:positionH>
                <wp:positionV relativeFrom="paragraph">
                  <wp:posOffset>119380</wp:posOffset>
                </wp:positionV>
                <wp:extent cx="6005195" cy="45085"/>
                <wp:effectExtent l="0" t="0" r="14605" b="12065"/>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00CC99"/>
                        </a:solidFill>
                        <a:ln w="19050">
                          <a:solidFill>
                            <a:srgbClr val="66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8" o:spid="_x0000_s1026" style="position:absolute;margin-left:1.5pt;margin-top:9.4pt;width:472.85pt;height:3.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" fillcolor="#0c9" strokecolor="#6ff" strokeweight="1.5pt"/>
            </w:pict>
          </mc:Fallback>
        </mc:AlternateContent>
      </w:r>
      <w:r w:rsidRPr="00804841">
        <w:rPr>
          <w:b/>
          <w:lang w:val="en-GB"/>
          <w14:shadow w14:blurRad="50800" w14:dist="38100" w14:dir="2700000" w14:sx="100000" w14:sy="100000" w14:kx="0" w14:ky="0" w14:algn="tl">
            <w14:srgbClr w14:val="000000">
              <w14:alpha w14:val="60000"/>
            </w14:srgbClr>
          </w14:shadow>
        </w:rPr>
        <w:t xml:space="preserve"> </w:t>
      </w:r>
    </w:p>
    <w:p w:rsidR="00E3045D" w:rsidRPr="00804841" w:rsidRDefault="00E3045D" w:rsidP="00B8014C">
      <w:pPr>
        <w:spacing w:before="120" w:after="240" w:line="259" w:lineRule="auto"/>
        <w:ind w:firstLine="720"/>
        <w:jc w:val="both"/>
        <w:rPr>
          <w:rFonts w:ascii="Arial" w:hAnsi="Arial" w:cs="Arial"/>
          <w:lang w:val="en-GB"/>
        </w:rPr>
      </w:pPr>
    </w:p>
    <w:tbl>
      <w:tblPr>
        <w:tblStyle w:val="TableGrid"/>
        <w:tblpPr w:leftFromText="181" w:rightFromText="181" w:vertAnchor="text" w:horzAnchor="margin" w:tblpXSpec="right" w:tblpY="75"/>
        <w:tblOverlap w:val="never"/>
        <w:tblW w:w="0" w:type="auto"/>
        <w:tblLook w:val="04A0" w:firstRow="1" w:lastRow="0" w:firstColumn="1" w:lastColumn="0" w:noHBand="0" w:noVBand="1"/>
      </w:tblPr>
      <w:tblGrid>
        <w:gridCol w:w="4252"/>
      </w:tblGrid>
      <w:tr w:rsidR="00BF19EE" w:rsidRPr="00804841" w:rsidTr="006B47B2">
        <w:tc>
          <w:tcPr>
            <w:tcW w:w="4252" w:type="dxa"/>
            <w:shd w:val="clear" w:color="auto" w:fill="A6A6A6" w:themeFill="background1" w:themeFillShade="A6"/>
          </w:tcPr>
          <w:p w:rsidR="00BF19EE" w:rsidRPr="00804841" w:rsidRDefault="00114803" w:rsidP="00114803">
            <w:pPr>
              <w:spacing w:before="120" w:after="120" w:line="259" w:lineRule="auto"/>
              <w:jc w:val="center"/>
              <w:rPr>
                <w:rFonts w:ascii="Arial" w:hAnsi="Arial" w:cs="Arial"/>
                <w:b/>
                <w:bCs/>
                <w:color w:val="FFFFFF" w:themeColor="background1"/>
                <w:lang w:val="en-GB"/>
              </w:rPr>
            </w:pPr>
            <w:r w:rsidRPr="00804841">
              <w:rPr>
                <w:rFonts w:ascii="Arial" w:hAnsi="Arial" w:cs="Arial"/>
                <w:b/>
                <w:bCs/>
                <w:color w:val="FFFFFF" w:themeColor="background1"/>
                <w:lang w:val="en-GB"/>
              </w:rPr>
              <w:t>The Research contributed to the realization of the following Programme activities</w:t>
            </w:r>
            <w:r w:rsidR="00BF19EE" w:rsidRPr="00804841">
              <w:rPr>
                <w:rFonts w:ascii="Arial" w:hAnsi="Arial" w:cs="Arial"/>
                <w:b/>
                <w:bCs/>
                <w:color w:val="FFFFFF" w:themeColor="background1"/>
                <w:lang w:val="en-GB"/>
              </w:rPr>
              <w:t>:</w:t>
            </w:r>
          </w:p>
        </w:tc>
      </w:tr>
      <w:tr w:rsidR="00BF19EE" w:rsidRPr="00804841" w:rsidTr="006B47B2">
        <w:tc>
          <w:tcPr>
            <w:tcW w:w="4252" w:type="dxa"/>
            <w:shd w:val="clear" w:color="auto" w:fill="00CC99"/>
          </w:tcPr>
          <w:p w:rsidR="00BF19EE" w:rsidRPr="00804841" w:rsidRDefault="00114803" w:rsidP="003A549B">
            <w:pPr>
              <w:pStyle w:val="Standard"/>
              <w:numPr>
                <w:ilvl w:val="0"/>
                <w:numId w:val="4"/>
              </w:numPr>
              <w:spacing w:before="120" w:after="240" w:line="259" w:lineRule="auto"/>
              <w:rPr>
                <w:rFonts w:ascii="Arial" w:hAnsi="Arial" w:cs="Arial"/>
                <w:b/>
                <w:bCs/>
                <w:color w:val="FFFFFF" w:themeColor="background1"/>
                <w:sz w:val="22"/>
                <w:szCs w:val="22"/>
              </w:rPr>
            </w:pPr>
            <w:r w:rsidRPr="00804841">
              <w:rPr>
                <w:rFonts w:ascii="Arial" w:hAnsi="Arial" w:cs="Arial"/>
                <w:b/>
                <w:bCs/>
                <w:iCs/>
                <w:color w:val="FFFFFF" w:themeColor="background1"/>
                <w:sz w:val="22"/>
                <w:szCs w:val="22"/>
              </w:rPr>
              <w:t xml:space="preserve">Research and analysis of the needs of persons with </w:t>
            </w:r>
            <w:r w:rsidRPr="00804841">
              <w:rPr>
                <w:rFonts w:ascii="Arial" w:hAnsi="Arial" w:cs="Arial"/>
                <w:b/>
                <w:bCs/>
                <w:color w:val="FFFFFF" w:themeColor="background1"/>
                <w:sz w:val="22"/>
                <w:szCs w:val="22"/>
              </w:rPr>
              <w:t xml:space="preserve">visual or hearing disabilities and the current situation in the media regarding the programmes </w:t>
            </w:r>
            <w:r w:rsidR="00072E8C" w:rsidRPr="00804841">
              <w:rPr>
                <w:rFonts w:ascii="Arial" w:hAnsi="Arial" w:cs="Arial"/>
                <w:b/>
                <w:bCs/>
                <w:color w:val="FFFFFF" w:themeColor="background1"/>
                <w:sz w:val="22"/>
                <w:szCs w:val="22"/>
              </w:rPr>
              <w:t>intended</w:t>
            </w:r>
            <w:r w:rsidRPr="00804841">
              <w:rPr>
                <w:rFonts w:ascii="Arial" w:hAnsi="Arial" w:cs="Arial"/>
                <w:b/>
                <w:bCs/>
                <w:color w:val="FFFFFF" w:themeColor="background1"/>
                <w:sz w:val="22"/>
                <w:szCs w:val="22"/>
              </w:rPr>
              <w:t xml:space="preserve"> for persons with disabilities;</w:t>
            </w:r>
          </w:p>
          <w:p w:rsidR="00BF19EE" w:rsidRPr="00804841" w:rsidRDefault="00114803" w:rsidP="003A549B">
            <w:pPr>
              <w:pStyle w:val="Standard"/>
              <w:numPr>
                <w:ilvl w:val="0"/>
                <w:numId w:val="4"/>
              </w:numPr>
              <w:spacing w:before="120" w:after="240" w:line="259" w:lineRule="auto"/>
              <w:rPr>
                <w:rFonts w:ascii="Arial" w:hAnsi="Arial" w:cs="Arial"/>
                <w:b/>
                <w:bCs/>
                <w:color w:val="FFFFFF" w:themeColor="background1"/>
                <w:sz w:val="22"/>
                <w:szCs w:val="22"/>
              </w:rPr>
            </w:pPr>
            <w:r w:rsidRPr="00804841">
              <w:rPr>
                <w:rFonts w:ascii="Arial" w:hAnsi="Arial" w:cs="Arial"/>
                <w:b/>
                <w:bCs/>
                <w:iCs/>
                <w:color w:val="FFFFFF" w:themeColor="background1"/>
                <w:sz w:val="22"/>
                <w:szCs w:val="22"/>
              </w:rPr>
              <w:t xml:space="preserve">Improvement of the Agency communication with users having </w:t>
            </w:r>
            <w:r w:rsidRPr="00804841">
              <w:rPr>
                <w:rFonts w:ascii="Arial" w:hAnsi="Arial" w:cs="Arial"/>
                <w:b/>
                <w:bCs/>
                <w:color w:val="FFFFFF" w:themeColor="background1"/>
                <w:sz w:val="22"/>
                <w:szCs w:val="22"/>
              </w:rPr>
              <w:t>visual or hearing disabilities;</w:t>
            </w:r>
          </w:p>
          <w:p w:rsidR="00BF19EE" w:rsidRPr="00804841" w:rsidRDefault="00114803" w:rsidP="003A549B">
            <w:pPr>
              <w:pStyle w:val="Standard"/>
              <w:numPr>
                <w:ilvl w:val="0"/>
                <w:numId w:val="4"/>
              </w:numPr>
              <w:spacing w:before="120" w:after="240" w:line="259" w:lineRule="auto"/>
              <w:rPr>
                <w:rFonts w:ascii="Arial" w:hAnsi="Arial" w:cs="Arial"/>
                <w:b/>
                <w:bCs/>
                <w:color w:val="FFFFFF" w:themeColor="background1"/>
                <w:sz w:val="22"/>
                <w:szCs w:val="22"/>
              </w:rPr>
            </w:pPr>
            <w:r w:rsidRPr="00804841">
              <w:rPr>
                <w:rFonts w:ascii="Arial" w:hAnsi="Arial" w:cs="Arial"/>
                <w:b/>
                <w:bCs/>
                <w:iCs/>
                <w:color w:val="FFFFFF" w:themeColor="background1"/>
                <w:sz w:val="22"/>
                <w:szCs w:val="22"/>
              </w:rPr>
              <w:t xml:space="preserve">Establishing cooperation with </w:t>
            </w:r>
            <w:r w:rsidR="00072E8C" w:rsidRPr="00804841">
              <w:rPr>
                <w:rFonts w:ascii="Arial" w:hAnsi="Arial" w:cs="Arial"/>
                <w:b/>
                <w:bCs/>
                <w:iCs/>
                <w:color w:val="FFFFFF" w:themeColor="background1"/>
                <w:sz w:val="22"/>
                <w:szCs w:val="22"/>
              </w:rPr>
              <w:t>organizations</w:t>
            </w:r>
            <w:r w:rsidRPr="00804841">
              <w:rPr>
                <w:rFonts w:ascii="Arial" w:hAnsi="Arial" w:cs="Arial"/>
                <w:b/>
                <w:bCs/>
                <w:iCs/>
                <w:color w:val="FFFFFF" w:themeColor="background1"/>
                <w:sz w:val="22"/>
                <w:szCs w:val="22"/>
              </w:rPr>
              <w:t xml:space="preserve"> representing people with </w:t>
            </w:r>
            <w:r w:rsidRPr="00804841">
              <w:rPr>
                <w:rFonts w:ascii="Arial" w:hAnsi="Arial" w:cs="Arial"/>
                <w:b/>
                <w:bCs/>
                <w:color w:val="FFFFFF" w:themeColor="background1"/>
                <w:sz w:val="22"/>
                <w:szCs w:val="22"/>
              </w:rPr>
              <w:t>visual or hearing disabilities and with other relevant institutions and organizations;</w:t>
            </w:r>
          </w:p>
          <w:p w:rsidR="00BF19EE" w:rsidRPr="00804841" w:rsidRDefault="00114803" w:rsidP="00114803">
            <w:pPr>
              <w:pStyle w:val="Standard"/>
              <w:numPr>
                <w:ilvl w:val="0"/>
                <w:numId w:val="5"/>
              </w:numPr>
              <w:spacing w:before="120" w:after="240" w:line="259" w:lineRule="auto"/>
              <w:rPr>
                <w:rFonts w:ascii="Arial" w:hAnsi="Arial" w:cs="Arial"/>
                <w:b/>
                <w:bCs/>
                <w:color w:val="FFFFFF" w:themeColor="background1"/>
                <w:sz w:val="22"/>
                <w:szCs w:val="22"/>
              </w:rPr>
            </w:pPr>
            <w:r w:rsidRPr="00804841">
              <w:rPr>
                <w:rFonts w:ascii="Arial" w:hAnsi="Arial" w:cs="Arial"/>
                <w:b/>
                <w:bCs/>
                <w:iCs/>
                <w:color w:val="FFFFFF" w:themeColor="background1"/>
                <w:sz w:val="22"/>
                <w:szCs w:val="22"/>
              </w:rPr>
              <w:t>Publication of Manual for persons with disabilities for promotion of their rights and the new technical possibilities for access</w:t>
            </w:r>
            <w:r w:rsidR="006457CA">
              <w:rPr>
                <w:rFonts w:ascii="Arial" w:hAnsi="Arial" w:cs="Arial"/>
                <w:b/>
                <w:bCs/>
                <w:iCs/>
                <w:color w:val="FFFFFF" w:themeColor="background1"/>
                <w:sz w:val="22"/>
                <w:szCs w:val="22"/>
              </w:rPr>
              <w:t>ibility</w:t>
            </w:r>
            <w:r w:rsidRPr="00804841">
              <w:rPr>
                <w:rFonts w:ascii="Arial" w:hAnsi="Arial" w:cs="Arial"/>
                <w:b/>
                <w:bCs/>
                <w:iCs/>
                <w:color w:val="FFFFFF" w:themeColor="background1"/>
                <w:sz w:val="22"/>
                <w:szCs w:val="22"/>
              </w:rPr>
              <w:t xml:space="preserve"> to audiovisual services</w:t>
            </w:r>
            <w:r w:rsidR="00BF19EE" w:rsidRPr="00804841">
              <w:rPr>
                <w:rFonts w:ascii="Arial" w:hAnsi="Arial" w:cs="Arial"/>
                <w:b/>
                <w:bCs/>
                <w:color w:val="FFFFFF" w:themeColor="background1"/>
                <w:sz w:val="22"/>
                <w:szCs w:val="22"/>
              </w:rPr>
              <w:t>.</w:t>
            </w:r>
          </w:p>
        </w:tc>
      </w:tr>
    </w:tbl>
    <w:p w:rsidR="001F79D4" w:rsidRPr="00804841" w:rsidRDefault="00114803" w:rsidP="001F79D4">
      <w:pPr>
        <w:spacing w:before="120" w:after="240" w:line="259" w:lineRule="auto"/>
        <w:ind w:firstLine="720"/>
        <w:jc w:val="both"/>
        <w:rPr>
          <w:rFonts w:ascii="Arial" w:hAnsi="Arial" w:cs="Arial"/>
          <w:color w:val="232323"/>
          <w:lang w:val="en-GB"/>
        </w:rPr>
      </w:pPr>
      <w:r w:rsidRPr="00804841">
        <w:rPr>
          <w:rFonts w:ascii="Arial" w:hAnsi="Arial" w:cs="Arial"/>
          <w:lang w:val="en-GB"/>
        </w:rPr>
        <w:t>The Research “</w:t>
      </w:r>
      <w:r w:rsidRPr="00804841">
        <w:rPr>
          <w:rFonts w:ascii="Arial" w:hAnsi="Arial" w:cs="Arial"/>
          <w:b/>
          <w:lang w:val="en-GB"/>
        </w:rPr>
        <w:t>Access</w:t>
      </w:r>
      <w:r w:rsidR="006457CA">
        <w:rPr>
          <w:rFonts w:ascii="Arial" w:hAnsi="Arial" w:cs="Arial"/>
          <w:b/>
          <w:lang w:val="en-GB"/>
        </w:rPr>
        <w:t>ibility</w:t>
      </w:r>
      <w:r w:rsidRPr="00804841">
        <w:rPr>
          <w:rFonts w:ascii="Arial" w:hAnsi="Arial" w:cs="Arial"/>
          <w:b/>
          <w:lang w:val="en-GB"/>
        </w:rPr>
        <w:t xml:space="preserve"> to Broadcasters’ Programmes Intended for Persons with Visual and Hearing Disabilities – Offer and Needs</w:t>
      </w:r>
      <w:r w:rsidRPr="00804841">
        <w:rPr>
          <w:rFonts w:ascii="Arial" w:hAnsi="Arial" w:cs="Arial"/>
          <w:lang w:val="en-GB"/>
        </w:rPr>
        <w:t>”</w:t>
      </w:r>
      <w:r w:rsidR="00701933" w:rsidRPr="00804841">
        <w:rPr>
          <w:rStyle w:val="FootnoteReference"/>
          <w:rFonts w:ascii="Arial" w:hAnsi="Arial" w:cs="Arial"/>
          <w:lang w:val="en-GB"/>
        </w:rPr>
        <w:footnoteReference w:id="5"/>
      </w:r>
      <w:r w:rsidR="00506BF1" w:rsidRPr="00804841">
        <w:rPr>
          <w:rFonts w:ascii="Arial" w:hAnsi="Arial" w:cs="Arial"/>
          <w:lang w:val="en-GB"/>
        </w:rPr>
        <w:t xml:space="preserve">, </w:t>
      </w:r>
      <w:r w:rsidRPr="00804841">
        <w:rPr>
          <w:rFonts w:ascii="Arial" w:hAnsi="Arial" w:cs="Arial"/>
          <w:color w:val="232323"/>
          <w:lang w:val="en-GB"/>
        </w:rPr>
        <w:t>first of its kind in North Macedonia</w:t>
      </w:r>
      <w:r w:rsidR="00506BF1" w:rsidRPr="00804841">
        <w:rPr>
          <w:rFonts w:ascii="Arial" w:hAnsi="Arial" w:cs="Arial"/>
          <w:color w:val="232323"/>
          <w:lang w:val="en-GB"/>
        </w:rPr>
        <w:t>,</w:t>
      </w:r>
      <w:r w:rsidRPr="00804841">
        <w:rPr>
          <w:rFonts w:ascii="Arial" w:hAnsi="Arial" w:cs="Arial"/>
          <w:color w:val="232323"/>
          <w:lang w:val="en-GB"/>
        </w:rPr>
        <w:t xml:space="preserve"> was realized in two phases and the results were presented on the fourth public</w:t>
      </w:r>
      <w:r w:rsidR="00506BF1" w:rsidRPr="00804841">
        <w:rPr>
          <w:rFonts w:ascii="Arial" w:hAnsi="Arial" w:cs="Arial"/>
          <w:color w:val="232323"/>
          <w:lang w:val="en-GB"/>
        </w:rPr>
        <w:t xml:space="preserve"> meeting of the Agency, held on December 29, </w:t>
      </w:r>
      <w:r w:rsidR="001F79D4" w:rsidRPr="00804841">
        <w:rPr>
          <w:rFonts w:ascii="Arial" w:hAnsi="Arial" w:cs="Arial"/>
          <w:color w:val="232323"/>
          <w:lang w:val="en-GB"/>
        </w:rPr>
        <w:t>2016.</w:t>
      </w:r>
    </w:p>
    <w:p w:rsidR="001F79D4" w:rsidRPr="00804841" w:rsidRDefault="00506BF1" w:rsidP="001F79D4">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The first phase included research of the extent and type of offer of the TV programme intended for persons with sensory disabilities (</w:t>
      </w:r>
      <w:r w:rsidR="0000020B" w:rsidRPr="00804841">
        <w:rPr>
          <w:rFonts w:ascii="Arial" w:hAnsi="Arial" w:cs="Arial"/>
          <w:color w:val="232323"/>
          <w:lang w:val="en-GB"/>
        </w:rPr>
        <w:t xml:space="preserve">visual and hearing impairment). For such purpose, the answers provided in the </w:t>
      </w:r>
      <w:r w:rsidR="00072E8C" w:rsidRPr="00804841">
        <w:rPr>
          <w:rFonts w:ascii="Arial" w:hAnsi="Arial" w:cs="Arial"/>
          <w:color w:val="232323"/>
          <w:lang w:val="en-GB"/>
        </w:rPr>
        <w:t>Questionnaire</w:t>
      </w:r>
      <w:r w:rsidR="0000020B" w:rsidRPr="00804841">
        <w:rPr>
          <w:rFonts w:ascii="Arial" w:hAnsi="Arial" w:cs="Arial"/>
          <w:color w:val="232323"/>
          <w:lang w:val="en-GB"/>
        </w:rPr>
        <w:t xml:space="preserve"> were analysed </w:t>
      </w:r>
      <w:r w:rsidR="006457CA">
        <w:rPr>
          <w:rFonts w:ascii="Arial" w:hAnsi="Arial" w:cs="Arial"/>
          <w:color w:val="232323"/>
          <w:lang w:val="en-GB"/>
        </w:rPr>
        <w:t>in terms of</w:t>
      </w:r>
      <w:r w:rsidR="0000020B" w:rsidRPr="00804841">
        <w:rPr>
          <w:rFonts w:ascii="Arial" w:hAnsi="Arial" w:cs="Arial"/>
          <w:color w:val="232323"/>
          <w:lang w:val="en-GB"/>
        </w:rPr>
        <w:t xml:space="preserve"> the extent and type of offer of the TV programme intended for persons with sensory disabilities, which was sent to all TV services on August 11, 2016.</w:t>
      </w:r>
    </w:p>
    <w:p w:rsidR="001F79D4" w:rsidRPr="00804841" w:rsidRDefault="0000020B" w:rsidP="001F79D4">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 xml:space="preserve">The second phase was realized via interviews with the representatives of </w:t>
      </w:r>
      <w:r w:rsidR="00072E8C" w:rsidRPr="00804841">
        <w:rPr>
          <w:rFonts w:ascii="Arial" w:hAnsi="Arial" w:cs="Arial"/>
          <w:color w:val="232323"/>
          <w:lang w:val="en-GB"/>
        </w:rPr>
        <w:t>organizations</w:t>
      </w:r>
      <w:r w:rsidRPr="00804841">
        <w:rPr>
          <w:rFonts w:ascii="Arial" w:hAnsi="Arial" w:cs="Arial"/>
          <w:color w:val="232323"/>
          <w:lang w:val="en-GB"/>
        </w:rPr>
        <w:t xml:space="preserve"> representing people with visual and hearing disabilities, where they have expressed their media needs and their opinions regarding the programmes intended for them. In the course of August, meetings and interviews were realized with Mr. Vasko Markov, </w:t>
      </w:r>
      <w:r w:rsidR="00072E8C" w:rsidRPr="00804841">
        <w:rPr>
          <w:rFonts w:ascii="Arial" w:hAnsi="Arial" w:cs="Arial"/>
          <w:color w:val="232323"/>
          <w:lang w:val="en-GB"/>
        </w:rPr>
        <w:t>President</w:t>
      </w:r>
      <w:r w:rsidRPr="00804841">
        <w:rPr>
          <w:rFonts w:ascii="Arial" w:hAnsi="Arial" w:cs="Arial"/>
          <w:color w:val="232323"/>
          <w:lang w:val="en-GB"/>
        </w:rPr>
        <w:t xml:space="preserve"> of the National Association of Deaf and Hard of Hearing of Republic of Macedonia; Mr. Zarko Selkovski, President of the National Association of the Blind of Republic of Macedonia and with Mr. Koce Dimov, President of the National </w:t>
      </w:r>
      <w:r w:rsidR="002834F6" w:rsidRPr="00804841">
        <w:rPr>
          <w:rFonts w:ascii="Arial" w:hAnsi="Arial" w:cs="Arial"/>
          <w:color w:val="232323"/>
          <w:lang w:val="en-GB"/>
        </w:rPr>
        <w:t xml:space="preserve">Sports </w:t>
      </w:r>
      <w:r w:rsidRPr="00804841">
        <w:rPr>
          <w:rFonts w:ascii="Arial" w:hAnsi="Arial" w:cs="Arial"/>
          <w:color w:val="232323"/>
          <w:lang w:val="en-GB"/>
        </w:rPr>
        <w:t>Federation</w:t>
      </w:r>
      <w:r w:rsidR="002834F6" w:rsidRPr="00804841">
        <w:rPr>
          <w:rFonts w:ascii="Arial" w:hAnsi="Arial" w:cs="Arial"/>
          <w:color w:val="232323"/>
          <w:lang w:val="en-GB"/>
        </w:rPr>
        <w:t xml:space="preserve"> for the Blind and Visually Impaired</w:t>
      </w:r>
      <w:r w:rsidR="00C76426" w:rsidRPr="00804841">
        <w:rPr>
          <w:rFonts w:ascii="Arial" w:hAnsi="Arial" w:cs="Arial"/>
          <w:color w:val="232323"/>
          <w:lang w:val="en-GB"/>
        </w:rPr>
        <w:t xml:space="preserve">. </w:t>
      </w:r>
    </w:p>
    <w:p w:rsidR="001F79D4" w:rsidRPr="00804841" w:rsidRDefault="002834F6" w:rsidP="000321EB">
      <w:pPr>
        <w:spacing w:before="120" w:after="0" w:line="259" w:lineRule="auto"/>
        <w:ind w:firstLine="720"/>
        <w:jc w:val="both"/>
        <w:rPr>
          <w:rFonts w:ascii="Arial" w:hAnsi="Arial" w:cs="Arial"/>
          <w:color w:val="232323"/>
          <w:lang w:val="en-GB"/>
        </w:rPr>
      </w:pPr>
      <w:r w:rsidRPr="00804841">
        <w:rPr>
          <w:rFonts w:ascii="Arial" w:hAnsi="Arial" w:cs="Arial"/>
          <w:color w:val="232323"/>
          <w:lang w:val="en-GB"/>
        </w:rPr>
        <w:lastRenderedPageBreak/>
        <w:t>The analysis of already existing data and the additional qualitative research of the opinions and needs of the persons with visual and hearing disabilities</w:t>
      </w:r>
      <w:r w:rsidR="006457CA">
        <w:rPr>
          <w:rFonts w:ascii="Arial" w:hAnsi="Arial" w:cs="Arial"/>
          <w:color w:val="232323"/>
          <w:lang w:val="en-GB"/>
        </w:rPr>
        <w:t xml:space="preserve"> in terms of</w:t>
      </w:r>
      <w:r w:rsidRPr="00804841">
        <w:rPr>
          <w:rFonts w:ascii="Arial" w:hAnsi="Arial" w:cs="Arial"/>
          <w:color w:val="232323"/>
          <w:lang w:val="en-GB"/>
        </w:rPr>
        <w:t xml:space="preserve"> the type of programmes offered by the providers of audiovisual media services, provided some knowledge regarding the way how these persons use audiovisual services in the everyday life, identified the problems they face with when accessing and using audiovisual services, whereby ideas were given for surpassing the barriers for access</w:t>
      </w:r>
      <w:r w:rsidR="006457CA">
        <w:rPr>
          <w:rFonts w:ascii="Arial" w:hAnsi="Arial" w:cs="Arial"/>
          <w:color w:val="232323"/>
          <w:lang w:val="en-GB"/>
        </w:rPr>
        <w:t>ibility</w:t>
      </w:r>
      <w:r w:rsidRPr="00804841">
        <w:rPr>
          <w:rFonts w:ascii="Arial" w:hAnsi="Arial" w:cs="Arial"/>
          <w:color w:val="232323"/>
          <w:lang w:val="en-GB"/>
        </w:rPr>
        <w:t xml:space="preserve"> and use of media services.</w:t>
      </w:r>
    </w:p>
    <w:p w:rsidR="00C76426" w:rsidRPr="00804841" w:rsidRDefault="002834F6" w:rsidP="000321EB">
      <w:pPr>
        <w:spacing w:before="120" w:after="0" w:line="259" w:lineRule="auto"/>
        <w:ind w:firstLine="720"/>
        <w:jc w:val="both"/>
        <w:rPr>
          <w:rFonts w:ascii="Arial" w:hAnsi="Arial" w:cs="Arial"/>
          <w:color w:val="232323"/>
          <w:lang w:val="en-GB"/>
        </w:rPr>
      </w:pPr>
      <w:r w:rsidRPr="00804841">
        <w:rPr>
          <w:rFonts w:ascii="Arial" w:hAnsi="Arial" w:cs="Arial"/>
          <w:color w:val="232323"/>
          <w:lang w:val="en-GB"/>
        </w:rPr>
        <w:t>The key recommendations from the research indicate many further activities, such as</w:t>
      </w:r>
      <w:r w:rsidR="00C76426" w:rsidRPr="00804841">
        <w:rPr>
          <w:rFonts w:ascii="Arial" w:hAnsi="Arial" w:cs="Arial"/>
          <w:color w:val="232323"/>
          <w:lang w:val="en-GB"/>
        </w:rPr>
        <w:t>:</w:t>
      </w:r>
    </w:p>
    <w:p w:rsidR="00C76426" w:rsidRPr="00804841" w:rsidRDefault="002834F6" w:rsidP="003A549B">
      <w:pPr>
        <w:pStyle w:val="Standard"/>
        <w:numPr>
          <w:ilvl w:val="0"/>
          <w:numId w:val="1"/>
        </w:numPr>
        <w:spacing w:before="120" w:after="240" w:line="259" w:lineRule="auto"/>
        <w:rPr>
          <w:rFonts w:ascii="Arial" w:hAnsi="Arial" w:cs="Arial"/>
          <w:i/>
          <w:sz w:val="22"/>
          <w:szCs w:val="22"/>
        </w:rPr>
      </w:pPr>
      <w:r w:rsidRPr="00804841">
        <w:rPr>
          <w:rFonts w:ascii="Arial" w:hAnsi="Arial" w:cs="Arial"/>
          <w:i/>
          <w:sz w:val="22"/>
          <w:szCs w:val="22"/>
        </w:rPr>
        <w:t xml:space="preserve">Monitor analyses and </w:t>
      </w:r>
      <w:r w:rsidR="00072E8C" w:rsidRPr="00804841">
        <w:rPr>
          <w:rFonts w:ascii="Arial" w:hAnsi="Arial" w:cs="Arial"/>
          <w:i/>
          <w:sz w:val="22"/>
          <w:szCs w:val="22"/>
        </w:rPr>
        <w:t>recommendations</w:t>
      </w:r>
      <w:r w:rsidRPr="00804841">
        <w:rPr>
          <w:rFonts w:ascii="Arial" w:hAnsi="Arial" w:cs="Arial"/>
          <w:i/>
          <w:sz w:val="22"/>
          <w:szCs w:val="22"/>
        </w:rPr>
        <w:t xml:space="preserve"> of the Group of European Regulators Group for Audiovisual Media Services </w:t>
      </w:r>
      <w:r w:rsidR="00C76426" w:rsidRPr="00804841">
        <w:rPr>
          <w:rFonts w:ascii="Arial" w:hAnsi="Arial" w:cs="Arial"/>
          <w:i/>
          <w:sz w:val="22"/>
          <w:szCs w:val="22"/>
        </w:rPr>
        <w:t>(</w:t>
      </w:r>
      <w:r w:rsidRPr="00804841">
        <w:rPr>
          <w:rFonts w:ascii="Arial" w:hAnsi="Arial" w:cs="Arial"/>
          <w:i/>
          <w:sz w:val="22"/>
          <w:szCs w:val="22"/>
        </w:rPr>
        <w:t>ERGA</w:t>
      </w:r>
      <w:r w:rsidR="00C76426" w:rsidRPr="00804841">
        <w:rPr>
          <w:rFonts w:ascii="Arial" w:hAnsi="Arial" w:cs="Arial"/>
          <w:i/>
          <w:sz w:val="22"/>
          <w:szCs w:val="22"/>
        </w:rPr>
        <w:t>)</w:t>
      </w:r>
      <w:r w:rsidRPr="00804841">
        <w:rPr>
          <w:rFonts w:ascii="Arial" w:hAnsi="Arial" w:cs="Arial"/>
          <w:i/>
          <w:sz w:val="22"/>
          <w:szCs w:val="22"/>
        </w:rPr>
        <w:t xml:space="preserve"> for accessibility for persons with disabilities;</w:t>
      </w:r>
      <w:r w:rsidR="00C76426" w:rsidRPr="00804841">
        <w:rPr>
          <w:rFonts w:ascii="Arial" w:hAnsi="Arial" w:cs="Arial"/>
          <w:i/>
          <w:sz w:val="22"/>
          <w:szCs w:val="22"/>
        </w:rPr>
        <w:t xml:space="preserve"> </w:t>
      </w:r>
    </w:p>
    <w:p w:rsidR="00C76426" w:rsidRPr="00804841" w:rsidRDefault="002834F6" w:rsidP="003A549B">
      <w:pPr>
        <w:pStyle w:val="Standard"/>
        <w:numPr>
          <w:ilvl w:val="0"/>
          <w:numId w:val="1"/>
        </w:numPr>
        <w:spacing w:before="120" w:after="240" w:line="259" w:lineRule="auto"/>
        <w:rPr>
          <w:rFonts w:ascii="Arial" w:hAnsi="Arial" w:cs="Arial"/>
          <w:i/>
          <w:sz w:val="22"/>
          <w:szCs w:val="22"/>
        </w:rPr>
      </w:pPr>
      <w:r w:rsidRPr="00804841">
        <w:rPr>
          <w:rFonts w:ascii="Arial" w:hAnsi="Arial" w:cs="Arial"/>
          <w:i/>
          <w:sz w:val="22"/>
          <w:szCs w:val="22"/>
        </w:rPr>
        <w:t xml:space="preserve">Initiate drafting of coregulation act with the broadcasters for access to </w:t>
      </w:r>
      <w:r w:rsidR="009D3445" w:rsidRPr="00804841">
        <w:rPr>
          <w:rFonts w:ascii="Arial" w:hAnsi="Arial" w:cs="Arial"/>
          <w:i/>
          <w:sz w:val="22"/>
          <w:szCs w:val="22"/>
        </w:rPr>
        <w:t>audiovisual media services by persons with visual and hearing disabilities</w:t>
      </w:r>
      <w:r w:rsidR="00C76426" w:rsidRPr="00804841">
        <w:rPr>
          <w:rFonts w:ascii="Arial" w:hAnsi="Arial" w:cs="Arial"/>
          <w:i/>
          <w:sz w:val="22"/>
          <w:szCs w:val="22"/>
        </w:rPr>
        <w:t>;</w:t>
      </w:r>
    </w:p>
    <w:p w:rsidR="00C76426" w:rsidRPr="00804841" w:rsidRDefault="009D3445" w:rsidP="003A549B">
      <w:pPr>
        <w:pStyle w:val="Standard"/>
        <w:numPr>
          <w:ilvl w:val="0"/>
          <w:numId w:val="1"/>
        </w:numPr>
        <w:spacing w:before="120" w:after="240" w:line="259" w:lineRule="auto"/>
        <w:rPr>
          <w:rFonts w:ascii="Arial" w:hAnsi="Arial" w:cs="Arial"/>
          <w:i/>
          <w:sz w:val="22"/>
          <w:szCs w:val="22"/>
        </w:rPr>
      </w:pPr>
      <w:r w:rsidRPr="00804841">
        <w:rPr>
          <w:rFonts w:ascii="Arial" w:hAnsi="Arial" w:cs="Arial"/>
          <w:i/>
          <w:sz w:val="22"/>
          <w:szCs w:val="22"/>
        </w:rPr>
        <w:t>Public Broadcasting Service should broadcast news and programme with sign language interpretation in the prime time. If that is not possible, at le</w:t>
      </w:r>
      <w:r w:rsidR="006457CA">
        <w:rPr>
          <w:rFonts w:ascii="Arial" w:hAnsi="Arial" w:cs="Arial"/>
          <w:i/>
          <w:sz w:val="22"/>
          <w:szCs w:val="22"/>
        </w:rPr>
        <w:t>a</w:t>
      </w:r>
      <w:r w:rsidRPr="00804841">
        <w:rPr>
          <w:rFonts w:ascii="Arial" w:hAnsi="Arial" w:cs="Arial"/>
          <w:i/>
          <w:sz w:val="22"/>
          <w:szCs w:val="22"/>
        </w:rPr>
        <w:t xml:space="preserve">st the old broadcast of the news (at 17:00 hrs.) </w:t>
      </w:r>
      <w:r w:rsidR="006457CA">
        <w:rPr>
          <w:rFonts w:ascii="Arial" w:hAnsi="Arial" w:cs="Arial"/>
          <w:i/>
          <w:sz w:val="22"/>
          <w:szCs w:val="22"/>
        </w:rPr>
        <w:t>should</w:t>
      </w:r>
      <w:r w:rsidRPr="00804841">
        <w:rPr>
          <w:rFonts w:ascii="Arial" w:hAnsi="Arial" w:cs="Arial"/>
          <w:i/>
          <w:sz w:val="22"/>
          <w:szCs w:val="22"/>
        </w:rPr>
        <w:t xml:space="preserve"> be provided</w:t>
      </w:r>
      <w:r w:rsidR="00C5702B" w:rsidRPr="00804841">
        <w:rPr>
          <w:rStyle w:val="FootnoteReference"/>
          <w:rFonts w:ascii="Arial" w:hAnsi="Arial" w:cs="Arial"/>
          <w:i/>
          <w:sz w:val="22"/>
          <w:szCs w:val="22"/>
        </w:rPr>
        <w:footnoteReference w:id="6"/>
      </w:r>
      <w:r w:rsidR="00C76426" w:rsidRPr="00804841">
        <w:rPr>
          <w:rFonts w:ascii="Arial" w:hAnsi="Arial" w:cs="Arial"/>
          <w:i/>
          <w:sz w:val="22"/>
          <w:szCs w:val="22"/>
        </w:rPr>
        <w:t>;</w:t>
      </w:r>
    </w:p>
    <w:p w:rsidR="00C76426" w:rsidRPr="00804841" w:rsidRDefault="009D3445" w:rsidP="003A549B">
      <w:pPr>
        <w:pStyle w:val="Standard"/>
        <w:numPr>
          <w:ilvl w:val="0"/>
          <w:numId w:val="1"/>
        </w:numPr>
        <w:spacing w:before="120" w:after="240" w:line="259" w:lineRule="auto"/>
        <w:rPr>
          <w:rFonts w:ascii="Arial" w:hAnsi="Arial" w:cs="Arial"/>
          <w:i/>
          <w:sz w:val="22"/>
          <w:szCs w:val="22"/>
        </w:rPr>
      </w:pPr>
      <w:r w:rsidRPr="00804841">
        <w:rPr>
          <w:rFonts w:ascii="Arial" w:hAnsi="Arial" w:cs="Arial"/>
          <w:i/>
          <w:sz w:val="22"/>
          <w:szCs w:val="22"/>
        </w:rPr>
        <w:t>Public Broadcasting Service and commercial broadcasters – users of funds from the Budget of Republic of Macedonia for production of documentary and feature programme</w:t>
      </w:r>
      <w:r w:rsidR="006457CA">
        <w:rPr>
          <w:rFonts w:ascii="Arial" w:hAnsi="Arial" w:cs="Arial"/>
          <w:i/>
          <w:sz w:val="22"/>
          <w:szCs w:val="22"/>
        </w:rPr>
        <w:t>s</w:t>
      </w:r>
      <w:r w:rsidRPr="00804841">
        <w:rPr>
          <w:rFonts w:ascii="Arial" w:hAnsi="Arial" w:cs="Arial"/>
          <w:i/>
          <w:sz w:val="22"/>
          <w:szCs w:val="22"/>
        </w:rPr>
        <w:t xml:space="preserve"> pursuant to Article </w:t>
      </w:r>
      <w:r w:rsidR="00C76426" w:rsidRPr="00804841">
        <w:rPr>
          <w:rFonts w:ascii="Arial" w:hAnsi="Arial" w:cs="Arial"/>
          <w:i/>
          <w:sz w:val="22"/>
          <w:szCs w:val="22"/>
        </w:rPr>
        <w:t xml:space="preserve">92 </w:t>
      </w:r>
      <w:r w:rsidRPr="00804841">
        <w:rPr>
          <w:rFonts w:ascii="Arial" w:hAnsi="Arial" w:cs="Arial"/>
          <w:i/>
          <w:sz w:val="22"/>
          <w:szCs w:val="22"/>
        </w:rPr>
        <w:t xml:space="preserve">of the Law on Audio and Audiovisual Media Services </w:t>
      </w:r>
      <w:r w:rsidR="006457CA">
        <w:rPr>
          <w:rFonts w:ascii="Arial" w:hAnsi="Arial" w:cs="Arial"/>
          <w:i/>
          <w:sz w:val="22"/>
          <w:szCs w:val="22"/>
        </w:rPr>
        <w:t>should</w:t>
      </w:r>
      <w:r w:rsidRPr="00804841">
        <w:rPr>
          <w:rFonts w:ascii="Arial" w:hAnsi="Arial" w:cs="Arial"/>
          <w:i/>
          <w:sz w:val="22"/>
          <w:szCs w:val="22"/>
        </w:rPr>
        <w:t xml:space="preserve"> be obliged to adjust their programmes </w:t>
      </w:r>
      <w:r w:rsidR="006457CA">
        <w:rPr>
          <w:rFonts w:ascii="Arial" w:hAnsi="Arial" w:cs="Arial"/>
          <w:i/>
          <w:sz w:val="22"/>
          <w:szCs w:val="22"/>
        </w:rPr>
        <w:t>and include</w:t>
      </w:r>
      <w:r w:rsidRPr="00804841">
        <w:rPr>
          <w:rFonts w:ascii="Arial" w:hAnsi="Arial" w:cs="Arial"/>
          <w:i/>
          <w:sz w:val="22"/>
          <w:szCs w:val="22"/>
        </w:rPr>
        <w:t xml:space="preserve"> sign language and subtitles – i.e. audio description</w:t>
      </w:r>
      <w:r w:rsidR="00C5702B" w:rsidRPr="00804841">
        <w:rPr>
          <w:rStyle w:val="FootnoteReference"/>
          <w:rFonts w:ascii="Arial" w:hAnsi="Arial" w:cs="Arial"/>
          <w:i/>
          <w:sz w:val="22"/>
          <w:szCs w:val="22"/>
        </w:rPr>
        <w:footnoteReference w:id="7"/>
      </w:r>
      <w:r w:rsidR="00C76426" w:rsidRPr="00804841">
        <w:rPr>
          <w:rFonts w:ascii="Arial" w:hAnsi="Arial" w:cs="Arial"/>
          <w:i/>
          <w:sz w:val="22"/>
          <w:szCs w:val="22"/>
        </w:rPr>
        <w:t xml:space="preserve">; </w:t>
      </w:r>
    </w:p>
    <w:p w:rsidR="00C76426" w:rsidRPr="00804841" w:rsidRDefault="009D3445" w:rsidP="003A549B">
      <w:pPr>
        <w:pStyle w:val="Standard"/>
        <w:numPr>
          <w:ilvl w:val="0"/>
          <w:numId w:val="1"/>
        </w:numPr>
        <w:spacing w:before="120" w:after="240" w:line="259" w:lineRule="auto"/>
        <w:rPr>
          <w:rFonts w:ascii="Arial" w:hAnsi="Arial" w:cs="Arial"/>
          <w:i/>
          <w:sz w:val="22"/>
          <w:szCs w:val="22"/>
        </w:rPr>
      </w:pPr>
      <w:r w:rsidRPr="00804841">
        <w:rPr>
          <w:rFonts w:ascii="Arial" w:hAnsi="Arial" w:cs="Arial"/>
          <w:i/>
          <w:sz w:val="22"/>
          <w:szCs w:val="22"/>
        </w:rPr>
        <w:t>Surpass barriers for access</w:t>
      </w:r>
      <w:r w:rsidR="006457CA">
        <w:rPr>
          <w:rFonts w:ascii="Arial" w:hAnsi="Arial" w:cs="Arial"/>
          <w:i/>
          <w:sz w:val="22"/>
          <w:szCs w:val="22"/>
        </w:rPr>
        <w:t>ibility</w:t>
      </w:r>
      <w:r w:rsidRPr="00804841">
        <w:rPr>
          <w:rFonts w:ascii="Arial" w:hAnsi="Arial" w:cs="Arial"/>
          <w:i/>
          <w:sz w:val="22"/>
          <w:szCs w:val="22"/>
        </w:rPr>
        <w:t xml:space="preserve"> to programmes by </w:t>
      </w:r>
      <w:r w:rsidR="006457CA">
        <w:rPr>
          <w:rFonts w:ascii="Arial" w:hAnsi="Arial" w:cs="Arial"/>
          <w:i/>
          <w:sz w:val="22"/>
          <w:szCs w:val="22"/>
        </w:rPr>
        <w:t>displaying</w:t>
      </w:r>
      <w:r w:rsidRPr="00804841">
        <w:rPr>
          <w:rFonts w:ascii="Arial" w:hAnsi="Arial" w:cs="Arial"/>
          <w:i/>
          <w:sz w:val="22"/>
          <w:szCs w:val="22"/>
        </w:rPr>
        <w:t xml:space="preserve"> the sign language interpreter on a larger part of the screen, graphic display accompanied with voice, etc.</w:t>
      </w:r>
      <w:r w:rsidR="00C76426" w:rsidRPr="00804841">
        <w:rPr>
          <w:rFonts w:ascii="Arial" w:hAnsi="Arial" w:cs="Arial"/>
          <w:i/>
          <w:sz w:val="22"/>
          <w:szCs w:val="22"/>
        </w:rPr>
        <w:t>;</w:t>
      </w:r>
    </w:p>
    <w:p w:rsidR="00C76426" w:rsidRPr="00804841" w:rsidRDefault="009D3445" w:rsidP="003A549B">
      <w:pPr>
        <w:pStyle w:val="Standard"/>
        <w:numPr>
          <w:ilvl w:val="0"/>
          <w:numId w:val="1"/>
        </w:numPr>
        <w:spacing w:before="120" w:after="240" w:line="259" w:lineRule="auto"/>
        <w:rPr>
          <w:rFonts w:ascii="Arial" w:hAnsi="Arial" w:cs="Arial"/>
          <w:i/>
          <w:sz w:val="22"/>
          <w:szCs w:val="22"/>
        </w:rPr>
      </w:pPr>
      <w:r w:rsidRPr="00804841">
        <w:rPr>
          <w:rFonts w:ascii="Arial" w:hAnsi="Arial" w:cs="Arial"/>
          <w:i/>
          <w:sz w:val="22"/>
          <w:szCs w:val="22"/>
        </w:rPr>
        <w:t>Pub</w:t>
      </w:r>
      <w:r w:rsidR="006457CA">
        <w:rPr>
          <w:rFonts w:ascii="Arial" w:hAnsi="Arial" w:cs="Arial"/>
          <w:i/>
          <w:sz w:val="22"/>
          <w:szCs w:val="22"/>
        </w:rPr>
        <w:t>lic electronic c</w:t>
      </w:r>
      <w:r w:rsidRPr="00804841">
        <w:rPr>
          <w:rFonts w:ascii="Arial" w:hAnsi="Arial" w:cs="Arial"/>
          <w:i/>
          <w:sz w:val="22"/>
          <w:szCs w:val="22"/>
        </w:rPr>
        <w:t>ommunication network operators to provide fixed position of TV and radio channels in Republic of North Macedonia, and</w:t>
      </w:r>
      <w:r w:rsidR="00C76426" w:rsidRPr="00804841">
        <w:rPr>
          <w:rFonts w:ascii="Arial" w:hAnsi="Arial" w:cs="Arial"/>
          <w:i/>
          <w:sz w:val="22"/>
          <w:szCs w:val="22"/>
        </w:rPr>
        <w:t xml:space="preserve"> </w:t>
      </w:r>
    </w:p>
    <w:p w:rsidR="00D1203F" w:rsidRPr="00804841" w:rsidRDefault="009D3445" w:rsidP="003A549B">
      <w:pPr>
        <w:pStyle w:val="Standard"/>
        <w:numPr>
          <w:ilvl w:val="0"/>
          <w:numId w:val="1"/>
        </w:numPr>
        <w:spacing w:before="120" w:after="240" w:line="259" w:lineRule="auto"/>
        <w:rPr>
          <w:rFonts w:ascii="Arial" w:hAnsi="Arial" w:cs="Arial"/>
          <w:i/>
          <w:sz w:val="22"/>
          <w:szCs w:val="22"/>
        </w:rPr>
      </w:pPr>
      <w:r w:rsidRPr="00804841">
        <w:rPr>
          <w:rFonts w:ascii="Arial" w:hAnsi="Arial" w:cs="Arial"/>
          <w:i/>
          <w:sz w:val="22"/>
          <w:szCs w:val="22"/>
        </w:rPr>
        <w:t>Increase accessibility to children’s programmes (educational and entertaining) for children with visual and hearing disabilities.</w:t>
      </w:r>
      <w:r w:rsidR="00C76426" w:rsidRPr="00804841">
        <w:rPr>
          <w:rFonts w:ascii="Arial" w:hAnsi="Arial" w:cs="Arial"/>
          <w:i/>
          <w:sz w:val="22"/>
          <w:szCs w:val="22"/>
        </w:rPr>
        <w:t xml:space="preserve"> </w:t>
      </w:r>
    </w:p>
    <w:p w:rsidR="00014F31" w:rsidRPr="00804841" w:rsidRDefault="000321EB" w:rsidP="00B8014C">
      <w:pPr>
        <w:spacing w:before="120" w:after="240" w:line="259" w:lineRule="auto"/>
        <w:ind w:firstLine="720"/>
        <w:jc w:val="both"/>
        <w:rPr>
          <w:rFonts w:ascii="Arial" w:hAnsi="Arial" w:cs="Arial"/>
          <w:lang w:val="en-GB"/>
        </w:rPr>
      </w:pPr>
      <w:r w:rsidRPr="00804841">
        <w:rPr>
          <w:rFonts w:ascii="Arial" w:hAnsi="Arial" w:cs="Arial"/>
          <w:color w:val="232323"/>
          <w:lang w:val="en-GB"/>
        </w:rPr>
        <w:t xml:space="preserve">The text of the complete document is available on the Agency website in the special banner for media accessibility </w:t>
      </w:r>
      <w:r w:rsidR="006457CA">
        <w:rPr>
          <w:rFonts w:ascii="Arial" w:hAnsi="Arial" w:cs="Arial"/>
          <w:color w:val="232323"/>
          <w:lang w:val="en-GB"/>
        </w:rPr>
        <w:t>for</w:t>
      </w:r>
      <w:r w:rsidRPr="00804841">
        <w:rPr>
          <w:rFonts w:ascii="Arial" w:hAnsi="Arial" w:cs="Arial"/>
          <w:color w:val="232323"/>
          <w:lang w:val="en-GB"/>
        </w:rPr>
        <w:t xml:space="preserve"> persons </w:t>
      </w:r>
      <w:r w:rsidR="006457CA">
        <w:rPr>
          <w:rFonts w:ascii="Arial" w:hAnsi="Arial" w:cs="Arial"/>
          <w:color w:val="232323"/>
          <w:lang w:val="en-GB"/>
        </w:rPr>
        <w:t>with</w:t>
      </w:r>
      <w:r w:rsidRPr="00804841">
        <w:rPr>
          <w:rFonts w:ascii="Arial" w:hAnsi="Arial" w:cs="Arial"/>
          <w:color w:val="232323"/>
          <w:lang w:val="en-GB"/>
        </w:rPr>
        <w:t xml:space="preserve"> sensory disabilities</w:t>
      </w:r>
      <w:r w:rsidR="00E55349" w:rsidRPr="00804841">
        <w:rPr>
          <w:rStyle w:val="FootnoteReference"/>
          <w:rFonts w:ascii="Arial" w:hAnsi="Arial" w:cs="Arial"/>
          <w:color w:val="232323"/>
          <w:lang w:val="en-GB"/>
        </w:rPr>
        <w:footnoteReference w:id="8"/>
      </w:r>
      <w:r w:rsidR="00014F31" w:rsidRPr="00804841">
        <w:rPr>
          <w:rFonts w:ascii="Arial" w:hAnsi="Arial" w:cs="Arial"/>
          <w:lang w:val="en-GB"/>
        </w:rPr>
        <w:t>.</w:t>
      </w:r>
    </w:p>
    <w:p w:rsidR="003F5F42" w:rsidRPr="00804841" w:rsidRDefault="000321EB" w:rsidP="000321EB">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 xml:space="preserve">Such activity initiated and established cooperation by the Agency with the relevant </w:t>
      </w:r>
      <w:r w:rsidR="00072E8C" w:rsidRPr="00804841">
        <w:rPr>
          <w:rFonts w:ascii="Arial" w:hAnsi="Arial" w:cs="Arial"/>
          <w:color w:val="232323"/>
          <w:lang w:val="en-GB"/>
        </w:rPr>
        <w:t>organizations</w:t>
      </w:r>
      <w:r w:rsidRPr="00804841">
        <w:rPr>
          <w:rFonts w:ascii="Arial" w:hAnsi="Arial" w:cs="Arial"/>
          <w:color w:val="232323"/>
          <w:lang w:val="en-GB"/>
        </w:rPr>
        <w:t xml:space="preserve"> for persons with visual and hearing disabilities which will continue throughout the years.</w:t>
      </w:r>
      <w:bookmarkStart w:id="10" w:name="_Toc10726670"/>
    </w:p>
    <w:p w:rsidR="000321EB" w:rsidRPr="00804841" w:rsidRDefault="000321EB" w:rsidP="000321EB">
      <w:pPr>
        <w:spacing w:before="120" w:after="240" w:line="259" w:lineRule="auto"/>
        <w:ind w:firstLine="720"/>
        <w:jc w:val="both"/>
        <w:rPr>
          <w:rFonts w:ascii="Arial" w:hAnsi="Arial" w:cs="Arial"/>
          <w:color w:val="232323"/>
          <w:lang w:val="en-GB"/>
        </w:rPr>
      </w:pPr>
    </w:p>
    <w:bookmarkStart w:id="11" w:name="_Toc12362759"/>
    <w:p w:rsidR="003F5F42" w:rsidRPr="00804841" w:rsidRDefault="003F5F42" w:rsidP="003F5F42">
      <w:pPr>
        <w:pStyle w:val="Heading2"/>
        <w:rPr>
          <w:lang w:val="en-GB"/>
        </w:rPr>
      </w:pPr>
      <w:r w:rsidRPr="00804841">
        <w:rPr>
          <w:noProof/>
          <w:lang w:val="en-GB" w:eastAsia="mk-MK"/>
        </w:rPr>
        <mc:AlternateContent>
          <mc:Choice Requires="wps">
            <w:drawing>
              <wp:anchor distT="0" distB="0" distL="114300" distR="114300" simplePos="0" relativeHeight="251709952" behindDoc="0" locked="0" layoutInCell="1" allowOverlap="1" wp14:anchorId="02B4CEB2" wp14:editId="6D6A468C">
                <wp:simplePos x="0" y="0"/>
                <wp:positionH relativeFrom="margin">
                  <wp:align>left</wp:align>
                </wp:positionH>
                <wp:positionV relativeFrom="paragraph">
                  <wp:posOffset>-123825</wp:posOffset>
                </wp:positionV>
                <wp:extent cx="6005195" cy="45085"/>
                <wp:effectExtent l="0" t="0" r="14605" b="1206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00CC99"/>
                        </a:solidFill>
                        <a:ln w="19050" cmpd="thickThin">
                          <a:solidFill>
                            <a:srgbClr val="66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 o:spid="_x0000_s1026" style="position:absolute;margin-left:0;margin-top:-9.75pt;width:472.85pt;height:3.5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" fillcolor="#0c9" strokecolor="#6ff" strokeweight="1.5pt">
                <v:stroke linestyle="thickThin"/>
                <w10:wrap anchorx="margin"/>
              </v:roundrect>
            </w:pict>
          </mc:Fallback>
        </mc:AlternateContent>
      </w:r>
      <w:r w:rsidR="000321EB" w:rsidRPr="00804841">
        <w:rPr>
          <w:lang w:val="en-GB"/>
        </w:rPr>
        <w:t>Brochure</w:t>
      </w:r>
      <w:r w:rsidRPr="00804841">
        <w:rPr>
          <w:lang w:val="en-GB"/>
        </w:rPr>
        <w:t xml:space="preserve"> </w:t>
      </w:r>
      <w:r w:rsidR="000321EB" w:rsidRPr="00804841">
        <w:rPr>
          <w:lang w:val="en-GB"/>
        </w:rPr>
        <w:t>“How to Provide Information to Persons with Sensory Disabilities – Access, Services, Programmes, Materials and Alternative Formats</w:t>
      </w:r>
      <w:r w:rsidRPr="00804841">
        <w:rPr>
          <w:lang w:val="en-GB"/>
        </w:rPr>
        <w:t>“</w:t>
      </w:r>
      <w:bookmarkEnd w:id="11"/>
    </w:p>
    <w:p w:rsidR="003F5F42" w:rsidRPr="00804841" w:rsidRDefault="003F5F42" w:rsidP="003F5F42">
      <w:pPr>
        <w:spacing w:after="0" w:line="240" w:lineRule="auto"/>
        <w:contextualSpacing/>
        <w:rPr>
          <w:b/>
          <w:lang w:val="en-GB"/>
          <w14:shadow w14:blurRad="50800" w14:dist="38100" w14:dir="2700000" w14:sx="100000" w14:sy="100000" w14:kx="0" w14:ky="0" w14:algn="tl">
            <w14:srgbClr w14:val="000000">
              <w14:alpha w14:val="60000"/>
            </w14:srgbClr>
          </w14:shadow>
        </w:rPr>
      </w:pPr>
      <w:r w:rsidRPr="00804841">
        <w:rPr>
          <w:b/>
          <w:noProof/>
          <w:lang w:val="en-GB" w:eastAsia="mk-MK"/>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08928" behindDoc="0" locked="0" layoutInCell="1" allowOverlap="1" wp14:anchorId="2121586F" wp14:editId="174A5033">
                <wp:simplePos x="0" y="0"/>
                <wp:positionH relativeFrom="column">
                  <wp:posOffset>19050</wp:posOffset>
                </wp:positionH>
                <wp:positionV relativeFrom="paragraph">
                  <wp:posOffset>119380</wp:posOffset>
                </wp:positionV>
                <wp:extent cx="6005195" cy="45085"/>
                <wp:effectExtent l="0" t="0" r="14605" b="1206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00CC99"/>
                        </a:solidFill>
                        <a:ln w="19050">
                          <a:solidFill>
                            <a:srgbClr val="66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7" o:spid="_x0000_s1026" style="position:absolute;margin-left:1.5pt;margin-top:9.4pt;width:472.85pt;height:3.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" fillcolor="#0c9" strokecolor="#6ff" strokeweight="1.5pt"/>
            </w:pict>
          </mc:Fallback>
        </mc:AlternateContent>
      </w:r>
      <w:r w:rsidRPr="00804841">
        <w:rPr>
          <w:b/>
          <w:lang w:val="en-GB"/>
          <w14:shadow w14:blurRad="50800" w14:dist="38100" w14:dir="2700000" w14:sx="100000" w14:sy="100000" w14:kx="0" w14:ky="0" w14:algn="tl">
            <w14:srgbClr w14:val="000000">
              <w14:alpha w14:val="60000"/>
            </w14:srgbClr>
          </w14:shadow>
        </w:rPr>
        <w:t xml:space="preserve"> </w:t>
      </w:r>
    </w:p>
    <w:bookmarkEnd w:id="10"/>
    <w:p w:rsidR="003F5F42" w:rsidRPr="00804841" w:rsidRDefault="003F5F42" w:rsidP="005B2916">
      <w:pPr>
        <w:spacing w:before="120" w:after="240" w:line="259" w:lineRule="auto"/>
        <w:ind w:firstLine="720"/>
        <w:jc w:val="both"/>
        <w:rPr>
          <w:rFonts w:ascii="Arial" w:hAnsi="Arial" w:cs="Arial"/>
          <w:lang w:val="en-GB"/>
        </w:rPr>
      </w:pPr>
    </w:p>
    <w:tbl>
      <w:tblPr>
        <w:tblStyle w:val="TableGrid"/>
        <w:tblpPr w:leftFromText="181" w:rightFromText="181" w:vertAnchor="text" w:horzAnchor="margin" w:tblpXSpec="right" w:tblpY="109"/>
        <w:tblOverlap w:val="never"/>
        <w:tblW w:w="0" w:type="auto"/>
        <w:tblLook w:val="04A0" w:firstRow="1" w:lastRow="0" w:firstColumn="1" w:lastColumn="0" w:noHBand="0" w:noVBand="1"/>
      </w:tblPr>
      <w:tblGrid>
        <w:gridCol w:w="4253"/>
      </w:tblGrid>
      <w:tr w:rsidR="006B47B2" w:rsidRPr="00804841" w:rsidTr="006B47B2">
        <w:tc>
          <w:tcPr>
            <w:tcW w:w="4253" w:type="dxa"/>
            <w:shd w:val="clear" w:color="auto" w:fill="A6A6A6" w:themeFill="background1" w:themeFillShade="A6"/>
          </w:tcPr>
          <w:p w:rsidR="006B47B2" w:rsidRPr="00804841" w:rsidRDefault="000321EB" w:rsidP="000321EB">
            <w:pPr>
              <w:spacing w:before="120" w:after="120" w:line="259" w:lineRule="auto"/>
              <w:jc w:val="center"/>
              <w:rPr>
                <w:rFonts w:ascii="Arial" w:hAnsi="Arial" w:cs="Arial"/>
                <w:b/>
                <w:bCs/>
                <w:color w:val="FFFFFF" w:themeColor="background1"/>
                <w:lang w:val="en-GB"/>
              </w:rPr>
            </w:pPr>
            <w:r w:rsidRPr="00804841">
              <w:rPr>
                <w:rFonts w:ascii="Arial" w:hAnsi="Arial" w:cs="Arial"/>
                <w:b/>
                <w:bCs/>
                <w:color w:val="FFFFFF" w:themeColor="background1"/>
                <w:lang w:val="en-GB"/>
              </w:rPr>
              <w:t>The Brochure contributed to realization of the following Programme activities</w:t>
            </w:r>
            <w:r w:rsidR="006B47B2" w:rsidRPr="00804841">
              <w:rPr>
                <w:rFonts w:ascii="Arial" w:hAnsi="Arial" w:cs="Arial"/>
                <w:b/>
                <w:bCs/>
                <w:color w:val="FFFFFF" w:themeColor="background1"/>
                <w:lang w:val="en-GB"/>
              </w:rPr>
              <w:t>:</w:t>
            </w:r>
          </w:p>
        </w:tc>
      </w:tr>
      <w:tr w:rsidR="006B47B2" w:rsidRPr="00804841" w:rsidTr="006B47B2">
        <w:tc>
          <w:tcPr>
            <w:tcW w:w="4253" w:type="dxa"/>
            <w:shd w:val="clear" w:color="auto" w:fill="00CC99"/>
          </w:tcPr>
          <w:p w:rsidR="006B47B2" w:rsidRPr="00804841" w:rsidRDefault="000321EB" w:rsidP="003A549B">
            <w:pPr>
              <w:pStyle w:val="Standard"/>
              <w:numPr>
                <w:ilvl w:val="0"/>
                <w:numId w:val="6"/>
              </w:numPr>
              <w:spacing w:before="120" w:after="240" w:line="259" w:lineRule="auto"/>
              <w:rPr>
                <w:rFonts w:ascii="Arial" w:hAnsi="Arial" w:cs="Arial"/>
                <w:b/>
                <w:bCs/>
                <w:color w:val="FFFFFF" w:themeColor="background1"/>
                <w:sz w:val="22"/>
                <w:szCs w:val="22"/>
              </w:rPr>
            </w:pPr>
            <w:r w:rsidRPr="00804841">
              <w:rPr>
                <w:rFonts w:ascii="Arial" w:hAnsi="Arial" w:cs="Arial"/>
                <w:b/>
                <w:bCs/>
                <w:iCs/>
                <w:color w:val="FFFFFF" w:themeColor="background1"/>
                <w:sz w:val="22"/>
                <w:szCs w:val="22"/>
              </w:rPr>
              <w:t xml:space="preserve">Research and analysis of the needs of persons with </w:t>
            </w:r>
            <w:r w:rsidRPr="00804841">
              <w:rPr>
                <w:rFonts w:ascii="Arial" w:hAnsi="Arial" w:cs="Arial"/>
                <w:b/>
                <w:bCs/>
                <w:color w:val="FFFFFF" w:themeColor="background1"/>
                <w:sz w:val="22"/>
                <w:szCs w:val="22"/>
              </w:rPr>
              <w:t xml:space="preserve">visual or hearing disabilities and the current situation in the media regarding the programmes </w:t>
            </w:r>
            <w:r w:rsidR="00072E8C" w:rsidRPr="00804841">
              <w:rPr>
                <w:rFonts w:ascii="Arial" w:hAnsi="Arial" w:cs="Arial"/>
                <w:b/>
                <w:bCs/>
                <w:color w:val="FFFFFF" w:themeColor="background1"/>
                <w:sz w:val="22"/>
                <w:szCs w:val="22"/>
              </w:rPr>
              <w:t>intended</w:t>
            </w:r>
            <w:r w:rsidRPr="00804841">
              <w:rPr>
                <w:rFonts w:ascii="Arial" w:hAnsi="Arial" w:cs="Arial"/>
                <w:b/>
                <w:bCs/>
                <w:color w:val="FFFFFF" w:themeColor="background1"/>
                <w:sz w:val="22"/>
                <w:szCs w:val="22"/>
              </w:rPr>
              <w:t xml:space="preserve"> for persons with disabilities;</w:t>
            </w:r>
          </w:p>
          <w:p w:rsidR="006B47B2" w:rsidRPr="00804841" w:rsidRDefault="000321EB" w:rsidP="003A549B">
            <w:pPr>
              <w:pStyle w:val="Standard"/>
              <w:numPr>
                <w:ilvl w:val="0"/>
                <w:numId w:val="6"/>
              </w:numPr>
              <w:spacing w:before="120" w:after="240" w:line="259" w:lineRule="auto"/>
              <w:rPr>
                <w:rFonts w:ascii="Arial" w:hAnsi="Arial" w:cs="Arial"/>
                <w:b/>
                <w:bCs/>
                <w:color w:val="FFFFFF" w:themeColor="background1"/>
                <w:sz w:val="22"/>
                <w:szCs w:val="22"/>
              </w:rPr>
            </w:pPr>
            <w:r w:rsidRPr="00804841">
              <w:rPr>
                <w:rFonts w:ascii="Arial" w:hAnsi="Arial" w:cs="Arial"/>
                <w:b/>
                <w:bCs/>
                <w:iCs/>
                <w:color w:val="FFFFFF" w:themeColor="background1"/>
                <w:sz w:val="22"/>
                <w:szCs w:val="22"/>
              </w:rPr>
              <w:t xml:space="preserve">Improvement of the Agency communication with users having </w:t>
            </w:r>
            <w:r w:rsidRPr="00804841">
              <w:rPr>
                <w:rFonts w:ascii="Arial" w:hAnsi="Arial" w:cs="Arial"/>
                <w:b/>
                <w:bCs/>
                <w:color w:val="FFFFFF" w:themeColor="background1"/>
                <w:sz w:val="22"/>
                <w:szCs w:val="22"/>
              </w:rPr>
              <w:t>visual or hearing disabilities;</w:t>
            </w:r>
          </w:p>
          <w:p w:rsidR="006B47B2" w:rsidRPr="00804841" w:rsidRDefault="000321EB" w:rsidP="003A549B">
            <w:pPr>
              <w:pStyle w:val="Standard"/>
              <w:numPr>
                <w:ilvl w:val="0"/>
                <w:numId w:val="11"/>
              </w:numPr>
              <w:spacing w:before="120" w:after="240" w:line="259" w:lineRule="auto"/>
              <w:rPr>
                <w:rFonts w:ascii="Arial" w:hAnsi="Arial" w:cs="Arial"/>
                <w:b/>
                <w:bCs/>
                <w:color w:val="FFFFFF" w:themeColor="background1"/>
                <w:sz w:val="22"/>
                <w:szCs w:val="22"/>
              </w:rPr>
            </w:pPr>
            <w:r w:rsidRPr="00804841">
              <w:rPr>
                <w:rFonts w:ascii="Arial" w:hAnsi="Arial" w:cs="Arial"/>
                <w:b/>
                <w:bCs/>
                <w:iCs/>
                <w:color w:val="FFFFFF" w:themeColor="background1"/>
                <w:sz w:val="22"/>
                <w:szCs w:val="22"/>
              </w:rPr>
              <w:t>Development of coregulation act for access</w:t>
            </w:r>
            <w:r w:rsidR="006457CA">
              <w:rPr>
                <w:rFonts w:ascii="Arial" w:hAnsi="Arial" w:cs="Arial"/>
                <w:b/>
                <w:bCs/>
                <w:iCs/>
                <w:color w:val="FFFFFF" w:themeColor="background1"/>
                <w:sz w:val="22"/>
                <w:szCs w:val="22"/>
              </w:rPr>
              <w:t>ibility</w:t>
            </w:r>
            <w:r w:rsidRPr="00804841">
              <w:rPr>
                <w:rFonts w:ascii="Arial" w:hAnsi="Arial" w:cs="Arial"/>
                <w:b/>
                <w:bCs/>
                <w:iCs/>
                <w:color w:val="FFFFFF" w:themeColor="background1"/>
                <w:sz w:val="22"/>
                <w:szCs w:val="22"/>
              </w:rPr>
              <w:t xml:space="preserve"> to audiovisual services </w:t>
            </w:r>
            <w:r w:rsidR="006457CA">
              <w:rPr>
                <w:rFonts w:ascii="Arial" w:hAnsi="Arial" w:cs="Arial"/>
                <w:b/>
                <w:bCs/>
                <w:iCs/>
                <w:color w:val="FFFFFF" w:themeColor="background1"/>
                <w:sz w:val="22"/>
                <w:szCs w:val="22"/>
              </w:rPr>
              <w:t>for</w:t>
            </w:r>
            <w:r w:rsidRPr="00804841">
              <w:rPr>
                <w:rFonts w:ascii="Arial" w:hAnsi="Arial" w:cs="Arial"/>
                <w:b/>
                <w:bCs/>
                <w:iCs/>
                <w:color w:val="FFFFFF" w:themeColor="background1"/>
                <w:sz w:val="22"/>
                <w:szCs w:val="22"/>
              </w:rPr>
              <w:t xml:space="preserve"> people with </w:t>
            </w:r>
            <w:r w:rsidRPr="00804841">
              <w:rPr>
                <w:rFonts w:ascii="Arial" w:hAnsi="Arial" w:cs="Arial"/>
                <w:b/>
                <w:bCs/>
                <w:color w:val="FFFFFF" w:themeColor="background1"/>
                <w:sz w:val="22"/>
                <w:szCs w:val="22"/>
              </w:rPr>
              <w:t>visual or hearing disabilities;</w:t>
            </w:r>
          </w:p>
          <w:p w:rsidR="006B47B2" w:rsidRPr="00804841" w:rsidRDefault="000321EB" w:rsidP="003A549B">
            <w:pPr>
              <w:pStyle w:val="Standard"/>
              <w:numPr>
                <w:ilvl w:val="0"/>
                <w:numId w:val="10"/>
              </w:numPr>
              <w:spacing w:before="120" w:after="240" w:line="259" w:lineRule="auto"/>
              <w:rPr>
                <w:rFonts w:ascii="Arial" w:hAnsi="Arial" w:cs="Arial"/>
                <w:b/>
                <w:bCs/>
                <w:color w:val="FFFFFF" w:themeColor="background1"/>
                <w:sz w:val="22"/>
                <w:szCs w:val="22"/>
              </w:rPr>
            </w:pPr>
            <w:r w:rsidRPr="00804841">
              <w:rPr>
                <w:rFonts w:ascii="Arial" w:hAnsi="Arial" w:cs="Arial"/>
                <w:b/>
                <w:bCs/>
                <w:iCs/>
                <w:color w:val="FFFFFF" w:themeColor="background1"/>
                <w:sz w:val="22"/>
                <w:szCs w:val="22"/>
              </w:rPr>
              <w:t>Campaign for raising the awareness</w:t>
            </w:r>
            <w:r w:rsidRPr="00804841">
              <w:rPr>
                <w:rFonts w:ascii="Arial" w:hAnsi="Arial" w:cs="Arial"/>
                <w:b/>
                <w:bCs/>
                <w:color w:val="FFFFFF" w:themeColor="background1"/>
                <w:sz w:val="22"/>
                <w:szCs w:val="22"/>
              </w:rPr>
              <w:t>;</w:t>
            </w:r>
          </w:p>
          <w:p w:rsidR="006B47B2" w:rsidRPr="00804841" w:rsidRDefault="000321EB" w:rsidP="000321EB">
            <w:pPr>
              <w:pStyle w:val="Standard"/>
              <w:numPr>
                <w:ilvl w:val="0"/>
                <w:numId w:val="10"/>
              </w:numPr>
              <w:spacing w:before="120" w:after="240" w:line="259" w:lineRule="auto"/>
              <w:rPr>
                <w:rFonts w:ascii="Arial" w:hAnsi="Arial" w:cs="Arial"/>
                <w:b/>
                <w:bCs/>
                <w:color w:val="FFFFFF" w:themeColor="background1"/>
                <w:sz w:val="22"/>
                <w:szCs w:val="22"/>
              </w:rPr>
            </w:pPr>
            <w:r w:rsidRPr="00804841">
              <w:rPr>
                <w:rFonts w:ascii="Arial" w:hAnsi="Arial" w:cs="Arial"/>
                <w:b/>
                <w:bCs/>
                <w:iCs/>
                <w:color w:val="FFFFFF" w:themeColor="background1"/>
                <w:sz w:val="22"/>
                <w:szCs w:val="22"/>
              </w:rPr>
              <w:t>Publication of Manual for persons with disabilities for promotion of their rights and the new technical possibilities for access</w:t>
            </w:r>
            <w:r w:rsidR="006457CA">
              <w:rPr>
                <w:rFonts w:ascii="Arial" w:hAnsi="Arial" w:cs="Arial"/>
                <w:b/>
                <w:bCs/>
                <w:iCs/>
                <w:color w:val="FFFFFF" w:themeColor="background1"/>
                <w:sz w:val="22"/>
                <w:szCs w:val="22"/>
              </w:rPr>
              <w:t>ibility</w:t>
            </w:r>
            <w:r w:rsidRPr="00804841">
              <w:rPr>
                <w:rFonts w:ascii="Arial" w:hAnsi="Arial" w:cs="Arial"/>
                <w:b/>
                <w:bCs/>
                <w:iCs/>
                <w:color w:val="FFFFFF" w:themeColor="background1"/>
                <w:sz w:val="22"/>
                <w:szCs w:val="22"/>
              </w:rPr>
              <w:t xml:space="preserve"> to audiovisual services</w:t>
            </w:r>
            <w:r w:rsidR="006B47B2" w:rsidRPr="00804841">
              <w:rPr>
                <w:rFonts w:ascii="Arial" w:hAnsi="Arial" w:cs="Arial"/>
                <w:b/>
                <w:bCs/>
                <w:color w:val="FFFFFF" w:themeColor="background1"/>
                <w:sz w:val="22"/>
                <w:szCs w:val="22"/>
              </w:rPr>
              <w:t>.</w:t>
            </w:r>
          </w:p>
        </w:tc>
      </w:tr>
    </w:tbl>
    <w:p w:rsidR="005B2916" w:rsidRPr="00804841" w:rsidRDefault="000321EB" w:rsidP="005B2916">
      <w:pPr>
        <w:spacing w:before="120" w:after="240" w:line="259" w:lineRule="auto"/>
        <w:ind w:firstLine="720"/>
        <w:jc w:val="both"/>
        <w:rPr>
          <w:rFonts w:ascii="Arial" w:hAnsi="Arial" w:cs="Arial"/>
          <w:lang w:val="en-GB"/>
        </w:rPr>
      </w:pPr>
      <w:r w:rsidRPr="00804841">
        <w:rPr>
          <w:rFonts w:ascii="Arial" w:hAnsi="Arial" w:cs="Arial"/>
          <w:lang w:val="en-GB"/>
        </w:rPr>
        <w:t>Within the efforts of the broadcasters to encourage activities for making the programmes accessible to persons with visual and hearing disabilities, in 2018 the</w:t>
      </w:r>
      <w:r w:rsidR="006457CA">
        <w:rPr>
          <w:rFonts w:ascii="Arial" w:hAnsi="Arial" w:cs="Arial"/>
          <w:lang w:val="en-GB"/>
        </w:rPr>
        <w:t xml:space="preserve"> Agency prepared and printed a B</w:t>
      </w:r>
      <w:r w:rsidRPr="00804841">
        <w:rPr>
          <w:rFonts w:ascii="Arial" w:hAnsi="Arial" w:cs="Arial"/>
          <w:lang w:val="en-GB"/>
        </w:rPr>
        <w:t xml:space="preserve">rochure in </w:t>
      </w:r>
      <w:r w:rsidR="00E2759C" w:rsidRPr="00804841">
        <w:rPr>
          <w:rFonts w:ascii="Arial" w:hAnsi="Arial" w:cs="Arial"/>
          <w:lang w:val="en-GB"/>
        </w:rPr>
        <w:t xml:space="preserve">Macedonian, Albanian and </w:t>
      </w:r>
      <w:r w:rsidR="00072E8C" w:rsidRPr="00804841">
        <w:rPr>
          <w:rFonts w:ascii="Arial" w:hAnsi="Arial" w:cs="Arial"/>
          <w:lang w:val="en-GB"/>
        </w:rPr>
        <w:t>English</w:t>
      </w:r>
      <w:r w:rsidR="00E2759C" w:rsidRPr="00804841">
        <w:rPr>
          <w:rFonts w:ascii="Arial" w:hAnsi="Arial" w:cs="Arial"/>
          <w:lang w:val="en-GB"/>
        </w:rPr>
        <w:t xml:space="preserve"> language titled: “</w:t>
      </w:r>
      <w:r w:rsidR="00E2759C" w:rsidRPr="00804841">
        <w:rPr>
          <w:rFonts w:ascii="Arial" w:hAnsi="Arial" w:cs="Arial"/>
          <w:b/>
          <w:lang w:val="en-GB"/>
        </w:rPr>
        <w:t>How to Provide Information to Persons with Sensory Disabilities – Access, Services, Programmes, Materials and Alternative Formats</w:t>
      </w:r>
      <w:r w:rsidR="00E2759C" w:rsidRPr="00804841">
        <w:rPr>
          <w:rFonts w:ascii="Arial" w:hAnsi="Arial" w:cs="Arial"/>
          <w:lang w:val="en-GB"/>
        </w:rPr>
        <w:t>”</w:t>
      </w:r>
      <w:r w:rsidR="00B53ABB" w:rsidRPr="00804841">
        <w:rPr>
          <w:rStyle w:val="FootnoteReference"/>
          <w:rFonts w:ascii="Arial" w:hAnsi="Arial" w:cs="Arial"/>
          <w:lang w:val="en-GB"/>
        </w:rPr>
        <w:footnoteReference w:id="9"/>
      </w:r>
      <w:r w:rsidR="005B2916" w:rsidRPr="00804841">
        <w:rPr>
          <w:rFonts w:ascii="Arial" w:hAnsi="Arial" w:cs="Arial"/>
          <w:lang w:val="en-GB"/>
        </w:rPr>
        <w:t xml:space="preserve">. </w:t>
      </w:r>
      <w:r w:rsidR="006457CA">
        <w:rPr>
          <w:rFonts w:ascii="Arial" w:hAnsi="Arial" w:cs="Arial"/>
          <w:lang w:val="en-GB"/>
        </w:rPr>
        <w:t>The content of the B</w:t>
      </w:r>
      <w:r w:rsidR="00E2759C" w:rsidRPr="00804841">
        <w:rPr>
          <w:rFonts w:ascii="Arial" w:hAnsi="Arial" w:cs="Arial"/>
          <w:lang w:val="en-GB"/>
        </w:rPr>
        <w:t>rochure can be divided into three parts</w:t>
      </w:r>
      <w:r w:rsidR="005B2916" w:rsidRPr="00804841">
        <w:rPr>
          <w:rFonts w:ascii="Arial" w:hAnsi="Arial" w:cs="Arial"/>
          <w:lang w:val="en-GB"/>
        </w:rPr>
        <w:t xml:space="preserve">: </w:t>
      </w:r>
    </w:p>
    <w:p w:rsidR="005B2916" w:rsidRPr="00804841" w:rsidRDefault="005B2916" w:rsidP="005B2916">
      <w:pPr>
        <w:spacing w:before="120" w:after="240" w:line="259" w:lineRule="auto"/>
        <w:ind w:firstLine="720"/>
        <w:jc w:val="both"/>
        <w:rPr>
          <w:rFonts w:ascii="Arial" w:hAnsi="Arial" w:cs="Arial"/>
          <w:i/>
          <w:iCs/>
          <w:lang w:val="en-GB"/>
        </w:rPr>
      </w:pPr>
      <w:r w:rsidRPr="00804841">
        <w:rPr>
          <w:rFonts w:ascii="Arial" w:hAnsi="Arial" w:cs="Arial"/>
          <w:i/>
          <w:iCs/>
          <w:lang w:val="en-GB"/>
        </w:rPr>
        <w:t xml:space="preserve">- </w:t>
      </w:r>
      <w:r w:rsidR="00E2759C" w:rsidRPr="00804841">
        <w:rPr>
          <w:rFonts w:ascii="Arial" w:hAnsi="Arial" w:cs="Arial"/>
          <w:i/>
          <w:iCs/>
          <w:lang w:val="en-GB"/>
        </w:rPr>
        <w:t>General methods and means for provisioning information to persons with different types of temporary and permanent disability – motor/physical, mental and sensory impairment or enable better communication, according to the type of disability. This part is not only focused to broadcasters’ programmes</w:t>
      </w:r>
      <w:r w:rsidR="006457CA">
        <w:rPr>
          <w:rFonts w:ascii="Arial" w:hAnsi="Arial" w:cs="Arial"/>
          <w:i/>
          <w:iCs/>
          <w:lang w:val="en-GB"/>
        </w:rPr>
        <w:t>,</w:t>
      </w:r>
      <w:r w:rsidR="00E2759C" w:rsidRPr="00804841">
        <w:rPr>
          <w:rFonts w:ascii="Arial" w:hAnsi="Arial" w:cs="Arial"/>
          <w:i/>
          <w:iCs/>
          <w:lang w:val="en-GB"/>
        </w:rPr>
        <w:t xml:space="preserve"> but </w:t>
      </w:r>
      <w:r w:rsidR="006457CA">
        <w:rPr>
          <w:rFonts w:ascii="Arial" w:hAnsi="Arial" w:cs="Arial"/>
          <w:i/>
          <w:iCs/>
          <w:lang w:val="en-GB"/>
        </w:rPr>
        <w:t xml:space="preserve">also </w:t>
      </w:r>
      <w:r w:rsidR="00E2759C" w:rsidRPr="00804841">
        <w:rPr>
          <w:rFonts w:ascii="Arial" w:hAnsi="Arial" w:cs="Arial"/>
          <w:i/>
          <w:iCs/>
          <w:lang w:val="en-GB"/>
        </w:rPr>
        <w:t>to all means they can use</w:t>
      </w:r>
      <w:r w:rsidRPr="00804841">
        <w:rPr>
          <w:rFonts w:ascii="Arial" w:hAnsi="Arial" w:cs="Arial"/>
          <w:i/>
          <w:iCs/>
          <w:lang w:val="en-GB"/>
        </w:rPr>
        <w:t>;</w:t>
      </w:r>
    </w:p>
    <w:p w:rsidR="005B2916" w:rsidRPr="00804841" w:rsidRDefault="005B2916" w:rsidP="005B2916">
      <w:pPr>
        <w:spacing w:before="120" w:after="240" w:line="259" w:lineRule="auto"/>
        <w:ind w:firstLine="720"/>
        <w:jc w:val="both"/>
        <w:rPr>
          <w:rFonts w:ascii="Arial" w:hAnsi="Arial" w:cs="Arial"/>
          <w:i/>
          <w:iCs/>
          <w:lang w:val="en-GB"/>
        </w:rPr>
      </w:pPr>
      <w:r w:rsidRPr="00804841">
        <w:rPr>
          <w:rFonts w:ascii="Arial" w:hAnsi="Arial" w:cs="Arial"/>
          <w:i/>
          <w:iCs/>
          <w:lang w:val="en-GB"/>
        </w:rPr>
        <w:t xml:space="preserve">- </w:t>
      </w:r>
      <w:r w:rsidR="00E2759C" w:rsidRPr="00804841">
        <w:rPr>
          <w:rFonts w:ascii="Arial" w:hAnsi="Arial" w:cs="Arial"/>
          <w:i/>
          <w:iCs/>
          <w:lang w:val="en-GB"/>
        </w:rPr>
        <w:t>Use of subtitles, presented in popular and simple way via graphic display and images, to open or closed textual descriptions, gestures and audio descriptions</w:t>
      </w:r>
      <w:r w:rsidRPr="00804841">
        <w:rPr>
          <w:rFonts w:ascii="Arial" w:hAnsi="Arial" w:cs="Arial"/>
          <w:i/>
          <w:iCs/>
          <w:lang w:val="en-GB"/>
        </w:rPr>
        <w:t xml:space="preserve">; </w:t>
      </w:r>
    </w:p>
    <w:p w:rsidR="005B2916" w:rsidRPr="00804841" w:rsidRDefault="005B2916" w:rsidP="005B2916">
      <w:pPr>
        <w:spacing w:before="120" w:after="240" w:line="259" w:lineRule="auto"/>
        <w:ind w:firstLine="720"/>
        <w:jc w:val="both"/>
        <w:rPr>
          <w:rFonts w:ascii="Arial" w:hAnsi="Arial" w:cs="Arial"/>
          <w:i/>
          <w:iCs/>
          <w:lang w:val="en-GB"/>
        </w:rPr>
      </w:pPr>
      <w:r w:rsidRPr="00804841">
        <w:rPr>
          <w:rFonts w:ascii="Arial" w:hAnsi="Arial" w:cs="Arial"/>
          <w:i/>
          <w:iCs/>
          <w:lang w:val="en-GB"/>
        </w:rPr>
        <w:t xml:space="preserve">- </w:t>
      </w:r>
      <w:r w:rsidR="00E2759C" w:rsidRPr="00804841">
        <w:rPr>
          <w:rFonts w:ascii="Arial" w:hAnsi="Arial" w:cs="Arial"/>
          <w:i/>
          <w:iCs/>
          <w:lang w:val="en-GB"/>
        </w:rPr>
        <w:t xml:space="preserve">Finally, the needs, ideas and perceptions of the blind and visually impaired, </w:t>
      </w:r>
      <w:r w:rsidR="006333BF" w:rsidRPr="00804841">
        <w:rPr>
          <w:rFonts w:ascii="Arial" w:hAnsi="Arial" w:cs="Arial"/>
          <w:i/>
          <w:iCs/>
          <w:lang w:val="en-GB"/>
        </w:rPr>
        <w:t xml:space="preserve">the </w:t>
      </w:r>
      <w:r w:rsidR="00E2759C" w:rsidRPr="00804841">
        <w:rPr>
          <w:rFonts w:ascii="Arial" w:hAnsi="Arial" w:cs="Arial"/>
          <w:i/>
          <w:iCs/>
          <w:lang w:val="en-GB"/>
        </w:rPr>
        <w:t xml:space="preserve">deaf and hard of hearing in Republic of North Macedonia are </w:t>
      </w:r>
      <w:r w:rsidR="006333BF" w:rsidRPr="00804841">
        <w:rPr>
          <w:rFonts w:ascii="Arial" w:hAnsi="Arial" w:cs="Arial"/>
          <w:i/>
          <w:iCs/>
          <w:lang w:val="en-GB"/>
        </w:rPr>
        <w:t>summarized and presented as part of the findings of “Access</w:t>
      </w:r>
      <w:r w:rsidR="006457CA">
        <w:rPr>
          <w:rFonts w:ascii="Arial" w:hAnsi="Arial" w:cs="Arial"/>
          <w:i/>
          <w:iCs/>
          <w:lang w:val="en-GB"/>
        </w:rPr>
        <w:t>ibility</w:t>
      </w:r>
      <w:r w:rsidR="006333BF" w:rsidRPr="00804841">
        <w:rPr>
          <w:rFonts w:ascii="Arial" w:hAnsi="Arial" w:cs="Arial"/>
          <w:i/>
          <w:iCs/>
          <w:lang w:val="en-GB"/>
        </w:rPr>
        <w:t xml:space="preserve"> to </w:t>
      </w:r>
      <w:r w:rsidR="00072E8C" w:rsidRPr="00804841">
        <w:rPr>
          <w:rFonts w:ascii="Arial" w:hAnsi="Arial" w:cs="Arial"/>
          <w:i/>
          <w:iCs/>
          <w:lang w:val="en-GB"/>
        </w:rPr>
        <w:t>Broadcasters’</w:t>
      </w:r>
      <w:r w:rsidR="006333BF" w:rsidRPr="00804841">
        <w:rPr>
          <w:rFonts w:ascii="Arial" w:hAnsi="Arial" w:cs="Arial"/>
          <w:i/>
          <w:iCs/>
          <w:lang w:val="en-GB"/>
        </w:rPr>
        <w:t xml:space="preserve"> Programmes Intended for Persons with Visual and Hearing Disabilities – Offer and Needs” Research.</w:t>
      </w:r>
    </w:p>
    <w:p w:rsidR="005B2916" w:rsidRPr="00804841" w:rsidRDefault="006333BF" w:rsidP="005B2916">
      <w:pPr>
        <w:spacing w:before="120" w:after="240" w:line="259" w:lineRule="auto"/>
        <w:ind w:firstLine="720"/>
        <w:jc w:val="both"/>
        <w:rPr>
          <w:rFonts w:ascii="Arial" w:hAnsi="Arial" w:cs="Arial"/>
          <w:lang w:val="en-GB"/>
        </w:rPr>
      </w:pPr>
      <w:r w:rsidRPr="00804841">
        <w:rPr>
          <w:rFonts w:ascii="Arial" w:hAnsi="Arial" w:cs="Arial"/>
          <w:lang w:val="en-GB"/>
        </w:rPr>
        <w:t xml:space="preserve">The Agency, at the same time with the </w:t>
      </w:r>
      <w:r w:rsidRPr="00804841">
        <w:rPr>
          <w:rFonts w:ascii="Arial" w:hAnsi="Arial" w:cs="Arial"/>
          <w:lang w:val="en-GB"/>
        </w:rPr>
        <w:lastRenderedPageBreak/>
        <w:t>printing of the Brochure, marked the 70</w:t>
      </w:r>
      <w:r w:rsidRPr="00804841">
        <w:rPr>
          <w:rFonts w:ascii="Arial" w:hAnsi="Arial" w:cs="Arial"/>
          <w:vertAlign w:val="superscript"/>
          <w:lang w:val="en-GB"/>
        </w:rPr>
        <w:t>th</w:t>
      </w:r>
      <w:r w:rsidRPr="00804841">
        <w:rPr>
          <w:rFonts w:ascii="Arial" w:hAnsi="Arial" w:cs="Arial"/>
          <w:lang w:val="en-GB"/>
        </w:rPr>
        <w:t xml:space="preserve"> anniversary </w:t>
      </w:r>
      <w:r w:rsidRPr="00804841">
        <w:rPr>
          <w:rFonts w:ascii="Arial" w:hAnsi="Arial" w:cs="Arial"/>
          <w:color w:val="232323"/>
          <w:lang w:val="en-GB"/>
        </w:rPr>
        <w:t>of the “Universal Declaration of Human Rights” adopted by the United Nations. In that regard, the Agency showed dedication by encouraging broadcasters to surpass the barriers preventing persons with sensory disabilities to access information and use audiovisual services accessible to the majority of citizens in the country, and invited the broadcasters to involve themselves in this process</w:t>
      </w:r>
      <w:r w:rsidR="005B2916" w:rsidRPr="00804841">
        <w:rPr>
          <w:rFonts w:ascii="Arial" w:hAnsi="Arial" w:cs="Arial"/>
          <w:lang w:val="en-GB"/>
        </w:rPr>
        <w:t>.</w:t>
      </w:r>
    </w:p>
    <w:p w:rsidR="00014F31" w:rsidRPr="00804841" w:rsidRDefault="00917B0C" w:rsidP="00AD7B71">
      <w:pPr>
        <w:pStyle w:val="Standard"/>
        <w:spacing w:before="120" w:after="240" w:line="259" w:lineRule="auto"/>
        <w:ind w:firstLine="720"/>
        <w:rPr>
          <w:rFonts w:ascii="Arial" w:eastAsiaTheme="minorHAnsi" w:hAnsi="Arial" w:cs="Arial"/>
          <w:sz w:val="22"/>
          <w:szCs w:val="22"/>
          <w:lang w:eastAsia="en-US"/>
        </w:rPr>
      </w:pPr>
      <w:r w:rsidRPr="00804841">
        <w:rPr>
          <w:rFonts w:ascii="Arial" w:eastAsiaTheme="minorHAnsi" w:hAnsi="Arial" w:cs="Arial"/>
          <w:sz w:val="22"/>
          <w:szCs w:val="22"/>
          <w:lang w:eastAsia="en-US"/>
        </w:rPr>
        <w:t xml:space="preserve">The </w:t>
      </w:r>
      <w:r w:rsidR="006333BF" w:rsidRPr="00804841">
        <w:rPr>
          <w:rFonts w:ascii="Arial" w:eastAsiaTheme="minorHAnsi" w:hAnsi="Arial" w:cs="Arial"/>
          <w:sz w:val="22"/>
          <w:szCs w:val="22"/>
          <w:lang w:eastAsia="en-US"/>
        </w:rPr>
        <w:t>UN Convention on the Rights of Persons with Disabilities</w:t>
      </w:r>
      <w:r w:rsidR="005B2916" w:rsidRPr="00804841">
        <w:rPr>
          <w:rFonts w:ascii="Arial" w:eastAsiaTheme="minorHAnsi" w:hAnsi="Arial" w:cs="Arial"/>
          <w:sz w:val="22"/>
          <w:szCs w:val="22"/>
          <w:lang w:eastAsia="en-US"/>
        </w:rPr>
        <w:t xml:space="preserve"> </w:t>
      </w:r>
      <w:r w:rsidR="006333BF" w:rsidRPr="00804841">
        <w:rPr>
          <w:rFonts w:ascii="Arial" w:eastAsiaTheme="minorHAnsi" w:hAnsi="Arial" w:cs="Arial"/>
          <w:sz w:val="22"/>
          <w:szCs w:val="22"/>
          <w:lang w:eastAsia="en-US"/>
        </w:rPr>
        <w:t>obligates the signatories, including North Macedonia as well, to communicate with the persons by using communication at their own choice, including “use of sign language, Braille alphabet, augmentative and alternative communication, and all other available means, methods and formats for communication by the persons with disabilities in the official interactions”.</w:t>
      </w:r>
    </w:p>
    <w:p w:rsidR="001A7AF3" w:rsidRPr="00804841" w:rsidRDefault="001A7AF3" w:rsidP="001A7AF3">
      <w:pPr>
        <w:pStyle w:val="Standard"/>
        <w:spacing w:before="120" w:after="240" w:line="259" w:lineRule="auto"/>
        <w:rPr>
          <w:rFonts w:ascii="Arial" w:eastAsiaTheme="minorHAnsi" w:hAnsi="Arial" w:cs="Arial"/>
          <w:sz w:val="22"/>
          <w:szCs w:val="22"/>
          <w:lang w:eastAsia="en-US"/>
        </w:rPr>
      </w:pPr>
    </w:p>
    <w:p w:rsidR="001A7AF3" w:rsidRPr="00804841" w:rsidRDefault="001A7AF3" w:rsidP="001A7AF3">
      <w:pPr>
        <w:pStyle w:val="Standard"/>
        <w:spacing w:before="120" w:after="240" w:line="259" w:lineRule="auto"/>
        <w:rPr>
          <w:rFonts w:ascii="Arial" w:hAnsi="Arial" w:cs="Arial"/>
          <w:sz w:val="22"/>
          <w:szCs w:val="22"/>
        </w:rPr>
      </w:pPr>
    </w:p>
    <w:p w:rsidR="00C76426" w:rsidRPr="00804841" w:rsidRDefault="00D1203F" w:rsidP="00D1203F">
      <w:pPr>
        <w:rPr>
          <w:rFonts w:ascii="Arial" w:eastAsia="Times New Roman" w:hAnsi="Arial" w:cs="Arial"/>
          <w:i/>
          <w:kern w:val="3"/>
          <w:lang w:val="en-GB" w:eastAsia="hi-IN" w:bidi="hi-IN"/>
        </w:rPr>
      </w:pPr>
      <w:r w:rsidRPr="00804841">
        <w:rPr>
          <w:rFonts w:ascii="Arial" w:hAnsi="Arial" w:cs="Arial"/>
          <w:i/>
          <w:lang w:val="en-GB"/>
        </w:rPr>
        <w:br w:type="page"/>
      </w:r>
    </w:p>
    <w:p w:rsidR="00855352" w:rsidRPr="00804841" w:rsidRDefault="00917B0C" w:rsidP="00855352">
      <w:pPr>
        <w:pStyle w:val="Heading2"/>
        <w:rPr>
          <w:lang w:val="en-GB"/>
        </w:rPr>
      </w:pPr>
      <w:bookmarkStart w:id="12" w:name="_Toc12362760"/>
      <w:r w:rsidRPr="00804841">
        <w:rPr>
          <w:lang w:val="en-GB"/>
        </w:rPr>
        <w:lastRenderedPageBreak/>
        <w:t>Communication with providers of audiovisual media services</w:t>
      </w:r>
      <w:r w:rsidR="00E3045D" w:rsidRPr="00804841">
        <w:rPr>
          <w:noProof/>
          <w:lang w:val="en-GB" w:eastAsia="mk-MK"/>
        </w:rPr>
        <mc:AlternateContent>
          <mc:Choice Requires="wps">
            <w:drawing>
              <wp:anchor distT="0" distB="0" distL="114300" distR="114300" simplePos="0" relativeHeight="251691520" behindDoc="0" locked="0" layoutInCell="1" allowOverlap="1" wp14:anchorId="18F37F02" wp14:editId="505C3855">
                <wp:simplePos x="0" y="0"/>
                <wp:positionH relativeFrom="margin">
                  <wp:align>left</wp:align>
                </wp:positionH>
                <wp:positionV relativeFrom="paragraph">
                  <wp:posOffset>-123825</wp:posOffset>
                </wp:positionV>
                <wp:extent cx="6005195" cy="45085"/>
                <wp:effectExtent l="0" t="0" r="14605" b="12065"/>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00CC99"/>
                        </a:solidFill>
                        <a:ln w="19050">
                          <a:solidFill>
                            <a:srgbClr val="66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1" o:spid="_x0000_s1026" style="position:absolute;margin-left:0;margin-top:-9.75pt;width:472.85pt;height:3.55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" fillcolor="#0c9" strokecolor="#6ff" strokeweight="1.5pt">
                <w10:wrap anchorx="margin"/>
              </v:roundrect>
            </w:pict>
          </mc:Fallback>
        </mc:AlternateContent>
      </w:r>
      <w:bookmarkEnd w:id="12"/>
    </w:p>
    <w:p w:rsidR="00E3045D" w:rsidRPr="00804841" w:rsidRDefault="00E3045D" w:rsidP="00E3045D">
      <w:pPr>
        <w:spacing w:after="0" w:line="240" w:lineRule="auto"/>
        <w:contextualSpacing/>
        <w:rPr>
          <w:b/>
          <w:lang w:val="en-GB"/>
          <w14:shadow w14:blurRad="50800" w14:dist="38100" w14:dir="2700000" w14:sx="100000" w14:sy="100000" w14:kx="0" w14:ky="0" w14:algn="tl">
            <w14:srgbClr w14:val="000000">
              <w14:alpha w14:val="60000"/>
            </w14:srgbClr>
          </w14:shadow>
        </w:rPr>
      </w:pPr>
      <w:r w:rsidRPr="00804841">
        <w:rPr>
          <w:b/>
          <w:noProof/>
          <w:lang w:val="en-GB" w:eastAsia="mk-MK"/>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90496" behindDoc="0" locked="0" layoutInCell="1" allowOverlap="1" wp14:anchorId="7CE9EF17" wp14:editId="358639DF">
                <wp:simplePos x="0" y="0"/>
                <wp:positionH relativeFrom="column">
                  <wp:posOffset>19050</wp:posOffset>
                </wp:positionH>
                <wp:positionV relativeFrom="paragraph">
                  <wp:posOffset>119380</wp:posOffset>
                </wp:positionV>
                <wp:extent cx="6005195" cy="45085"/>
                <wp:effectExtent l="0" t="0" r="14605" b="12065"/>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00CC99"/>
                        </a:solidFill>
                        <a:ln w="19050">
                          <a:solidFill>
                            <a:srgbClr val="66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2" o:spid="_x0000_s1026" style="position:absolute;margin-left:1.5pt;margin-top:9.4pt;width:472.85pt;height:3.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" fillcolor="#0c9" strokecolor="#6ff" strokeweight="1.5pt"/>
            </w:pict>
          </mc:Fallback>
        </mc:AlternateContent>
      </w:r>
      <w:r w:rsidRPr="00804841">
        <w:rPr>
          <w:b/>
          <w:lang w:val="en-GB"/>
          <w14:shadow w14:blurRad="50800" w14:dist="38100" w14:dir="2700000" w14:sx="100000" w14:sy="100000" w14:kx="0" w14:ky="0" w14:algn="tl">
            <w14:srgbClr w14:val="000000">
              <w14:alpha w14:val="60000"/>
            </w14:srgbClr>
          </w14:shadow>
        </w:rPr>
        <w:t xml:space="preserve"> </w:t>
      </w:r>
    </w:p>
    <w:p w:rsidR="00E3045D" w:rsidRPr="00804841" w:rsidRDefault="00E3045D" w:rsidP="00412E5C">
      <w:pPr>
        <w:spacing w:before="120" w:after="240" w:line="259" w:lineRule="auto"/>
        <w:ind w:firstLine="720"/>
        <w:jc w:val="both"/>
        <w:rPr>
          <w:rFonts w:ascii="Arial" w:hAnsi="Arial" w:cs="Arial"/>
          <w:color w:val="232323"/>
          <w:lang w:val="en-GB"/>
        </w:rPr>
      </w:pPr>
    </w:p>
    <w:tbl>
      <w:tblPr>
        <w:tblStyle w:val="TableGrid"/>
        <w:tblpPr w:leftFromText="181" w:rightFromText="181" w:vertAnchor="text" w:horzAnchor="margin" w:tblpXSpec="right" w:tblpY="105"/>
        <w:tblOverlap w:val="never"/>
        <w:tblW w:w="0" w:type="auto"/>
        <w:tblLook w:val="04A0" w:firstRow="1" w:lastRow="0" w:firstColumn="1" w:lastColumn="0" w:noHBand="0" w:noVBand="1"/>
      </w:tblPr>
      <w:tblGrid>
        <w:gridCol w:w="4253"/>
      </w:tblGrid>
      <w:tr w:rsidR="006B47B2" w:rsidRPr="00804841" w:rsidTr="006B47B2">
        <w:tc>
          <w:tcPr>
            <w:tcW w:w="4253" w:type="dxa"/>
            <w:shd w:val="clear" w:color="auto" w:fill="A6A6A6" w:themeFill="background1" w:themeFillShade="A6"/>
          </w:tcPr>
          <w:p w:rsidR="006B47B2" w:rsidRPr="00804841" w:rsidRDefault="00917B0C" w:rsidP="00917B0C">
            <w:pPr>
              <w:spacing w:before="120" w:after="120" w:line="259" w:lineRule="auto"/>
              <w:jc w:val="center"/>
              <w:rPr>
                <w:rFonts w:ascii="Arial" w:hAnsi="Arial" w:cs="Arial"/>
                <w:b/>
                <w:bCs/>
                <w:color w:val="FFFFFF" w:themeColor="background1"/>
                <w:lang w:val="en-GB"/>
              </w:rPr>
            </w:pPr>
            <w:r w:rsidRPr="00804841">
              <w:rPr>
                <w:rFonts w:ascii="Arial" w:hAnsi="Arial" w:cs="Arial"/>
                <w:b/>
                <w:bCs/>
                <w:color w:val="FFFFFF" w:themeColor="background1"/>
                <w:lang w:val="en-GB"/>
              </w:rPr>
              <w:t>The Communication contributed to realization of the following Programme activities</w:t>
            </w:r>
            <w:r w:rsidR="006B47B2" w:rsidRPr="00804841">
              <w:rPr>
                <w:rFonts w:ascii="Arial" w:hAnsi="Arial" w:cs="Arial"/>
                <w:b/>
                <w:bCs/>
                <w:color w:val="FFFFFF" w:themeColor="background1"/>
                <w:lang w:val="en-GB"/>
              </w:rPr>
              <w:t>:</w:t>
            </w:r>
          </w:p>
        </w:tc>
      </w:tr>
      <w:tr w:rsidR="006B47B2" w:rsidRPr="00804841" w:rsidTr="006B47B2">
        <w:tc>
          <w:tcPr>
            <w:tcW w:w="4253" w:type="dxa"/>
            <w:shd w:val="clear" w:color="auto" w:fill="00CC99"/>
          </w:tcPr>
          <w:p w:rsidR="006B47B2" w:rsidRPr="00804841" w:rsidRDefault="00917B0C" w:rsidP="003A549B">
            <w:pPr>
              <w:pStyle w:val="Standard"/>
              <w:numPr>
                <w:ilvl w:val="0"/>
                <w:numId w:val="7"/>
              </w:numPr>
              <w:spacing w:before="120" w:after="240" w:line="259" w:lineRule="auto"/>
              <w:rPr>
                <w:rFonts w:ascii="Arial" w:hAnsi="Arial" w:cs="Arial"/>
                <w:b/>
                <w:bCs/>
                <w:color w:val="FFFFFF" w:themeColor="background1"/>
                <w:sz w:val="22"/>
                <w:szCs w:val="22"/>
              </w:rPr>
            </w:pPr>
            <w:r w:rsidRPr="00804841">
              <w:rPr>
                <w:rFonts w:ascii="Arial" w:hAnsi="Arial" w:cs="Arial"/>
                <w:b/>
                <w:bCs/>
                <w:iCs/>
                <w:color w:val="FFFFFF" w:themeColor="background1"/>
                <w:sz w:val="22"/>
                <w:szCs w:val="22"/>
              </w:rPr>
              <w:t xml:space="preserve">Research and analysis of the needs of persons with </w:t>
            </w:r>
            <w:r w:rsidRPr="00804841">
              <w:rPr>
                <w:rFonts w:ascii="Arial" w:hAnsi="Arial" w:cs="Arial"/>
                <w:b/>
                <w:bCs/>
                <w:color w:val="FFFFFF" w:themeColor="background1"/>
                <w:sz w:val="22"/>
                <w:szCs w:val="22"/>
              </w:rPr>
              <w:t xml:space="preserve">visual or hearing disabilities and the current situation in the media regarding the programmes </w:t>
            </w:r>
            <w:r w:rsidR="00072E8C" w:rsidRPr="00804841">
              <w:rPr>
                <w:rFonts w:ascii="Arial" w:hAnsi="Arial" w:cs="Arial"/>
                <w:b/>
                <w:bCs/>
                <w:color w:val="FFFFFF" w:themeColor="background1"/>
                <w:sz w:val="22"/>
                <w:szCs w:val="22"/>
              </w:rPr>
              <w:t>intended</w:t>
            </w:r>
            <w:r w:rsidRPr="00804841">
              <w:rPr>
                <w:rFonts w:ascii="Arial" w:hAnsi="Arial" w:cs="Arial"/>
                <w:b/>
                <w:bCs/>
                <w:color w:val="FFFFFF" w:themeColor="background1"/>
                <w:sz w:val="22"/>
                <w:szCs w:val="22"/>
              </w:rPr>
              <w:t xml:space="preserve"> for persons with disabilities;</w:t>
            </w:r>
          </w:p>
          <w:p w:rsidR="006B47B2" w:rsidRPr="00804841" w:rsidRDefault="00917B0C" w:rsidP="003A549B">
            <w:pPr>
              <w:pStyle w:val="Standard"/>
              <w:numPr>
                <w:ilvl w:val="0"/>
                <w:numId w:val="12"/>
              </w:numPr>
              <w:spacing w:before="120" w:after="240" w:line="259" w:lineRule="auto"/>
              <w:rPr>
                <w:rFonts w:ascii="Arial" w:hAnsi="Arial" w:cs="Arial"/>
                <w:b/>
                <w:bCs/>
                <w:color w:val="FFFFFF" w:themeColor="background1"/>
                <w:sz w:val="22"/>
                <w:szCs w:val="22"/>
              </w:rPr>
            </w:pPr>
            <w:r w:rsidRPr="00804841">
              <w:rPr>
                <w:rFonts w:ascii="Arial" w:hAnsi="Arial" w:cs="Arial"/>
                <w:b/>
                <w:bCs/>
                <w:iCs/>
                <w:color w:val="FFFFFF" w:themeColor="background1"/>
                <w:sz w:val="22"/>
                <w:szCs w:val="22"/>
              </w:rPr>
              <w:t>Development of coregulation act for access</w:t>
            </w:r>
            <w:r w:rsidR="00322B83">
              <w:rPr>
                <w:rFonts w:ascii="Arial" w:hAnsi="Arial" w:cs="Arial"/>
                <w:b/>
                <w:bCs/>
                <w:iCs/>
                <w:color w:val="FFFFFF" w:themeColor="background1"/>
                <w:sz w:val="22"/>
                <w:szCs w:val="22"/>
              </w:rPr>
              <w:t>ibility</w:t>
            </w:r>
            <w:r w:rsidRPr="00804841">
              <w:rPr>
                <w:rFonts w:ascii="Arial" w:hAnsi="Arial" w:cs="Arial"/>
                <w:b/>
                <w:bCs/>
                <w:iCs/>
                <w:color w:val="FFFFFF" w:themeColor="background1"/>
                <w:sz w:val="22"/>
                <w:szCs w:val="22"/>
              </w:rPr>
              <w:t xml:space="preserve"> to audiovisual services by people with </w:t>
            </w:r>
            <w:r w:rsidRPr="00804841">
              <w:rPr>
                <w:rFonts w:ascii="Arial" w:hAnsi="Arial" w:cs="Arial"/>
                <w:b/>
                <w:bCs/>
                <w:color w:val="FFFFFF" w:themeColor="background1"/>
                <w:sz w:val="22"/>
                <w:szCs w:val="22"/>
              </w:rPr>
              <w:t>visual or hearing disabilities;</w:t>
            </w:r>
          </w:p>
          <w:p w:rsidR="006B47B2" w:rsidRPr="00804841" w:rsidRDefault="00917B0C" w:rsidP="003A549B">
            <w:pPr>
              <w:pStyle w:val="Standard"/>
              <w:numPr>
                <w:ilvl w:val="0"/>
                <w:numId w:val="13"/>
              </w:numPr>
              <w:spacing w:before="120" w:after="240" w:line="259" w:lineRule="auto"/>
              <w:rPr>
                <w:rFonts w:ascii="Arial" w:hAnsi="Arial" w:cs="Arial"/>
                <w:b/>
                <w:bCs/>
                <w:color w:val="FFFFFF" w:themeColor="background1"/>
                <w:sz w:val="22"/>
                <w:szCs w:val="22"/>
              </w:rPr>
            </w:pPr>
            <w:r w:rsidRPr="00804841">
              <w:rPr>
                <w:rFonts w:ascii="Arial" w:hAnsi="Arial" w:cs="Arial"/>
                <w:b/>
                <w:bCs/>
                <w:iCs/>
                <w:color w:val="FFFFFF" w:themeColor="background1"/>
                <w:sz w:val="22"/>
                <w:szCs w:val="22"/>
              </w:rPr>
              <w:t>Campaign for raising the awareness</w:t>
            </w:r>
            <w:r w:rsidRPr="00804841">
              <w:rPr>
                <w:rFonts w:ascii="Arial" w:hAnsi="Arial" w:cs="Arial"/>
                <w:b/>
                <w:bCs/>
                <w:color w:val="FFFFFF" w:themeColor="background1"/>
                <w:sz w:val="22"/>
                <w:szCs w:val="22"/>
              </w:rPr>
              <w:t>;</w:t>
            </w:r>
          </w:p>
          <w:p w:rsidR="006B47B2" w:rsidRPr="00804841" w:rsidRDefault="00917B0C" w:rsidP="003A549B">
            <w:pPr>
              <w:pStyle w:val="Standard"/>
              <w:numPr>
                <w:ilvl w:val="0"/>
                <w:numId w:val="13"/>
              </w:numPr>
              <w:spacing w:before="120" w:after="240" w:line="259" w:lineRule="auto"/>
              <w:rPr>
                <w:rFonts w:ascii="Arial" w:hAnsi="Arial" w:cs="Arial"/>
                <w:b/>
                <w:bCs/>
                <w:color w:val="FFFFFF" w:themeColor="background1"/>
                <w:sz w:val="22"/>
                <w:szCs w:val="22"/>
              </w:rPr>
            </w:pPr>
            <w:r w:rsidRPr="00804841">
              <w:rPr>
                <w:rFonts w:ascii="Arial" w:hAnsi="Arial" w:cs="Arial"/>
                <w:b/>
                <w:bCs/>
                <w:iCs/>
                <w:color w:val="FFFFFF" w:themeColor="background1"/>
                <w:sz w:val="22"/>
                <w:szCs w:val="22"/>
              </w:rPr>
              <w:t>Publication of Manual for persons with disabilities for promotion of their rights and the new technical possibilities for access</w:t>
            </w:r>
            <w:r w:rsidR="00322B83">
              <w:rPr>
                <w:rFonts w:ascii="Arial" w:hAnsi="Arial" w:cs="Arial"/>
                <w:b/>
                <w:bCs/>
                <w:iCs/>
                <w:color w:val="FFFFFF" w:themeColor="background1"/>
                <w:sz w:val="22"/>
                <w:szCs w:val="22"/>
              </w:rPr>
              <w:t>ibility</w:t>
            </w:r>
            <w:r w:rsidRPr="00804841">
              <w:rPr>
                <w:rFonts w:ascii="Arial" w:hAnsi="Arial" w:cs="Arial"/>
                <w:b/>
                <w:bCs/>
                <w:iCs/>
                <w:color w:val="FFFFFF" w:themeColor="background1"/>
                <w:sz w:val="22"/>
                <w:szCs w:val="22"/>
              </w:rPr>
              <w:t xml:space="preserve"> to audiovisual services</w:t>
            </w:r>
            <w:r w:rsidRPr="00804841">
              <w:rPr>
                <w:rFonts w:ascii="Arial" w:hAnsi="Arial" w:cs="Arial"/>
                <w:b/>
                <w:bCs/>
                <w:color w:val="FFFFFF" w:themeColor="background1"/>
                <w:sz w:val="22"/>
                <w:szCs w:val="22"/>
              </w:rPr>
              <w:t>.</w:t>
            </w:r>
          </w:p>
        </w:tc>
      </w:tr>
    </w:tbl>
    <w:p w:rsidR="00E3045D" w:rsidRPr="00804841" w:rsidRDefault="005C25F3" w:rsidP="00412E5C">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 xml:space="preserve">On February 2, 2017, the Agency </w:t>
      </w:r>
      <w:r w:rsidR="00072E8C" w:rsidRPr="00804841">
        <w:rPr>
          <w:rFonts w:ascii="Arial" w:hAnsi="Arial" w:cs="Arial"/>
          <w:color w:val="232323"/>
          <w:lang w:val="en-GB"/>
        </w:rPr>
        <w:t>representatives</w:t>
      </w:r>
      <w:r w:rsidRPr="00804841">
        <w:rPr>
          <w:rFonts w:ascii="Arial" w:hAnsi="Arial" w:cs="Arial"/>
          <w:color w:val="232323"/>
          <w:lang w:val="en-GB"/>
        </w:rPr>
        <w:t xml:space="preserve"> took part in “The Deaf and The Media” TV show, produced and broadcasted by the public broadcasting service Macedonian Radio Television and prepared by Marija Basheska – Stojanovska, a journalist in educational programme on MRT and sign language </w:t>
      </w:r>
      <w:r w:rsidR="00072E8C" w:rsidRPr="00804841">
        <w:rPr>
          <w:rFonts w:ascii="Arial" w:hAnsi="Arial" w:cs="Arial"/>
          <w:color w:val="232323"/>
          <w:lang w:val="en-GB"/>
        </w:rPr>
        <w:t>interpreter</w:t>
      </w:r>
      <w:r w:rsidRPr="00804841">
        <w:rPr>
          <w:rFonts w:ascii="Arial" w:hAnsi="Arial" w:cs="Arial"/>
          <w:color w:val="232323"/>
          <w:lang w:val="en-GB"/>
        </w:rPr>
        <w:t>,  in order to popularize “</w:t>
      </w:r>
      <w:r w:rsidRPr="00804841">
        <w:rPr>
          <w:rFonts w:ascii="Arial" w:hAnsi="Arial" w:cs="Arial"/>
          <w:iCs/>
          <w:color w:val="232323"/>
          <w:lang w:val="en-GB"/>
        </w:rPr>
        <w:t>Access</w:t>
      </w:r>
      <w:r w:rsidR="00322B83">
        <w:rPr>
          <w:rFonts w:ascii="Arial" w:hAnsi="Arial" w:cs="Arial"/>
          <w:iCs/>
          <w:color w:val="232323"/>
          <w:lang w:val="en-GB"/>
        </w:rPr>
        <w:t>ibility</w:t>
      </w:r>
      <w:r w:rsidRPr="00804841">
        <w:rPr>
          <w:rFonts w:ascii="Arial" w:hAnsi="Arial" w:cs="Arial"/>
          <w:iCs/>
          <w:color w:val="232323"/>
          <w:lang w:val="en-GB"/>
        </w:rPr>
        <w:t xml:space="preserve"> to </w:t>
      </w:r>
      <w:r w:rsidR="00072E8C" w:rsidRPr="00804841">
        <w:rPr>
          <w:rFonts w:ascii="Arial" w:hAnsi="Arial" w:cs="Arial"/>
          <w:iCs/>
          <w:color w:val="232323"/>
          <w:lang w:val="en-GB"/>
        </w:rPr>
        <w:t>Broadcasters’</w:t>
      </w:r>
      <w:r w:rsidRPr="00804841">
        <w:rPr>
          <w:rFonts w:ascii="Arial" w:hAnsi="Arial" w:cs="Arial"/>
          <w:iCs/>
          <w:color w:val="232323"/>
          <w:lang w:val="en-GB"/>
        </w:rPr>
        <w:t xml:space="preserve"> Programmes Intended for Persons with Visual and Hearing Disabilities – Offer and Needs” research</w:t>
      </w:r>
      <w:r w:rsidR="00E3045D" w:rsidRPr="00804841">
        <w:rPr>
          <w:rFonts w:ascii="Arial" w:hAnsi="Arial" w:cs="Arial"/>
          <w:color w:val="232323"/>
          <w:lang w:val="en-GB"/>
        </w:rPr>
        <w:t xml:space="preserve">. </w:t>
      </w:r>
    </w:p>
    <w:p w:rsidR="00E3045D" w:rsidRPr="00804841" w:rsidRDefault="005C25F3" w:rsidP="00412E5C">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 xml:space="preserve">On March 1, </w:t>
      </w:r>
      <w:r w:rsidR="00E3045D" w:rsidRPr="00804841">
        <w:rPr>
          <w:rFonts w:ascii="Arial" w:hAnsi="Arial" w:cs="Arial"/>
          <w:color w:val="232323"/>
          <w:lang w:val="en-GB"/>
        </w:rPr>
        <w:t>2017,</w:t>
      </w:r>
      <w:r w:rsidRPr="00804841">
        <w:rPr>
          <w:rFonts w:ascii="Arial" w:hAnsi="Arial" w:cs="Arial"/>
          <w:color w:val="232323"/>
          <w:lang w:val="en-GB"/>
        </w:rPr>
        <w:t xml:space="preserve"> a meeting was held with representatives of the public broadcasting service Macedonian Radio Television with regards to the results from the research</w:t>
      </w:r>
      <w:r w:rsidR="00E3045D" w:rsidRPr="00804841">
        <w:rPr>
          <w:rFonts w:ascii="Arial" w:hAnsi="Arial" w:cs="Arial"/>
          <w:color w:val="232323"/>
          <w:lang w:val="en-GB"/>
        </w:rPr>
        <w:t xml:space="preserve">. </w:t>
      </w:r>
      <w:r w:rsidRPr="00804841">
        <w:rPr>
          <w:rFonts w:ascii="Arial" w:hAnsi="Arial" w:cs="Arial"/>
          <w:color w:val="232323"/>
          <w:lang w:val="en-GB"/>
        </w:rPr>
        <w:t>The possibilities MRT to meet some of the demands of the persons with sensory disabilities established with the research were discussed at the meeting</w:t>
      </w:r>
      <w:r w:rsidR="00E3045D" w:rsidRPr="00804841">
        <w:rPr>
          <w:rFonts w:ascii="Arial" w:hAnsi="Arial" w:cs="Arial"/>
          <w:color w:val="232323"/>
          <w:lang w:val="en-GB"/>
        </w:rPr>
        <w:t xml:space="preserve">. </w:t>
      </w:r>
      <w:r w:rsidRPr="00804841">
        <w:rPr>
          <w:rFonts w:ascii="Arial" w:hAnsi="Arial" w:cs="Arial"/>
          <w:color w:val="232323"/>
          <w:lang w:val="en-GB"/>
        </w:rPr>
        <w:t>In the following period, MRT1 started to translate in sign language the News broadcasted at 17:00 hrs. instead the</w:t>
      </w:r>
      <w:r w:rsidR="007E5508" w:rsidRPr="00804841">
        <w:rPr>
          <w:rFonts w:ascii="Arial" w:hAnsi="Arial" w:cs="Arial"/>
          <w:color w:val="232323"/>
          <w:lang w:val="en-GB"/>
        </w:rPr>
        <w:t xml:space="preserve"> News broadcasted at 15:00 hrs. and</w:t>
      </w:r>
      <w:r w:rsidRPr="00804841">
        <w:rPr>
          <w:rFonts w:ascii="Arial" w:hAnsi="Arial" w:cs="Arial"/>
          <w:color w:val="232323"/>
          <w:lang w:val="en-GB"/>
        </w:rPr>
        <w:t xml:space="preserve"> increased the part of the screen </w:t>
      </w:r>
      <w:r w:rsidR="007E5508" w:rsidRPr="00804841">
        <w:rPr>
          <w:rFonts w:ascii="Arial" w:hAnsi="Arial" w:cs="Arial"/>
          <w:color w:val="232323"/>
          <w:lang w:val="en-GB"/>
        </w:rPr>
        <w:t xml:space="preserve">displaying the </w:t>
      </w:r>
      <w:r w:rsidRPr="00804841">
        <w:rPr>
          <w:rFonts w:ascii="Arial" w:hAnsi="Arial" w:cs="Arial"/>
          <w:color w:val="232323"/>
          <w:lang w:val="en-GB"/>
        </w:rPr>
        <w:t>sign language interpreter and during 2018 Elections</w:t>
      </w:r>
      <w:r w:rsidR="007E5508" w:rsidRPr="00804841">
        <w:rPr>
          <w:rFonts w:ascii="Arial" w:hAnsi="Arial" w:cs="Arial"/>
          <w:color w:val="232323"/>
          <w:lang w:val="en-GB"/>
        </w:rPr>
        <w:t xml:space="preserve"> the deaf and </w:t>
      </w:r>
      <w:r w:rsidR="00072E8C" w:rsidRPr="00804841">
        <w:rPr>
          <w:rFonts w:ascii="Arial" w:hAnsi="Arial" w:cs="Arial"/>
          <w:color w:val="232323"/>
          <w:lang w:val="en-GB"/>
        </w:rPr>
        <w:t>visually</w:t>
      </w:r>
      <w:r w:rsidR="007E5508" w:rsidRPr="00804841">
        <w:rPr>
          <w:rFonts w:ascii="Arial" w:hAnsi="Arial" w:cs="Arial"/>
          <w:color w:val="232323"/>
          <w:lang w:val="en-GB"/>
        </w:rPr>
        <w:t xml:space="preserve"> impaired </w:t>
      </w:r>
      <w:r w:rsidR="00322B83">
        <w:rPr>
          <w:rFonts w:ascii="Arial" w:hAnsi="Arial" w:cs="Arial"/>
          <w:color w:val="232323"/>
          <w:lang w:val="en-GB"/>
        </w:rPr>
        <w:t>persons</w:t>
      </w:r>
      <w:r w:rsidR="007E5508" w:rsidRPr="00804841">
        <w:rPr>
          <w:rFonts w:ascii="Arial" w:hAnsi="Arial" w:cs="Arial"/>
          <w:color w:val="232323"/>
          <w:lang w:val="en-GB"/>
        </w:rPr>
        <w:t xml:space="preserve"> were able to access some of the current and informative programmes by using the sign language.</w:t>
      </w:r>
    </w:p>
    <w:p w:rsidR="005B2916" w:rsidRPr="00804841" w:rsidRDefault="00E3045D" w:rsidP="005B2916">
      <w:pPr>
        <w:spacing w:before="120" w:after="240" w:line="259" w:lineRule="auto"/>
        <w:jc w:val="both"/>
        <w:rPr>
          <w:rFonts w:ascii="Arial" w:hAnsi="Arial" w:cs="Arial"/>
          <w:color w:val="232323"/>
          <w:lang w:val="en-GB"/>
        </w:rPr>
      </w:pPr>
      <w:r w:rsidRPr="00804841">
        <w:rPr>
          <w:rFonts w:ascii="Arial" w:hAnsi="Arial" w:cs="Arial"/>
          <w:color w:val="232323"/>
          <w:lang w:val="en-GB"/>
        </w:rPr>
        <w:tab/>
      </w:r>
      <w:r w:rsidR="007E5508" w:rsidRPr="00804841">
        <w:rPr>
          <w:rFonts w:ascii="Arial" w:hAnsi="Arial" w:cs="Arial"/>
          <w:color w:val="232323"/>
          <w:lang w:val="en-GB"/>
        </w:rPr>
        <w:t>Work meeting was held on December 13, 2018 with representatives from all TV services broadcasting programmes on national level</w:t>
      </w:r>
      <w:r w:rsidRPr="00804841">
        <w:rPr>
          <w:rFonts w:ascii="Arial" w:hAnsi="Arial" w:cs="Arial"/>
          <w:color w:val="232323"/>
          <w:lang w:val="en-GB"/>
        </w:rPr>
        <w:t xml:space="preserve">. </w:t>
      </w:r>
      <w:r w:rsidR="007E5508" w:rsidRPr="00804841">
        <w:rPr>
          <w:rFonts w:ascii="Arial" w:hAnsi="Arial" w:cs="Arial"/>
          <w:color w:val="232323"/>
          <w:lang w:val="en-GB"/>
        </w:rPr>
        <w:t>The brochure “How to Provide Information to Persons with Sensory Disabilities – Access, Services, Programmes, Materials and Alternative Formats” was presented to them at the meeting</w:t>
      </w:r>
      <w:r w:rsidR="00087855" w:rsidRPr="00804841">
        <w:rPr>
          <w:rFonts w:ascii="Arial" w:hAnsi="Arial" w:cs="Arial"/>
          <w:color w:val="232323"/>
          <w:lang w:val="en-GB"/>
        </w:rPr>
        <w:t xml:space="preserve">. </w:t>
      </w:r>
      <w:r w:rsidR="007E5508" w:rsidRPr="00804841">
        <w:rPr>
          <w:rFonts w:ascii="Arial" w:hAnsi="Arial" w:cs="Arial"/>
          <w:color w:val="232323"/>
          <w:lang w:val="en-GB"/>
        </w:rPr>
        <w:t>The goal was the TV services to become aware of the needs and demands of the persons with sensory disabilities with regards to the media and media contents and discuss about increasing the extent of contents that the media would make accessible to these persons. This was an opportunity for the Agency to initiate and discuss drafting of coregulation act by the media for access</w:t>
      </w:r>
      <w:r w:rsidR="00322B83">
        <w:rPr>
          <w:rFonts w:ascii="Arial" w:hAnsi="Arial" w:cs="Arial"/>
          <w:color w:val="232323"/>
          <w:lang w:val="en-GB"/>
        </w:rPr>
        <w:t>ibility</w:t>
      </w:r>
      <w:r w:rsidR="007E5508" w:rsidRPr="00804841">
        <w:rPr>
          <w:rFonts w:ascii="Arial" w:hAnsi="Arial" w:cs="Arial"/>
          <w:color w:val="232323"/>
          <w:lang w:val="en-GB"/>
        </w:rPr>
        <w:t xml:space="preserve"> to audiovisual services </w:t>
      </w:r>
      <w:r w:rsidR="00322B83">
        <w:rPr>
          <w:rFonts w:ascii="Arial" w:hAnsi="Arial" w:cs="Arial"/>
          <w:color w:val="232323"/>
          <w:lang w:val="en-GB"/>
        </w:rPr>
        <w:t>for</w:t>
      </w:r>
      <w:r w:rsidR="007E5508" w:rsidRPr="00804841">
        <w:rPr>
          <w:rFonts w:ascii="Arial" w:hAnsi="Arial" w:cs="Arial"/>
          <w:color w:val="232323"/>
          <w:lang w:val="en-GB"/>
        </w:rPr>
        <w:t xml:space="preserve"> persons with visual and hearing disabilities</w:t>
      </w:r>
      <w:r w:rsidR="005B2916" w:rsidRPr="00804841">
        <w:rPr>
          <w:rFonts w:ascii="Arial" w:hAnsi="Arial" w:cs="Arial"/>
          <w:color w:val="232323"/>
          <w:lang w:val="en-GB"/>
        </w:rPr>
        <w:t xml:space="preserve">, </w:t>
      </w:r>
      <w:r w:rsidR="007E5508" w:rsidRPr="00804841">
        <w:rPr>
          <w:rFonts w:ascii="Arial" w:hAnsi="Arial" w:cs="Arial"/>
          <w:color w:val="232323"/>
          <w:lang w:val="en-GB"/>
        </w:rPr>
        <w:t xml:space="preserve">and at the same time to hear the opinions, ideas and suggestions of the broadcasters for provisioning accessible programmes. </w:t>
      </w:r>
      <w:r w:rsidR="005B2916" w:rsidRPr="00804841">
        <w:rPr>
          <w:rFonts w:ascii="Arial" w:hAnsi="Arial" w:cs="Arial"/>
          <w:color w:val="232323"/>
          <w:lang w:val="en-GB"/>
        </w:rPr>
        <w:t xml:space="preserve"> </w:t>
      </w:r>
    </w:p>
    <w:p w:rsidR="00A061A2" w:rsidRPr="00804841" w:rsidRDefault="007E5508" w:rsidP="00A061A2">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Apart from the public service broadcasting news, the shows “The Fifth Angel” (for persons with disabilities)</w:t>
      </w:r>
      <w:r w:rsidR="00A061A2" w:rsidRPr="00804841">
        <w:rPr>
          <w:rFonts w:ascii="Arial" w:hAnsi="Arial" w:cs="Arial"/>
          <w:color w:val="232323"/>
          <w:lang w:val="en-GB"/>
        </w:rPr>
        <w:t>,</w:t>
      </w:r>
      <w:r w:rsidRPr="00804841">
        <w:rPr>
          <w:rFonts w:ascii="Arial" w:hAnsi="Arial" w:cs="Arial"/>
          <w:color w:val="232323"/>
          <w:lang w:val="en-GB"/>
        </w:rPr>
        <w:t xml:space="preserve"> and “World of Silence” (for persons with vi</w:t>
      </w:r>
      <w:r w:rsidR="00322B83">
        <w:rPr>
          <w:rFonts w:ascii="Arial" w:hAnsi="Arial" w:cs="Arial"/>
          <w:color w:val="232323"/>
          <w:lang w:val="en-GB"/>
        </w:rPr>
        <w:t>s</w:t>
      </w:r>
      <w:r w:rsidRPr="00804841">
        <w:rPr>
          <w:rFonts w:ascii="Arial" w:hAnsi="Arial" w:cs="Arial"/>
          <w:color w:val="232323"/>
          <w:lang w:val="en-GB"/>
        </w:rPr>
        <w:t xml:space="preserve">ual and hearing impairment), and temporarily adjusting informative programmes, there are another two TV </w:t>
      </w:r>
      <w:r w:rsidRPr="00804841">
        <w:rPr>
          <w:rFonts w:ascii="Arial" w:hAnsi="Arial" w:cs="Arial"/>
          <w:color w:val="232323"/>
          <w:lang w:val="en-GB"/>
        </w:rPr>
        <w:lastRenderedPageBreak/>
        <w:t xml:space="preserve">services broadcasting </w:t>
      </w:r>
      <w:r w:rsidR="00492A66" w:rsidRPr="00804841">
        <w:rPr>
          <w:rFonts w:ascii="Arial" w:hAnsi="Arial" w:cs="Arial"/>
          <w:color w:val="232323"/>
          <w:lang w:val="en-GB"/>
        </w:rPr>
        <w:t>programmes accompanied with sign language interpretation.</w:t>
      </w:r>
      <w:r w:rsidR="00ED52FC" w:rsidRPr="00804841">
        <w:rPr>
          <w:rFonts w:ascii="Arial" w:hAnsi="Arial" w:cs="Arial"/>
          <w:color w:val="232323"/>
          <w:lang w:val="en-GB"/>
        </w:rPr>
        <w:t xml:space="preserve"> </w:t>
      </w:r>
      <w:r w:rsidR="00492A66" w:rsidRPr="00804841">
        <w:rPr>
          <w:rFonts w:ascii="Arial" w:hAnsi="Arial" w:cs="Arial"/>
          <w:color w:val="232323"/>
          <w:lang w:val="en-GB"/>
        </w:rPr>
        <w:t>The regional TV</w:t>
      </w:r>
      <w:r w:rsidR="00322B83">
        <w:rPr>
          <w:rFonts w:ascii="Arial" w:hAnsi="Arial" w:cs="Arial"/>
          <w:color w:val="232323"/>
          <w:lang w:val="en-GB"/>
        </w:rPr>
        <w:t xml:space="preserve"> </w:t>
      </w:r>
      <w:r w:rsidR="00492A66" w:rsidRPr="00804841">
        <w:rPr>
          <w:rFonts w:ascii="Arial" w:hAnsi="Arial" w:cs="Arial"/>
          <w:color w:val="232323"/>
          <w:lang w:val="en-GB"/>
        </w:rPr>
        <w:t>service with headquarters in Ohrid – TVM for several years broadcasts news adjusted for persons with sensory disabilities</w:t>
      </w:r>
      <w:r w:rsidR="00A061A2" w:rsidRPr="00804841">
        <w:rPr>
          <w:rFonts w:ascii="Arial" w:hAnsi="Arial" w:cs="Arial"/>
          <w:color w:val="232323"/>
          <w:lang w:val="en-GB"/>
        </w:rPr>
        <w:t xml:space="preserve">. </w:t>
      </w:r>
      <w:r w:rsidR="00492A66" w:rsidRPr="00804841">
        <w:rPr>
          <w:rFonts w:ascii="Arial" w:hAnsi="Arial" w:cs="Arial"/>
          <w:color w:val="232323"/>
          <w:lang w:val="en-GB"/>
        </w:rPr>
        <w:t xml:space="preserve">As of 2019, the national TV 24 </w:t>
      </w:r>
      <w:r w:rsidR="00322B83">
        <w:rPr>
          <w:rFonts w:ascii="Arial" w:hAnsi="Arial" w:cs="Arial"/>
          <w:color w:val="232323"/>
          <w:lang w:val="en-GB"/>
        </w:rPr>
        <w:t>Vesti</w:t>
      </w:r>
      <w:r w:rsidR="00492A66" w:rsidRPr="00804841">
        <w:rPr>
          <w:rFonts w:ascii="Arial" w:hAnsi="Arial" w:cs="Arial"/>
          <w:color w:val="232323"/>
          <w:lang w:val="en-GB"/>
        </w:rPr>
        <w:t xml:space="preserve"> interprets the news in sign language. The news at 20:00 hrs. and the informative programme “Transparent” were also adjusted with sign language interpretation.</w:t>
      </w:r>
      <w:r w:rsidR="00A061A2" w:rsidRPr="00804841">
        <w:rPr>
          <w:rFonts w:ascii="Arial" w:hAnsi="Arial" w:cs="Arial"/>
          <w:color w:val="232323"/>
          <w:lang w:val="en-GB"/>
        </w:rPr>
        <w:t xml:space="preserve"> </w:t>
      </w:r>
      <w:r w:rsidR="00492A66" w:rsidRPr="00804841">
        <w:rPr>
          <w:rFonts w:ascii="Arial" w:hAnsi="Arial" w:cs="Arial"/>
          <w:color w:val="232323"/>
          <w:lang w:val="en-GB"/>
        </w:rPr>
        <w:t>Other TV services not so often adjust programmes for the deaf and hard of hearing.</w:t>
      </w:r>
      <w:r w:rsidR="00A061A2" w:rsidRPr="00804841">
        <w:rPr>
          <w:rFonts w:ascii="Arial" w:hAnsi="Arial" w:cs="Arial"/>
          <w:color w:val="232323"/>
          <w:lang w:val="en-GB"/>
        </w:rPr>
        <w:t xml:space="preserve"> </w:t>
      </w:r>
    </w:p>
    <w:p w:rsidR="00F224EA" w:rsidRPr="00804841" w:rsidRDefault="00F224EA" w:rsidP="00A061A2">
      <w:pPr>
        <w:spacing w:before="120" w:after="240" w:line="259" w:lineRule="auto"/>
        <w:ind w:firstLine="720"/>
        <w:jc w:val="both"/>
        <w:rPr>
          <w:rFonts w:ascii="Arial" w:hAnsi="Arial" w:cs="Arial"/>
          <w:color w:val="232323"/>
          <w:lang w:val="en-GB"/>
        </w:rPr>
      </w:pPr>
    </w:p>
    <w:p w:rsidR="002B0A30" w:rsidRPr="00804841" w:rsidRDefault="002B0A30" w:rsidP="002B0A30">
      <w:pPr>
        <w:spacing w:before="120" w:after="240" w:line="259" w:lineRule="auto"/>
        <w:jc w:val="both"/>
        <w:rPr>
          <w:rFonts w:ascii="Arial" w:hAnsi="Arial" w:cs="Arial"/>
          <w:color w:val="232323"/>
          <w:lang w:val="en-GB"/>
        </w:rPr>
      </w:pPr>
    </w:p>
    <w:p w:rsidR="002B0A30" w:rsidRPr="00804841" w:rsidRDefault="002B0A30" w:rsidP="002B0A30">
      <w:pPr>
        <w:spacing w:before="120" w:after="240" w:line="259" w:lineRule="auto"/>
        <w:jc w:val="both"/>
        <w:rPr>
          <w:rFonts w:ascii="Arial" w:hAnsi="Arial" w:cs="Arial"/>
          <w:color w:val="232323"/>
          <w:lang w:val="en-GB"/>
        </w:rPr>
      </w:pPr>
    </w:p>
    <w:p w:rsidR="00087855" w:rsidRPr="00804841" w:rsidRDefault="00087855">
      <w:pPr>
        <w:rPr>
          <w:rFonts w:ascii="Calibri" w:eastAsiaTheme="majorEastAsia" w:hAnsi="Calibri" w:cstheme="majorBidi"/>
          <w:b/>
          <w:sz w:val="32"/>
          <w:szCs w:val="26"/>
          <w:lang w:val="en-GB"/>
        </w:rPr>
      </w:pPr>
      <w:bookmarkStart w:id="13" w:name="_Hlk9948183"/>
      <w:r w:rsidRPr="00804841">
        <w:rPr>
          <w:lang w:val="en-GB"/>
        </w:rPr>
        <w:br w:type="page"/>
      </w:r>
    </w:p>
    <w:p w:rsidR="00C60003" w:rsidRPr="00804841" w:rsidRDefault="00492A66" w:rsidP="00C60003">
      <w:pPr>
        <w:pStyle w:val="Heading2"/>
        <w:rPr>
          <w:lang w:val="en-GB"/>
        </w:rPr>
      </w:pPr>
      <w:bookmarkStart w:id="14" w:name="_Toc12362761"/>
      <w:r w:rsidRPr="00804841">
        <w:rPr>
          <w:lang w:val="en-GB"/>
        </w:rPr>
        <w:lastRenderedPageBreak/>
        <w:t>Proactive</w:t>
      </w:r>
      <w:r w:rsidR="00C60003" w:rsidRPr="00804841">
        <w:rPr>
          <w:lang w:val="en-GB"/>
        </w:rPr>
        <w:t xml:space="preserve">, </w:t>
      </w:r>
      <w:r w:rsidRPr="00804841">
        <w:rPr>
          <w:lang w:val="en-GB"/>
        </w:rPr>
        <w:t>personal example for realization of the increased accessibility by the Agency</w:t>
      </w:r>
      <w:r w:rsidR="00C60003" w:rsidRPr="00804841">
        <w:rPr>
          <w:noProof/>
          <w:lang w:val="en-GB" w:eastAsia="mk-MK"/>
        </w:rPr>
        <mc:AlternateContent>
          <mc:Choice Requires="wps">
            <w:drawing>
              <wp:anchor distT="0" distB="0" distL="114300" distR="114300" simplePos="0" relativeHeight="251685376" behindDoc="0" locked="0" layoutInCell="1" allowOverlap="1" wp14:anchorId="7966E4DE" wp14:editId="7B671613">
                <wp:simplePos x="0" y="0"/>
                <wp:positionH relativeFrom="margin">
                  <wp:align>left</wp:align>
                </wp:positionH>
                <wp:positionV relativeFrom="paragraph">
                  <wp:posOffset>-123825</wp:posOffset>
                </wp:positionV>
                <wp:extent cx="6005195" cy="45085"/>
                <wp:effectExtent l="0" t="0" r="14605" b="12065"/>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00CC99"/>
                        </a:solidFill>
                        <a:ln w="19050">
                          <a:solidFill>
                            <a:srgbClr val="66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9" o:spid="_x0000_s1026" style="position:absolute;margin-left:0;margin-top:-9.75pt;width:472.85pt;height:3.55pt;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" fillcolor="#0c9" strokecolor="#6ff" strokeweight="1.5pt">
                <w10:wrap anchorx="margin"/>
              </v:roundrect>
            </w:pict>
          </mc:Fallback>
        </mc:AlternateContent>
      </w:r>
      <w:bookmarkEnd w:id="14"/>
    </w:p>
    <w:p w:rsidR="00C60003" w:rsidRPr="00804841" w:rsidRDefault="00C60003" w:rsidP="00C60003">
      <w:pPr>
        <w:spacing w:after="0" w:line="240" w:lineRule="auto"/>
        <w:contextualSpacing/>
        <w:rPr>
          <w:b/>
          <w:lang w:val="en-GB"/>
          <w14:shadow w14:blurRad="50800" w14:dist="38100" w14:dir="2700000" w14:sx="100000" w14:sy="100000" w14:kx="0" w14:ky="0" w14:algn="tl">
            <w14:srgbClr w14:val="000000">
              <w14:alpha w14:val="60000"/>
            </w14:srgbClr>
          </w14:shadow>
        </w:rPr>
      </w:pPr>
      <w:r w:rsidRPr="00804841">
        <w:rPr>
          <w:b/>
          <w:noProof/>
          <w:lang w:val="en-GB" w:eastAsia="mk-MK"/>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84352" behindDoc="0" locked="0" layoutInCell="1" allowOverlap="1" wp14:anchorId="3CC6D9CD" wp14:editId="339E73E7">
                <wp:simplePos x="0" y="0"/>
                <wp:positionH relativeFrom="column">
                  <wp:posOffset>19050</wp:posOffset>
                </wp:positionH>
                <wp:positionV relativeFrom="paragraph">
                  <wp:posOffset>119380</wp:posOffset>
                </wp:positionV>
                <wp:extent cx="6005195" cy="45085"/>
                <wp:effectExtent l="0" t="0" r="14605" b="12065"/>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00CC99"/>
                        </a:solidFill>
                        <a:ln w="19050">
                          <a:solidFill>
                            <a:srgbClr val="66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0" o:spid="_x0000_s1026" style="position:absolute;margin-left:1.5pt;margin-top:9.4pt;width:472.85pt;height:3.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" fillcolor="#0c9" strokecolor="#6ff" strokeweight="1.5pt"/>
            </w:pict>
          </mc:Fallback>
        </mc:AlternateContent>
      </w:r>
      <w:r w:rsidRPr="00804841">
        <w:rPr>
          <w:b/>
          <w:lang w:val="en-GB"/>
          <w14:shadow w14:blurRad="50800" w14:dist="38100" w14:dir="2700000" w14:sx="100000" w14:sy="100000" w14:kx="0" w14:ky="0" w14:algn="tl">
            <w14:srgbClr w14:val="000000">
              <w14:alpha w14:val="60000"/>
            </w14:srgbClr>
          </w14:shadow>
        </w:rPr>
        <w:t xml:space="preserve"> </w:t>
      </w:r>
    </w:p>
    <w:bookmarkEnd w:id="13"/>
    <w:p w:rsidR="007D4CD8" w:rsidRPr="00804841" w:rsidRDefault="007D4CD8" w:rsidP="00412E5C">
      <w:pPr>
        <w:spacing w:before="120" w:after="240" w:line="259" w:lineRule="auto"/>
        <w:ind w:firstLine="720"/>
        <w:jc w:val="both"/>
        <w:rPr>
          <w:rFonts w:ascii="Arial" w:hAnsi="Arial" w:cs="Arial"/>
          <w:color w:val="232323"/>
          <w:lang w:val="en-GB"/>
        </w:rPr>
      </w:pPr>
    </w:p>
    <w:tbl>
      <w:tblPr>
        <w:tblStyle w:val="TableGrid"/>
        <w:tblpPr w:leftFromText="181" w:rightFromText="181" w:vertAnchor="text" w:horzAnchor="margin" w:tblpXSpec="right" w:tblpY="224"/>
        <w:tblOverlap w:val="never"/>
        <w:tblW w:w="0" w:type="auto"/>
        <w:tblLook w:val="04A0" w:firstRow="1" w:lastRow="0" w:firstColumn="1" w:lastColumn="0" w:noHBand="0" w:noVBand="1"/>
      </w:tblPr>
      <w:tblGrid>
        <w:gridCol w:w="4253"/>
      </w:tblGrid>
      <w:tr w:rsidR="00305F08" w:rsidRPr="00804841" w:rsidTr="00305F08">
        <w:tc>
          <w:tcPr>
            <w:tcW w:w="4253" w:type="dxa"/>
            <w:shd w:val="clear" w:color="auto" w:fill="A6A6A6" w:themeFill="background1" w:themeFillShade="A6"/>
          </w:tcPr>
          <w:p w:rsidR="00305F08" w:rsidRPr="00804841" w:rsidRDefault="00697F86" w:rsidP="00322B83">
            <w:pPr>
              <w:spacing w:before="120" w:after="120" w:line="259" w:lineRule="auto"/>
              <w:jc w:val="center"/>
              <w:rPr>
                <w:rFonts w:ascii="Arial" w:hAnsi="Arial" w:cs="Arial"/>
                <w:b/>
                <w:bCs/>
                <w:color w:val="FFFFFF" w:themeColor="background1"/>
                <w:lang w:val="en-GB"/>
              </w:rPr>
            </w:pPr>
            <w:r w:rsidRPr="00804841">
              <w:rPr>
                <w:rFonts w:ascii="Arial" w:hAnsi="Arial" w:cs="Arial"/>
                <w:b/>
                <w:bCs/>
                <w:color w:val="FFFFFF" w:themeColor="background1"/>
                <w:lang w:val="en-GB"/>
              </w:rPr>
              <w:t>Setting personal example contributed to the real</w:t>
            </w:r>
            <w:r w:rsidR="00322B83">
              <w:rPr>
                <w:rFonts w:ascii="Arial" w:hAnsi="Arial" w:cs="Arial"/>
                <w:b/>
                <w:bCs/>
                <w:color w:val="FFFFFF" w:themeColor="background1"/>
                <w:lang w:val="en-GB"/>
              </w:rPr>
              <w:t>ization</w:t>
            </w:r>
            <w:r w:rsidRPr="00804841">
              <w:rPr>
                <w:rFonts w:ascii="Arial" w:hAnsi="Arial" w:cs="Arial"/>
                <w:b/>
                <w:bCs/>
                <w:color w:val="FFFFFF" w:themeColor="background1"/>
                <w:lang w:val="en-GB"/>
              </w:rPr>
              <w:t xml:space="preserve"> of the following Programme activities</w:t>
            </w:r>
            <w:r w:rsidR="00305F08" w:rsidRPr="00804841">
              <w:rPr>
                <w:rFonts w:ascii="Arial" w:hAnsi="Arial" w:cs="Arial"/>
                <w:b/>
                <w:bCs/>
                <w:color w:val="FFFFFF" w:themeColor="background1"/>
                <w:lang w:val="en-GB"/>
              </w:rPr>
              <w:t>:</w:t>
            </w:r>
          </w:p>
        </w:tc>
      </w:tr>
      <w:tr w:rsidR="00305F08" w:rsidRPr="00804841" w:rsidTr="00305F08">
        <w:tc>
          <w:tcPr>
            <w:tcW w:w="4253" w:type="dxa"/>
            <w:shd w:val="clear" w:color="auto" w:fill="00CC99"/>
          </w:tcPr>
          <w:p w:rsidR="00ED52FC" w:rsidRPr="00804841" w:rsidRDefault="00697F86" w:rsidP="003A549B">
            <w:pPr>
              <w:pStyle w:val="Standard"/>
              <w:numPr>
                <w:ilvl w:val="0"/>
                <w:numId w:val="14"/>
              </w:numPr>
              <w:spacing w:before="120" w:after="240" w:line="259" w:lineRule="auto"/>
              <w:rPr>
                <w:rFonts w:ascii="Arial" w:hAnsi="Arial" w:cs="Arial"/>
                <w:b/>
                <w:bCs/>
                <w:color w:val="FFFFFF" w:themeColor="background1"/>
                <w:sz w:val="22"/>
                <w:szCs w:val="22"/>
              </w:rPr>
            </w:pPr>
            <w:r w:rsidRPr="00804841">
              <w:rPr>
                <w:rFonts w:ascii="Arial" w:hAnsi="Arial" w:cs="Arial"/>
                <w:b/>
                <w:bCs/>
                <w:iCs/>
                <w:color w:val="FFFFFF" w:themeColor="background1"/>
                <w:sz w:val="22"/>
                <w:szCs w:val="22"/>
              </w:rPr>
              <w:t xml:space="preserve">Improvement of the Agency communication with users having </w:t>
            </w:r>
            <w:r w:rsidRPr="00804841">
              <w:rPr>
                <w:rFonts w:ascii="Arial" w:hAnsi="Arial" w:cs="Arial"/>
                <w:b/>
                <w:bCs/>
                <w:color w:val="FFFFFF" w:themeColor="background1"/>
                <w:sz w:val="22"/>
                <w:szCs w:val="22"/>
              </w:rPr>
              <w:t>visual or hearing disabilities;</w:t>
            </w:r>
          </w:p>
          <w:p w:rsidR="00305F08" w:rsidRPr="00804841" w:rsidRDefault="00697F86" w:rsidP="00697F86">
            <w:pPr>
              <w:pStyle w:val="Standard"/>
              <w:numPr>
                <w:ilvl w:val="0"/>
                <w:numId w:val="15"/>
              </w:numPr>
              <w:spacing w:before="120" w:after="240" w:line="259" w:lineRule="auto"/>
              <w:rPr>
                <w:rFonts w:ascii="Arial" w:hAnsi="Arial" w:cs="Arial"/>
                <w:b/>
                <w:bCs/>
                <w:color w:val="FFFFFF" w:themeColor="background1"/>
                <w:sz w:val="22"/>
                <w:szCs w:val="22"/>
              </w:rPr>
            </w:pPr>
            <w:r w:rsidRPr="00804841">
              <w:rPr>
                <w:rFonts w:ascii="Arial" w:hAnsi="Arial" w:cs="Arial"/>
                <w:b/>
                <w:bCs/>
                <w:color w:val="FFFFFF" w:themeColor="background1"/>
                <w:sz w:val="22"/>
                <w:szCs w:val="22"/>
              </w:rPr>
              <w:t>Campaign for raising the awareness</w:t>
            </w:r>
            <w:r w:rsidR="00305F08" w:rsidRPr="00804841">
              <w:rPr>
                <w:rFonts w:ascii="Arial" w:hAnsi="Arial" w:cs="Arial"/>
                <w:b/>
                <w:bCs/>
                <w:color w:val="FFFFFF" w:themeColor="background1"/>
                <w:sz w:val="22"/>
                <w:szCs w:val="22"/>
              </w:rPr>
              <w:t>.</w:t>
            </w:r>
          </w:p>
        </w:tc>
      </w:tr>
    </w:tbl>
    <w:p w:rsidR="00A242B1" w:rsidRPr="00804841" w:rsidRDefault="00697F86" w:rsidP="00412E5C">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The Agency, led by the principle that personal contribution is of great importance for the entire process, increased the accessibility to contents for persons with sensory disabilities by provisioning access</w:t>
      </w:r>
      <w:r w:rsidR="00322B83">
        <w:rPr>
          <w:rFonts w:ascii="Arial" w:hAnsi="Arial" w:cs="Arial"/>
          <w:color w:val="232323"/>
          <w:lang w:val="en-GB"/>
        </w:rPr>
        <w:t>ibility</w:t>
      </w:r>
      <w:r w:rsidRPr="00804841">
        <w:rPr>
          <w:rFonts w:ascii="Arial" w:hAnsi="Arial" w:cs="Arial"/>
          <w:color w:val="232323"/>
          <w:lang w:val="en-GB"/>
        </w:rPr>
        <w:t xml:space="preserve"> to its own contents and publications. On the third public meeting for 2017, the Agency presented the new design of its </w:t>
      </w:r>
      <w:r w:rsidRPr="00804841">
        <w:rPr>
          <w:rFonts w:ascii="Arial" w:hAnsi="Arial" w:cs="Arial"/>
          <w:b/>
          <w:color w:val="232323"/>
          <w:lang w:val="en-GB"/>
        </w:rPr>
        <w:t>website</w:t>
      </w:r>
      <w:r w:rsidR="00A55349" w:rsidRPr="00804841">
        <w:rPr>
          <w:rFonts w:ascii="Arial" w:hAnsi="Arial" w:cs="Arial"/>
          <w:color w:val="232323"/>
          <w:lang w:val="en-GB"/>
        </w:rPr>
        <w:t>,</w:t>
      </w:r>
      <w:r w:rsidR="00A242B1" w:rsidRPr="00804841">
        <w:rPr>
          <w:rFonts w:ascii="Arial" w:hAnsi="Arial" w:cs="Arial"/>
          <w:color w:val="232323"/>
          <w:lang w:val="en-GB"/>
        </w:rPr>
        <w:t xml:space="preserve"> </w:t>
      </w:r>
      <w:r w:rsidRPr="00804841">
        <w:rPr>
          <w:rFonts w:ascii="Arial" w:hAnsi="Arial" w:cs="Arial"/>
          <w:color w:val="232323"/>
          <w:lang w:val="en-GB"/>
        </w:rPr>
        <w:t>whereby most significant is the upgrade of the website</w:t>
      </w:r>
      <w:r w:rsidR="00A55349" w:rsidRPr="00804841">
        <w:rPr>
          <w:rFonts w:ascii="Arial" w:hAnsi="Arial" w:cs="Arial"/>
          <w:color w:val="232323"/>
          <w:lang w:val="en-GB"/>
        </w:rPr>
        <w:t xml:space="preserve"> </w:t>
      </w:r>
      <w:hyperlink r:id="rId12" w:history="1">
        <w:r w:rsidR="00A55349" w:rsidRPr="00804841">
          <w:rPr>
            <w:rStyle w:val="Hyperlink"/>
            <w:rFonts w:ascii="Arial" w:hAnsi="Arial" w:cs="Arial"/>
            <w:lang w:val="en-GB"/>
          </w:rPr>
          <w:t>www.avmu.mk</w:t>
        </w:r>
      </w:hyperlink>
      <w:r w:rsidR="00A55349" w:rsidRPr="00804841">
        <w:rPr>
          <w:rFonts w:ascii="Arial" w:hAnsi="Arial" w:cs="Arial"/>
          <w:color w:val="232323"/>
          <w:lang w:val="en-GB"/>
        </w:rPr>
        <w:t xml:space="preserve"> </w:t>
      </w:r>
      <w:r w:rsidRPr="00804841">
        <w:rPr>
          <w:rFonts w:ascii="Arial" w:hAnsi="Arial" w:cs="Arial"/>
          <w:color w:val="232323"/>
          <w:lang w:val="en-GB"/>
        </w:rPr>
        <w:t>with additional functionalities which will significantly facilitate the access by persons with total or partial visual impairment</w:t>
      </w:r>
      <w:r w:rsidR="00322B83">
        <w:rPr>
          <w:rFonts w:ascii="Arial" w:hAnsi="Arial" w:cs="Arial"/>
          <w:color w:val="232323"/>
          <w:lang w:val="en-GB"/>
        </w:rPr>
        <w:t>,</w:t>
      </w:r>
      <w:r w:rsidRPr="00804841">
        <w:rPr>
          <w:rFonts w:ascii="Arial" w:hAnsi="Arial" w:cs="Arial"/>
          <w:color w:val="232323"/>
          <w:lang w:val="en-GB"/>
        </w:rPr>
        <w:t xml:space="preserve"> as well as for colour blind persons. Throughout the process, there were consultations with experts and Mr. Koce Dimov, President of the National Sports Federation for the Blind and </w:t>
      </w:r>
      <w:r w:rsidR="00072E8C" w:rsidRPr="00804841">
        <w:rPr>
          <w:rFonts w:ascii="Arial" w:hAnsi="Arial" w:cs="Arial"/>
          <w:color w:val="232323"/>
          <w:lang w:val="en-GB"/>
        </w:rPr>
        <w:t>Visually</w:t>
      </w:r>
      <w:r w:rsidRPr="00804841">
        <w:rPr>
          <w:rFonts w:ascii="Arial" w:hAnsi="Arial" w:cs="Arial"/>
          <w:color w:val="232323"/>
          <w:lang w:val="en-GB"/>
        </w:rPr>
        <w:t xml:space="preserve"> Impaired.</w:t>
      </w:r>
    </w:p>
    <w:p w:rsidR="00E607AD" w:rsidRPr="00804841" w:rsidRDefault="00F476DE" w:rsidP="00412E5C">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 xml:space="preserve"> </w:t>
      </w:r>
      <w:r w:rsidR="00697F86" w:rsidRPr="00804841">
        <w:rPr>
          <w:rFonts w:ascii="Arial" w:hAnsi="Arial" w:cs="Arial"/>
          <w:color w:val="232323"/>
          <w:lang w:val="en-GB"/>
        </w:rPr>
        <w:t xml:space="preserve">The </w:t>
      </w:r>
      <w:r w:rsidR="00344CBC" w:rsidRPr="00804841">
        <w:rPr>
          <w:rFonts w:ascii="Arial" w:hAnsi="Arial" w:cs="Arial"/>
          <w:color w:val="232323"/>
          <w:lang w:val="en-GB"/>
        </w:rPr>
        <w:t xml:space="preserve">used </w:t>
      </w:r>
      <w:r w:rsidR="00697F86" w:rsidRPr="00804841">
        <w:rPr>
          <w:rFonts w:ascii="Arial" w:hAnsi="Arial" w:cs="Arial"/>
          <w:color w:val="232323"/>
          <w:lang w:val="en-GB"/>
        </w:rPr>
        <w:t xml:space="preserve">software allows </w:t>
      </w:r>
      <w:r w:rsidR="00344CBC" w:rsidRPr="00804841">
        <w:rPr>
          <w:rFonts w:ascii="Arial" w:hAnsi="Arial" w:cs="Arial"/>
          <w:color w:val="232323"/>
          <w:lang w:val="en-GB"/>
        </w:rPr>
        <w:t>totally blind persons</w:t>
      </w:r>
      <w:r w:rsidR="00697F86" w:rsidRPr="00804841">
        <w:rPr>
          <w:rFonts w:ascii="Arial" w:hAnsi="Arial" w:cs="Arial"/>
          <w:color w:val="232323"/>
          <w:lang w:val="en-GB"/>
        </w:rPr>
        <w:t xml:space="preserve"> to be able to hear the website content </w:t>
      </w:r>
      <w:r w:rsidR="00344CBC" w:rsidRPr="00804841">
        <w:rPr>
          <w:rFonts w:ascii="Arial" w:hAnsi="Arial" w:cs="Arial"/>
          <w:color w:val="232323"/>
          <w:lang w:val="en-GB"/>
        </w:rPr>
        <w:t xml:space="preserve">in </w:t>
      </w:r>
      <w:r w:rsidR="00344CBC" w:rsidRPr="00804841">
        <w:rPr>
          <w:rFonts w:ascii="Arial" w:hAnsi="Arial" w:cs="Arial"/>
          <w:b/>
          <w:color w:val="232323"/>
          <w:lang w:val="en-GB"/>
        </w:rPr>
        <w:t xml:space="preserve">Macedonian, English </w:t>
      </w:r>
      <w:r w:rsidR="00344CBC" w:rsidRPr="00804841">
        <w:rPr>
          <w:rFonts w:ascii="Arial" w:hAnsi="Arial" w:cs="Arial"/>
          <w:color w:val="232323"/>
          <w:lang w:val="en-GB"/>
        </w:rPr>
        <w:t>and</w:t>
      </w:r>
      <w:r w:rsidR="00344CBC" w:rsidRPr="00804841">
        <w:rPr>
          <w:rFonts w:ascii="Arial" w:hAnsi="Arial" w:cs="Arial"/>
          <w:b/>
          <w:color w:val="232323"/>
          <w:lang w:val="en-GB"/>
        </w:rPr>
        <w:t xml:space="preserve"> Albanian </w:t>
      </w:r>
      <w:r w:rsidR="00344CBC" w:rsidRPr="00804841">
        <w:rPr>
          <w:rFonts w:ascii="Arial" w:hAnsi="Arial" w:cs="Arial"/>
          <w:color w:val="232323"/>
          <w:lang w:val="en-GB"/>
        </w:rPr>
        <w:t>language</w:t>
      </w:r>
      <w:r w:rsidRPr="00804841">
        <w:rPr>
          <w:rFonts w:ascii="Arial" w:hAnsi="Arial" w:cs="Arial"/>
          <w:color w:val="232323"/>
          <w:lang w:val="en-GB"/>
        </w:rPr>
        <w:t xml:space="preserve"> </w:t>
      </w:r>
      <w:r w:rsidR="00344CBC" w:rsidRPr="00804841">
        <w:rPr>
          <w:rFonts w:ascii="Arial" w:hAnsi="Arial" w:cs="Arial"/>
          <w:color w:val="232323"/>
          <w:lang w:val="en-GB"/>
        </w:rPr>
        <w:t>by pushing particular keyboard buttons</w:t>
      </w:r>
      <w:r w:rsidRPr="00804841">
        <w:rPr>
          <w:rFonts w:ascii="Arial" w:hAnsi="Arial" w:cs="Arial"/>
          <w:color w:val="232323"/>
          <w:lang w:val="en-GB"/>
        </w:rPr>
        <w:t xml:space="preserve">. </w:t>
      </w:r>
      <w:r w:rsidR="00344CBC" w:rsidRPr="00804841">
        <w:rPr>
          <w:rFonts w:ascii="Arial" w:hAnsi="Arial" w:cs="Arial"/>
          <w:color w:val="232323"/>
          <w:lang w:val="en-GB"/>
        </w:rPr>
        <w:t>The persons with partial visual impairment have the option to zoom and increase the readability and visibility of the published contents</w:t>
      </w:r>
      <w:r w:rsidRPr="00804841">
        <w:rPr>
          <w:rFonts w:ascii="Arial" w:hAnsi="Arial" w:cs="Arial"/>
          <w:color w:val="232323"/>
          <w:lang w:val="en-GB"/>
        </w:rPr>
        <w:t xml:space="preserve">, </w:t>
      </w:r>
      <w:r w:rsidR="00344CBC" w:rsidRPr="00804841">
        <w:rPr>
          <w:rFonts w:ascii="Arial" w:hAnsi="Arial" w:cs="Arial"/>
          <w:color w:val="232323"/>
          <w:lang w:val="en-GB"/>
        </w:rPr>
        <w:t>and for the colour blind persons the website is adjusted with options for black/white contrast and colours that these persons can distinguish</w:t>
      </w:r>
      <w:r w:rsidRPr="00804841">
        <w:rPr>
          <w:rFonts w:ascii="Arial" w:hAnsi="Arial" w:cs="Arial"/>
          <w:color w:val="232323"/>
          <w:lang w:val="en-GB"/>
        </w:rPr>
        <w:t xml:space="preserve">. </w:t>
      </w:r>
    </w:p>
    <w:p w:rsidR="00A242B1" w:rsidRPr="00804841" w:rsidRDefault="00344CBC" w:rsidP="00412E5C">
      <w:pPr>
        <w:spacing w:before="120" w:after="240" w:line="259" w:lineRule="auto"/>
        <w:ind w:firstLine="720"/>
        <w:jc w:val="both"/>
        <w:rPr>
          <w:rFonts w:ascii="Arial" w:hAnsi="Arial" w:cs="Arial"/>
          <w:color w:val="232323"/>
          <w:lang w:val="en-GB"/>
        </w:rPr>
      </w:pPr>
      <w:r w:rsidRPr="00804841">
        <w:rPr>
          <w:rFonts w:ascii="Arial" w:hAnsi="Arial" w:cs="Arial"/>
          <w:b/>
          <w:color w:val="232323"/>
          <w:lang w:val="en-GB"/>
        </w:rPr>
        <w:t xml:space="preserve">Website dedicated strictly to media literacy </w:t>
      </w:r>
      <w:r w:rsidR="00A242B1" w:rsidRPr="00804841">
        <w:rPr>
          <w:rFonts w:ascii="Arial" w:hAnsi="Arial" w:cs="Arial"/>
          <w:color w:val="232323"/>
          <w:lang w:val="en-GB"/>
        </w:rPr>
        <w:t>(</w:t>
      </w:r>
      <w:hyperlink r:id="rId13" w:history="1">
        <w:r w:rsidR="00A55349" w:rsidRPr="00804841">
          <w:rPr>
            <w:rStyle w:val="Hyperlink"/>
            <w:rFonts w:ascii="Arial" w:hAnsi="Arial" w:cs="Arial"/>
            <w:lang w:val="en-GB"/>
          </w:rPr>
          <w:t>www.mediumskapismenost.mk</w:t>
        </w:r>
      </w:hyperlink>
      <w:r w:rsidRPr="00804841">
        <w:rPr>
          <w:rFonts w:ascii="Arial" w:hAnsi="Arial" w:cs="Arial"/>
          <w:color w:val="232323"/>
          <w:lang w:val="en-GB"/>
        </w:rPr>
        <w:t>), administered by the Agency, was also promoted at the fourth public meeting held in December 2017, when it was also made accessible to persons with visual impairment and to colour blind persons</w:t>
      </w:r>
      <w:r w:rsidR="00A242B1" w:rsidRPr="00804841">
        <w:rPr>
          <w:rFonts w:ascii="Arial" w:hAnsi="Arial" w:cs="Arial"/>
          <w:color w:val="232323"/>
          <w:lang w:val="en-GB"/>
        </w:rPr>
        <w:t xml:space="preserve">. </w:t>
      </w:r>
      <w:r w:rsidRPr="00804841">
        <w:rPr>
          <w:rFonts w:ascii="Arial" w:hAnsi="Arial" w:cs="Arial"/>
          <w:color w:val="232323"/>
          <w:lang w:val="en-GB"/>
        </w:rPr>
        <w:t>Implementation of such additional functionalities significantly facilitate</w:t>
      </w:r>
      <w:r w:rsidR="00322B83">
        <w:rPr>
          <w:rFonts w:ascii="Arial" w:hAnsi="Arial" w:cs="Arial"/>
          <w:color w:val="232323"/>
          <w:lang w:val="en-GB"/>
        </w:rPr>
        <w:t>s</w:t>
      </w:r>
      <w:r w:rsidRPr="00804841">
        <w:rPr>
          <w:rFonts w:ascii="Arial" w:hAnsi="Arial" w:cs="Arial"/>
          <w:color w:val="232323"/>
          <w:lang w:val="en-GB"/>
        </w:rPr>
        <w:t xml:space="preserve"> the accessibility to information provided by the Agency and the members of the Media Literacy Network for persons with visual and earing disabilities. In fact, having in mind that accessibility, i.e. access to media for all citizens, is one of the key elements of every definition for media literacy</w:t>
      </w:r>
      <w:r w:rsidR="00C47824" w:rsidRPr="00804841">
        <w:rPr>
          <w:rFonts w:ascii="Arial" w:hAnsi="Arial" w:cs="Arial"/>
          <w:color w:val="232323"/>
          <w:lang w:val="en-GB"/>
        </w:rPr>
        <w:t xml:space="preserve">, </w:t>
      </w:r>
      <w:r w:rsidRPr="00804841">
        <w:rPr>
          <w:rFonts w:ascii="Arial" w:hAnsi="Arial" w:cs="Arial"/>
          <w:color w:val="232323"/>
          <w:lang w:val="en-GB"/>
        </w:rPr>
        <w:t xml:space="preserve">the Agency </w:t>
      </w:r>
      <w:r w:rsidR="00EA497B" w:rsidRPr="00804841">
        <w:rPr>
          <w:rFonts w:ascii="Arial" w:hAnsi="Arial" w:cs="Arial"/>
          <w:color w:val="232323"/>
          <w:lang w:val="en-GB"/>
        </w:rPr>
        <w:t>believes</w:t>
      </w:r>
      <w:r w:rsidRPr="00804841">
        <w:rPr>
          <w:rFonts w:ascii="Arial" w:hAnsi="Arial" w:cs="Arial"/>
          <w:color w:val="232323"/>
          <w:lang w:val="en-GB"/>
        </w:rPr>
        <w:t xml:space="preserve"> that its </w:t>
      </w:r>
      <w:r w:rsidR="00072E8C" w:rsidRPr="00804841">
        <w:rPr>
          <w:rFonts w:ascii="Arial" w:hAnsi="Arial" w:cs="Arial"/>
          <w:color w:val="232323"/>
          <w:lang w:val="en-GB"/>
        </w:rPr>
        <w:t>activities</w:t>
      </w:r>
      <w:r w:rsidRPr="00804841">
        <w:rPr>
          <w:rFonts w:ascii="Arial" w:hAnsi="Arial" w:cs="Arial"/>
          <w:color w:val="232323"/>
          <w:lang w:val="en-GB"/>
        </w:rPr>
        <w:t xml:space="preserve"> from the Programme for ensuring access to the media by persons with sensory disabilities </w:t>
      </w:r>
      <w:r w:rsidR="00EA497B" w:rsidRPr="00804841">
        <w:rPr>
          <w:rFonts w:ascii="Arial" w:hAnsi="Arial" w:cs="Arial"/>
          <w:color w:val="232323"/>
          <w:lang w:val="en-GB"/>
        </w:rPr>
        <w:t>are</w:t>
      </w:r>
      <w:r w:rsidRPr="00804841">
        <w:rPr>
          <w:rFonts w:ascii="Arial" w:hAnsi="Arial" w:cs="Arial"/>
          <w:color w:val="232323"/>
          <w:lang w:val="en-GB"/>
        </w:rPr>
        <w:t xml:space="preserve"> part of the efforts for encouraging media literacy.</w:t>
      </w:r>
    </w:p>
    <w:p w:rsidR="00E607AD" w:rsidRPr="00804841" w:rsidRDefault="00EA497B" w:rsidP="00412E5C">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 xml:space="preserve">In addition to the aforementioned, for several years there is a special segment on </w:t>
      </w:r>
      <w:hyperlink r:id="rId14" w:history="1">
        <w:r w:rsidR="00E607AD" w:rsidRPr="00804841">
          <w:rPr>
            <w:rStyle w:val="Hyperlink"/>
            <w:rFonts w:ascii="Arial" w:hAnsi="Arial" w:cs="Arial"/>
            <w:lang w:val="en-GB"/>
          </w:rPr>
          <w:t>www.avmu.mk</w:t>
        </w:r>
      </w:hyperlink>
      <w:r w:rsidR="00E607AD" w:rsidRPr="00804841">
        <w:rPr>
          <w:rFonts w:ascii="Arial" w:hAnsi="Arial" w:cs="Arial"/>
          <w:color w:val="232323"/>
          <w:lang w:val="en-GB"/>
        </w:rPr>
        <w:t xml:space="preserve"> </w:t>
      </w:r>
      <w:r w:rsidRPr="00804841">
        <w:rPr>
          <w:rFonts w:ascii="Arial" w:hAnsi="Arial" w:cs="Arial"/>
          <w:color w:val="232323"/>
          <w:lang w:val="en-GB"/>
        </w:rPr>
        <w:t xml:space="preserve">dedicated to accessibility to media </w:t>
      </w:r>
      <w:r w:rsidR="00322B83">
        <w:rPr>
          <w:rFonts w:ascii="Arial" w:hAnsi="Arial" w:cs="Arial"/>
          <w:color w:val="232323"/>
          <w:lang w:val="en-GB"/>
        </w:rPr>
        <w:t>for</w:t>
      </w:r>
      <w:r w:rsidRPr="00804841">
        <w:rPr>
          <w:rFonts w:ascii="Arial" w:hAnsi="Arial" w:cs="Arial"/>
          <w:color w:val="232323"/>
          <w:lang w:val="en-GB"/>
        </w:rPr>
        <w:t xml:space="preserve"> persons with sensory disabilities. In this </w:t>
      </w:r>
      <w:r w:rsidRPr="00804841">
        <w:rPr>
          <w:rFonts w:ascii="Arial" w:hAnsi="Arial" w:cs="Arial"/>
          <w:b/>
          <w:bCs/>
          <w:color w:val="232323"/>
          <w:lang w:val="en-GB"/>
        </w:rPr>
        <w:t>banner</w:t>
      </w:r>
      <w:r w:rsidR="00E607AD" w:rsidRPr="00804841">
        <w:rPr>
          <w:rFonts w:ascii="Arial" w:hAnsi="Arial" w:cs="Arial"/>
          <w:color w:val="232323"/>
          <w:lang w:val="en-GB"/>
        </w:rPr>
        <w:t xml:space="preserve">, </w:t>
      </w:r>
      <w:r w:rsidRPr="00804841">
        <w:rPr>
          <w:rFonts w:ascii="Arial" w:hAnsi="Arial" w:cs="Arial"/>
          <w:color w:val="232323"/>
          <w:lang w:val="en-GB"/>
        </w:rPr>
        <w:t xml:space="preserve">functioning in </w:t>
      </w:r>
      <w:r w:rsidRPr="00804841">
        <w:rPr>
          <w:rFonts w:ascii="Arial" w:hAnsi="Arial" w:cs="Arial"/>
          <w:b/>
          <w:color w:val="232323"/>
          <w:lang w:val="en-GB"/>
        </w:rPr>
        <w:t xml:space="preserve">Macedonian, English </w:t>
      </w:r>
      <w:r w:rsidRPr="00804841">
        <w:rPr>
          <w:rFonts w:ascii="Arial" w:hAnsi="Arial" w:cs="Arial"/>
          <w:color w:val="232323"/>
          <w:lang w:val="en-GB"/>
        </w:rPr>
        <w:t>and</w:t>
      </w:r>
      <w:r w:rsidRPr="00804841">
        <w:rPr>
          <w:rFonts w:ascii="Arial" w:hAnsi="Arial" w:cs="Arial"/>
          <w:b/>
          <w:color w:val="232323"/>
          <w:lang w:val="en-GB"/>
        </w:rPr>
        <w:t xml:space="preserve"> Albanian </w:t>
      </w:r>
      <w:r w:rsidRPr="00804841">
        <w:rPr>
          <w:rFonts w:ascii="Arial" w:hAnsi="Arial" w:cs="Arial"/>
          <w:color w:val="232323"/>
          <w:lang w:val="en-GB"/>
        </w:rPr>
        <w:t>language</w:t>
      </w:r>
      <w:r w:rsidR="00E607AD" w:rsidRPr="00804841">
        <w:rPr>
          <w:rFonts w:ascii="Arial" w:hAnsi="Arial" w:cs="Arial"/>
          <w:color w:val="232323"/>
          <w:lang w:val="en-GB"/>
        </w:rPr>
        <w:t xml:space="preserve">, </w:t>
      </w:r>
      <w:r w:rsidR="00322B83">
        <w:rPr>
          <w:rFonts w:ascii="Arial" w:hAnsi="Arial" w:cs="Arial"/>
          <w:color w:val="232323"/>
          <w:lang w:val="en-GB"/>
        </w:rPr>
        <w:t xml:space="preserve">the </w:t>
      </w:r>
      <w:r w:rsidRPr="00804841">
        <w:rPr>
          <w:rFonts w:ascii="Arial" w:hAnsi="Arial" w:cs="Arial"/>
          <w:color w:val="232323"/>
          <w:lang w:val="en-GB"/>
        </w:rPr>
        <w:t xml:space="preserve">information on the Agency </w:t>
      </w:r>
      <w:r w:rsidR="00072E8C" w:rsidRPr="00804841">
        <w:rPr>
          <w:rFonts w:ascii="Arial" w:hAnsi="Arial" w:cs="Arial"/>
          <w:color w:val="232323"/>
          <w:lang w:val="en-GB"/>
        </w:rPr>
        <w:t>activities</w:t>
      </w:r>
      <w:r w:rsidRPr="00804841">
        <w:rPr>
          <w:rFonts w:ascii="Arial" w:hAnsi="Arial" w:cs="Arial"/>
          <w:color w:val="232323"/>
          <w:lang w:val="en-GB"/>
        </w:rPr>
        <w:t xml:space="preserve"> for ensuring accessibility to programmes by persons with sensory disabilities are </w:t>
      </w:r>
      <w:r w:rsidR="00072E8C" w:rsidRPr="00804841">
        <w:rPr>
          <w:rFonts w:ascii="Arial" w:hAnsi="Arial" w:cs="Arial"/>
          <w:color w:val="232323"/>
          <w:lang w:val="en-GB"/>
        </w:rPr>
        <w:t>systematized</w:t>
      </w:r>
      <w:r w:rsidRPr="00804841">
        <w:rPr>
          <w:rFonts w:ascii="Arial" w:hAnsi="Arial" w:cs="Arial"/>
          <w:color w:val="232323"/>
          <w:lang w:val="en-GB"/>
        </w:rPr>
        <w:t xml:space="preserve"> in one place.</w:t>
      </w:r>
    </w:p>
    <w:p w:rsidR="00ED52FC" w:rsidRPr="00804841" w:rsidRDefault="00EA497B" w:rsidP="00412E5C">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 xml:space="preserve">All of the </w:t>
      </w:r>
      <w:r w:rsidR="00072E8C" w:rsidRPr="00804841">
        <w:rPr>
          <w:rFonts w:ascii="Arial" w:hAnsi="Arial" w:cs="Arial"/>
          <w:color w:val="232323"/>
          <w:lang w:val="en-GB"/>
        </w:rPr>
        <w:t>above mentioned</w:t>
      </w:r>
      <w:r w:rsidRPr="00804841">
        <w:rPr>
          <w:rFonts w:ascii="Arial" w:hAnsi="Arial" w:cs="Arial"/>
          <w:color w:val="232323"/>
          <w:lang w:val="en-GB"/>
        </w:rPr>
        <w:t xml:space="preserve"> are methods through which the regulatory body insists to introduce the public with the media needs of the persons with disabilities</w:t>
      </w:r>
      <w:r w:rsidR="00140975" w:rsidRPr="00804841">
        <w:rPr>
          <w:rFonts w:ascii="Arial" w:hAnsi="Arial" w:cs="Arial"/>
          <w:color w:val="232323"/>
          <w:lang w:val="en-GB"/>
        </w:rPr>
        <w:t>.</w:t>
      </w:r>
      <w:r w:rsidRPr="00804841">
        <w:rPr>
          <w:rFonts w:ascii="Arial" w:hAnsi="Arial" w:cs="Arial"/>
          <w:color w:val="232323"/>
          <w:lang w:val="en-GB"/>
        </w:rPr>
        <w:t xml:space="preserve"> The website also </w:t>
      </w:r>
      <w:r w:rsidRPr="00804841">
        <w:rPr>
          <w:rFonts w:ascii="Arial" w:hAnsi="Arial" w:cs="Arial"/>
          <w:color w:val="232323"/>
          <w:lang w:val="en-GB"/>
        </w:rPr>
        <w:lastRenderedPageBreak/>
        <w:t>serves as a res</w:t>
      </w:r>
      <w:r w:rsidR="00322B83">
        <w:rPr>
          <w:rFonts w:ascii="Arial" w:hAnsi="Arial" w:cs="Arial"/>
          <w:color w:val="232323"/>
          <w:lang w:val="en-GB"/>
        </w:rPr>
        <w:t>o</w:t>
      </w:r>
      <w:r w:rsidRPr="00804841">
        <w:rPr>
          <w:rFonts w:ascii="Arial" w:hAnsi="Arial" w:cs="Arial"/>
          <w:color w:val="232323"/>
          <w:lang w:val="en-GB"/>
        </w:rPr>
        <w:t>urce centre for those who w</w:t>
      </w:r>
      <w:r w:rsidR="00322B83">
        <w:rPr>
          <w:rFonts w:ascii="Arial" w:hAnsi="Arial" w:cs="Arial"/>
          <w:color w:val="232323"/>
          <w:lang w:val="en-GB"/>
        </w:rPr>
        <w:t>ant</w:t>
      </w:r>
      <w:r w:rsidRPr="00804841">
        <w:rPr>
          <w:rFonts w:ascii="Arial" w:hAnsi="Arial" w:cs="Arial"/>
          <w:color w:val="232323"/>
          <w:lang w:val="en-GB"/>
        </w:rPr>
        <w:t xml:space="preserve"> to catch the attention of the public regarding this question or make a research on this topic.</w:t>
      </w:r>
      <w:r w:rsidR="00140975" w:rsidRPr="00804841">
        <w:rPr>
          <w:rFonts w:ascii="Arial" w:hAnsi="Arial" w:cs="Arial"/>
          <w:color w:val="232323"/>
          <w:lang w:val="en-GB"/>
        </w:rPr>
        <w:t xml:space="preserve"> </w:t>
      </w:r>
    </w:p>
    <w:p w:rsidR="00140975" w:rsidRPr="00804841" w:rsidRDefault="00EA497B" w:rsidP="00412E5C">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 xml:space="preserve">Furthermore, the Agency utilizes standard methods as well, such as providing statements, data and materials for journalist articles. Such example is the text by Angela Rajchevska dated April 18, </w:t>
      </w:r>
      <w:r w:rsidR="00ED52FC" w:rsidRPr="00804841">
        <w:rPr>
          <w:rFonts w:ascii="Arial" w:hAnsi="Arial" w:cs="Arial"/>
          <w:color w:val="232323"/>
          <w:lang w:val="en-GB"/>
        </w:rPr>
        <w:t xml:space="preserve">2019 </w:t>
      </w:r>
      <w:r w:rsidRPr="00804841">
        <w:rPr>
          <w:rFonts w:ascii="Arial" w:hAnsi="Arial" w:cs="Arial"/>
          <w:color w:val="232323"/>
          <w:lang w:val="en-GB"/>
        </w:rPr>
        <w:t>titled “</w:t>
      </w:r>
      <w:r w:rsidR="00BA1FC7" w:rsidRPr="00804841">
        <w:rPr>
          <w:rFonts w:ascii="Arial" w:hAnsi="Arial" w:cs="Arial"/>
          <w:color w:val="232323"/>
          <w:lang w:val="en-GB"/>
        </w:rPr>
        <w:t>TV Screens Without Deaf-Mute Communication Interpreters</w:t>
      </w:r>
      <w:r w:rsidRPr="00804841">
        <w:rPr>
          <w:rFonts w:ascii="Arial" w:hAnsi="Arial" w:cs="Arial"/>
          <w:color w:val="232323"/>
          <w:lang w:val="en-GB"/>
        </w:rPr>
        <w:t>” prepared within “</w:t>
      </w:r>
      <w:r w:rsidR="00072E8C" w:rsidRPr="00804841">
        <w:rPr>
          <w:rFonts w:ascii="Arial" w:hAnsi="Arial" w:cs="Arial"/>
          <w:color w:val="232323"/>
          <w:lang w:val="en-GB"/>
        </w:rPr>
        <w:t>Disability</w:t>
      </w:r>
      <w:r w:rsidRPr="00804841">
        <w:rPr>
          <w:rFonts w:ascii="Arial" w:hAnsi="Arial" w:cs="Arial"/>
          <w:color w:val="232323"/>
          <w:lang w:val="en-GB"/>
        </w:rPr>
        <w:t xml:space="preserve"> is Just a Matter of Perception” Project implemented by the Media Diversity Institute from London</w:t>
      </w:r>
      <w:r w:rsidR="00ED52FC" w:rsidRPr="00804841">
        <w:rPr>
          <w:rFonts w:ascii="Arial" w:hAnsi="Arial" w:cs="Arial"/>
          <w:color w:val="232323"/>
          <w:lang w:val="en-GB"/>
        </w:rPr>
        <w:t xml:space="preserve">, </w:t>
      </w:r>
      <w:r w:rsidRPr="00804841">
        <w:rPr>
          <w:rFonts w:ascii="Arial" w:hAnsi="Arial" w:cs="Arial"/>
          <w:color w:val="232323"/>
          <w:lang w:val="en-GB"/>
        </w:rPr>
        <w:t>in partnership with the Macedonian Media Institute and the National Council of Disability Organizations from Macedonia, funded by the European Union</w:t>
      </w:r>
      <w:r w:rsidR="00ED52FC" w:rsidRPr="00804841">
        <w:rPr>
          <w:rStyle w:val="FootnoteReference"/>
          <w:rFonts w:ascii="Arial" w:hAnsi="Arial" w:cs="Arial"/>
          <w:color w:val="232323"/>
          <w:lang w:val="en-GB"/>
        </w:rPr>
        <w:footnoteReference w:id="10"/>
      </w:r>
      <w:r w:rsidR="00ED52FC" w:rsidRPr="00804841">
        <w:rPr>
          <w:rFonts w:ascii="Arial" w:hAnsi="Arial" w:cs="Arial"/>
          <w:color w:val="232323"/>
          <w:lang w:val="en-GB"/>
        </w:rPr>
        <w:t xml:space="preserve">. </w:t>
      </w:r>
    </w:p>
    <w:p w:rsidR="00F224EA" w:rsidRPr="00804841" w:rsidRDefault="00F224EA">
      <w:pPr>
        <w:rPr>
          <w:rFonts w:ascii="Arial" w:hAnsi="Arial" w:cs="Arial"/>
          <w:color w:val="232323"/>
          <w:lang w:val="en-GB"/>
        </w:rPr>
      </w:pPr>
    </w:p>
    <w:p w:rsidR="00F224EA" w:rsidRPr="00804841" w:rsidRDefault="00F224EA">
      <w:pPr>
        <w:rPr>
          <w:rFonts w:ascii="Arial" w:hAnsi="Arial" w:cs="Arial"/>
          <w:color w:val="232323"/>
          <w:lang w:val="en-GB"/>
        </w:rPr>
      </w:pPr>
      <w:r w:rsidRPr="00804841">
        <w:rPr>
          <w:rFonts w:ascii="Arial" w:hAnsi="Arial" w:cs="Arial"/>
          <w:color w:val="232323"/>
          <w:lang w:val="en-GB"/>
        </w:rPr>
        <w:br w:type="page"/>
      </w:r>
    </w:p>
    <w:p w:rsidR="006210B4" w:rsidRPr="00804841" w:rsidRDefault="006210B4" w:rsidP="00412E5C">
      <w:pPr>
        <w:spacing w:before="120" w:after="240" w:line="259" w:lineRule="auto"/>
        <w:rPr>
          <w:rFonts w:ascii="Arial" w:hAnsi="Arial" w:cs="Arial"/>
          <w:color w:val="232323"/>
          <w:lang w:val="en-GB"/>
        </w:rPr>
      </w:pPr>
    </w:p>
    <w:p w:rsidR="006210B4" w:rsidRPr="00804841" w:rsidRDefault="00EA497B" w:rsidP="006210B4">
      <w:pPr>
        <w:pStyle w:val="Heading2"/>
        <w:rPr>
          <w:lang w:val="en-GB"/>
        </w:rPr>
      </w:pPr>
      <w:bookmarkStart w:id="15" w:name="_Toc12362762"/>
      <w:r w:rsidRPr="00804841">
        <w:rPr>
          <w:lang w:val="en-GB"/>
        </w:rPr>
        <w:t>The activities continue</w:t>
      </w:r>
      <w:r w:rsidR="004C7769" w:rsidRPr="00804841">
        <w:rPr>
          <w:noProof/>
          <w:lang w:val="en-GB"/>
        </w:rPr>
        <w:t xml:space="preserve"> </w:t>
      </w:r>
      <w:r w:rsidR="006210B4" w:rsidRPr="00804841">
        <w:rPr>
          <w:noProof/>
          <w:lang w:val="en-GB" w:eastAsia="mk-MK"/>
        </w:rPr>
        <mc:AlternateContent>
          <mc:Choice Requires="wps">
            <w:drawing>
              <wp:anchor distT="0" distB="0" distL="114300" distR="114300" simplePos="0" relativeHeight="251694592" behindDoc="0" locked="0" layoutInCell="1" allowOverlap="1" wp14:anchorId="60D12402" wp14:editId="525F3851">
                <wp:simplePos x="0" y="0"/>
                <wp:positionH relativeFrom="margin">
                  <wp:align>left</wp:align>
                </wp:positionH>
                <wp:positionV relativeFrom="paragraph">
                  <wp:posOffset>-123825</wp:posOffset>
                </wp:positionV>
                <wp:extent cx="6005195" cy="45085"/>
                <wp:effectExtent l="0" t="0" r="14605" b="12065"/>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00CC99"/>
                        </a:solidFill>
                        <a:ln w="19050">
                          <a:solidFill>
                            <a:srgbClr val="66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3" o:spid="_x0000_s1026" style="position:absolute;margin-left:0;margin-top:-9.75pt;width:472.85pt;height:3.55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" fillcolor="#0c9" strokecolor="#6ff" strokeweight="1.5pt">
                <w10:wrap anchorx="margin"/>
              </v:roundrect>
            </w:pict>
          </mc:Fallback>
        </mc:AlternateContent>
      </w:r>
      <w:bookmarkEnd w:id="15"/>
    </w:p>
    <w:p w:rsidR="006210B4" w:rsidRPr="00804841" w:rsidRDefault="006210B4" w:rsidP="006210B4">
      <w:pPr>
        <w:spacing w:after="0" w:line="240" w:lineRule="auto"/>
        <w:contextualSpacing/>
        <w:rPr>
          <w:b/>
          <w:lang w:val="en-GB"/>
          <w14:shadow w14:blurRad="50800" w14:dist="38100" w14:dir="2700000" w14:sx="100000" w14:sy="100000" w14:kx="0" w14:ky="0" w14:algn="tl">
            <w14:srgbClr w14:val="000000">
              <w14:alpha w14:val="60000"/>
            </w14:srgbClr>
          </w14:shadow>
        </w:rPr>
      </w:pPr>
      <w:r w:rsidRPr="00804841">
        <w:rPr>
          <w:b/>
          <w:noProof/>
          <w:lang w:val="en-GB" w:eastAsia="mk-MK"/>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93568" behindDoc="0" locked="0" layoutInCell="1" allowOverlap="1" wp14:anchorId="2A00623B" wp14:editId="6BC52D00">
                <wp:simplePos x="0" y="0"/>
                <wp:positionH relativeFrom="column">
                  <wp:posOffset>19050</wp:posOffset>
                </wp:positionH>
                <wp:positionV relativeFrom="paragraph">
                  <wp:posOffset>119380</wp:posOffset>
                </wp:positionV>
                <wp:extent cx="6005195" cy="45085"/>
                <wp:effectExtent l="0" t="0" r="14605" b="12065"/>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00CC99"/>
                        </a:solidFill>
                        <a:ln w="19050">
                          <a:solidFill>
                            <a:srgbClr val="66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4" o:spid="_x0000_s1026" style="position:absolute;margin-left:1.5pt;margin-top:9.4pt;width:472.85pt;height:3.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" fillcolor="#0c9" strokecolor="#6ff" strokeweight="1.5pt"/>
            </w:pict>
          </mc:Fallback>
        </mc:AlternateContent>
      </w:r>
      <w:r w:rsidRPr="00804841">
        <w:rPr>
          <w:b/>
          <w:lang w:val="en-GB"/>
          <w14:shadow w14:blurRad="50800" w14:dist="38100" w14:dir="2700000" w14:sx="100000" w14:sy="100000" w14:kx="0" w14:ky="0" w14:algn="tl">
            <w14:srgbClr w14:val="000000">
              <w14:alpha w14:val="60000"/>
            </w14:srgbClr>
          </w14:shadow>
        </w:rPr>
        <w:t xml:space="preserve"> </w:t>
      </w:r>
    </w:p>
    <w:p w:rsidR="007D4CD8" w:rsidRPr="00804841" w:rsidRDefault="007D4CD8" w:rsidP="00412E5C">
      <w:pPr>
        <w:spacing w:before="120" w:after="240" w:line="259" w:lineRule="auto"/>
        <w:ind w:firstLine="720"/>
        <w:jc w:val="both"/>
        <w:rPr>
          <w:rFonts w:ascii="Arial" w:hAnsi="Arial" w:cs="Arial"/>
          <w:color w:val="232323"/>
          <w:lang w:val="en-GB"/>
        </w:rPr>
      </w:pPr>
    </w:p>
    <w:tbl>
      <w:tblPr>
        <w:tblStyle w:val="TableGrid"/>
        <w:tblpPr w:leftFromText="181" w:rightFromText="181" w:vertAnchor="text" w:horzAnchor="margin" w:tblpXSpec="right" w:tblpY="87"/>
        <w:tblOverlap w:val="never"/>
        <w:tblW w:w="0" w:type="auto"/>
        <w:tblLook w:val="04A0" w:firstRow="1" w:lastRow="0" w:firstColumn="1" w:lastColumn="0" w:noHBand="0" w:noVBand="1"/>
      </w:tblPr>
      <w:tblGrid>
        <w:gridCol w:w="4253"/>
      </w:tblGrid>
      <w:tr w:rsidR="001833AF" w:rsidRPr="00804841" w:rsidTr="001833AF">
        <w:tc>
          <w:tcPr>
            <w:tcW w:w="4253" w:type="dxa"/>
            <w:shd w:val="clear" w:color="auto" w:fill="A6A6A6" w:themeFill="background1" w:themeFillShade="A6"/>
          </w:tcPr>
          <w:p w:rsidR="001833AF" w:rsidRPr="00804841" w:rsidRDefault="00BA1FC7" w:rsidP="00BA1FC7">
            <w:pPr>
              <w:spacing w:before="120" w:after="120" w:line="259" w:lineRule="auto"/>
              <w:jc w:val="center"/>
              <w:rPr>
                <w:rFonts w:ascii="Arial" w:hAnsi="Arial" w:cs="Arial"/>
                <w:b/>
                <w:bCs/>
                <w:color w:val="FFFFFF" w:themeColor="background1"/>
                <w:lang w:val="en-GB"/>
              </w:rPr>
            </w:pPr>
            <w:r w:rsidRPr="00804841">
              <w:rPr>
                <w:rFonts w:ascii="Arial" w:hAnsi="Arial" w:cs="Arial"/>
                <w:b/>
                <w:bCs/>
                <w:color w:val="FFFFFF" w:themeColor="background1"/>
                <w:lang w:val="en-GB"/>
              </w:rPr>
              <w:t xml:space="preserve">The continuous activities will contribute to the </w:t>
            </w:r>
            <w:r w:rsidR="00072E8C" w:rsidRPr="00804841">
              <w:rPr>
                <w:rFonts w:ascii="Arial" w:hAnsi="Arial" w:cs="Arial"/>
                <w:b/>
                <w:bCs/>
                <w:color w:val="FFFFFF" w:themeColor="background1"/>
                <w:lang w:val="en-GB"/>
              </w:rPr>
              <w:t>realization</w:t>
            </w:r>
            <w:r w:rsidRPr="00804841">
              <w:rPr>
                <w:rFonts w:ascii="Arial" w:hAnsi="Arial" w:cs="Arial"/>
                <w:b/>
                <w:bCs/>
                <w:color w:val="FFFFFF" w:themeColor="background1"/>
                <w:lang w:val="en-GB"/>
              </w:rPr>
              <w:t xml:space="preserve"> of the following Programme activities</w:t>
            </w:r>
            <w:r w:rsidR="001833AF" w:rsidRPr="00804841">
              <w:rPr>
                <w:rFonts w:ascii="Arial" w:hAnsi="Arial" w:cs="Arial"/>
                <w:b/>
                <w:bCs/>
                <w:color w:val="FFFFFF" w:themeColor="background1"/>
                <w:lang w:val="en-GB"/>
              </w:rPr>
              <w:t>:</w:t>
            </w:r>
          </w:p>
        </w:tc>
      </w:tr>
      <w:tr w:rsidR="001833AF" w:rsidRPr="00804841" w:rsidTr="001833AF">
        <w:tc>
          <w:tcPr>
            <w:tcW w:w="4253" w:type="dxa"/>
            <w:shd w:val="clear" w:color="auto" w:fill="00CC99"/>
          </w:tcPr>
          <w:p w:rsidR="00A724BA" w:rsidRPr="00804841" w:rsidRDefault="00BA1FC7" w:rsidP="00A724BA">
            <w:pPr>
              <w:pStyle w:val="Standard"/>
              <w:numPr>
                <w:ilvl w:val="0"/>
                <w:numId w:val="7"/>
              </w:numPr>
              <w:spacing w:before="120" w:after="240" w:line="259" w:lineRule="auto"/>
              <w:rPr>
                <w:rFonts w:ascii="Arial" w:hAnsi="Arial" w:cs="Arial"/>
                <w:b/>
                <w:bCs/>
                <w:color w:val="FFFFFF" w:themeColor="background1"/>
                <w:sz w:val="22"/>
                <w:szCs w:val="22"/>
              </w:rPr>
            </w:pPr>
            <w:r w:rsidRPr="00804841">
              <w:rPr>
                <w:rFonts w:ascii="Arial" w:hAnsi="Arial" w:cs="Arial"/>
                <w:b/>
                <w:bCs/>
                <w:iCs/>
                <w:color w:val="FFFFFF" w:themeColor="background1"/>
                <w:sz w:val="22"/>
                <w:szCs w:val="22"/>
              </w:rPr>
              <w:t xml:space="preserve">Improvement of the Agency communication with users having </w:t>
            </w:r>
            <w:r w:rsidRPr="00804841">
              <w:rPr>
                <w:rFonts w:ascii="Arial" w:hAnsi="Arial" w:cs="Arial"/>
                <w:b/>
                <w:bCs/>
                <w:color w:val="FFFFFF" w:themeColor="background1"/>
                <w:sz w:val="22"/>
                <w:szCs w:val="22"/>
              </w:rPr>
              <w:t>visual or hearing disabilities;</w:t>
            </w:r>
          </w:p>
          <w:p w:rsidR="001833AF" w:rsidRPr="00804841" w:rsidRDefault="00BA1FC7" w:rsidP="00BA1FC7">
            <w:pPr>
              <w:pStyle w:val="Standard"/>
              <w:numPr>
                <w:ilvl w:val="0"/>
                <w:numId w:val="16"/>
              </w:numPr>
              <w:spacing w:before="120" w:after="240" w:line="259" w:lineRule="auto"/>
              <w:rPr>
                <w:rFonts w:ascii="Arial" w:hAnsi="Arial" w:cs="Arial"/>
                <w:i/>
                <w:iCs/>
                <w:sz w:val="22"/>
                <w:szCs w:val="22"/>
              </w:rPr>
            </w:pPr>
            <w:r w:rsidRPr="00804841">
              <w:rPr>
                <w:rFonts w:ascii="Arial" w:hAnsi="Arial" w:cs="Arial"/>
                <w:b/>
                <w:bCs/>
                <w:color w:val="FFFFFF" w:themeColor="background1"/>
                <w:sz w:val="22"/>
                <w:szCs w:val="22"/>
              </w:rPr>
              <w:t>Campaign for raising the awareness</w:t>
            </w:r>
            <w:r w:rsidR="001833AF" w:rsidRPr="00804841">
              <w:rPr>
                <w:rFonts w:ascii="Arial" w:hAnsi="Arial" w:cs="Arial"/>
                <w:b/>
                <w:bCs/>
                <w:color w:val="FFFFFF" w:themeColor="background1"/>
                <w:sz w:val="22"/>
                <w:szCs w:val="22"/>
              </w:rPr>
              <w:t>.</w:t>
            </w:r>
          </w:p>
        </w:tc>
      </w:tr>
    </w:tbl>
    <w:p w:rsidR="003E626A" w:rsidRPr="00804841" w:rsidRDefault="00BA1FC7" w:rsidP="00412E5C">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 xml:space="preserve">The completion of the Programme in 2018 did not mean end of the Agency activities. On the occasion of the World Election Day, OSCE Office for Democratic Institutions and Human Rights </w:t>
      </w:r>
      <w:r w:rsidR="007E35B9" w:rsidRPr="00804841">
        <w:rPr>
          <w:rFonts w:ascii="Arial" w:hAnsi="Arial" w:cs="Arial"/>
          <w:color w:val="232323"/>
          <w:lang w:val="en-GB"/>
        </w:rPr>
        <w:t>(</w:t>
      </w:r>
      <w:r w:rsidRPr="00804841">
        <w:rPr>
          <w:rFonts w:ascii="Arial" w:hAnsi="Arial" w:cs="Arial"/>
          <w:color w:val="232323"/>
          <w:lang w:val="en-GB"/>
        </w:rPr>
        <w:t>ODIHR</w:t>
      </w:r>
      <w:r w:rsidR="007E35B9" w:rsidRPr="00804841">
        <w:rPr>
          <w:rFonts w:ascii="Arial" w:hAnsi="Arial" w:cs="Arial"/>
          <w:color w:val="232323"/>
          <w:lang w:val="en-GB"/>
        </w:rPr>
        <w:t>)</w:t>
      </w:r>
      <w:r w:rsidRPr="00804841">
        <w:rPr>
          <w:rFonts w:ascii="Arial" w:hAnsi="Arial" w:cs="Arial"/>
          <w:color w:val="232323"/>
          <w:lang w:val="en-GB"/>
        </w:rPr>
        <w:t xml:space="preserve"> and the OSCE Mission in Skopje organized “Participation of persons with disabilities in the electoral process” Conference, which was held on February 6, </w:t>
      </w:r>
      <w:r w:rsidR="007E35B9" w:rsidRPr="00804841">
        <w:rPr>
          <w:rFonts w:ascii="Arial" w:hAnsi="Arial" w:cs="Arial"/>
          <w:color w:val="232323"/>
          <w:lang w:val="en-GB"/>
        </w:rPr>
        <w:t xml:space="preserve">2019 </w:t>
      </w:r>
      <w:r w:rsidRPr="00804841">
        <w:rPr>
          <w:rFonts w:ascii="Arial" w:hAnsi="Arial" w:cs="Arial"/>
          <w:color w:val="232323"/>
          <w:lang w:val="en-GB"/>
        </w:rPr>
        <w:t>in Skopje</w:t>
      </w:r>
      <w:r w:rsidR="007E35B9" w:rsidRPr="00804841">
        <w:rPr>
          <w:rFonts w:ascii="Arial" w:hAnsi="Arial" w:cs="Arial"/>
          <w:color w:val="232323"/>
          <w:lang w:val="en-GB"/>
        </w:rPr>
        <w:t xml:space="preserve">. </w:t>
      </w:r>
    </w:p>
    <w:p w:rsidR="007E35B9" w:rsidRPr="00804841" w:rsidRDefault="00BA1FC7" w:rsidP="00412E5C">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 xml:space="preserve">The Conference serves as a platform for raising the awareness for the limited participation of the persons with disabilities in the electoral process, as well as identification of </w:t>
      </w:r>
      <w:r w:rsidR="00072E8C" w:rsidRPr="00804841">
        <w:rPr>
          <w:rFonts w:ascii="Arial" w:hAnsi="Arial" w:cs="Arial"/>
          <w:color w:val="232323"/>
          <w:lang w:val="en-GB"/>
        </w:rPr>
        <w:t>measures</w:t>
      </w:r>
      <w:r w:rsidRPr="00804841">
        <w:rPr>
          <w:rFonts w:ascii="Arial" w:hAnsi="Arial" w:cs="Arial"/>
          <w:color w:val="232323"/>
          <w:lang w:val="en-GB"/>
        </w:rPr>
        <w:t xml:space="preserve"> stimulating differences and inclusion in the democratic institutions and in the decision-making process</w:t>
      </w:r>
      <w:r w:rsidR="007E35B9" w:rsidRPr="00804841">
        <w:rPr>
          <w:rFonts w:ascii="Arial" w:hAnsi="Arial" w:cs="Arial"/>
          <w:color w:val="232323"/>
          <w:lang w:val="en-GB"/>
        </w:rPr>
        <w:t>.</w:t>
      </w:r>
    </w:p>
    <w:p w:rsidR="003E626A" w:rsidRPr="00804841" w:rsidRDefault="00BA1FC7" w:rsidP="00412E5C">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Agency representative, who made a special contribution within the group for “Questions related to the visibility of perso</w:t>
      </w:r>
      <w:r w:rsidR="00B64511" w:rsidRPr="00804841">
        <w:rPr>
          <w:rFonts w:ascii="Arial" w:hAnsi="Arial" w:cs="Arial"/>
          <w:color w:val="232323"/>
          <w:lang w:val="en-GB"/>
        </w:rPr>
        <w:t>ns</w:t>
      </w:r>
      <w:r w:rsidRPr="00804841">
        <w:rPr>
          <w:rFonts w:ascii="Arial" w:hAnsi="Arial" w:cs="Arial"/>
          <w:color w:val="232323"/>
          <w:lang w:val="en-GB"/>
        </w:rPr>
        <w:t xml:space="preserve"> with disabilities in the electoral process” also participated on the Conference, which was a </w:t>
      </w:r>
      <w:r w:rsidR="00B64511" w:rsidRPr="00804841">
        <w:rPr>
          <w:rFonts w:ascii="Arial" w:hAnsi="Arial" w:cs="Arial"/>
          <w:color w:val="232323"/>
          <w:lang w:val="en-GB"/>
        </w:rPr>
        <w:t xml:space="preserve">great occasion to share some of the experiences with regards to the accessibility of media programmes with </w:t>
      </w:r>
      <w:r w:rsidR="00322B83">
        <w:rPr>
          <w:rFonts w:ascii="Arial" w:hAnsi="Arial" w:cs="Arial"/>
          <w:color w:val="232323"/>
          <w:lang w:val="en-GB"/>
        </w:rPr>
        <w:t xml:space="preserve">the </w:t>
      </w:r>
      <w:r w:rsidR="00B64511" w:rsidRPr="00804841">
        <w:rPr>
          <w:rFonts w:ascii="Arial" w:hAnsi="Arial" w:cs="Arial"/>
          <w:color w:val="232323"/>
          <w:lang w:val="en-GB"/>
        </w:rPr>
        <w:t xml:space="preserve">activists for the rights of persons with </w:t>
      </w:r>
      <w:r w:rsidR="00072E8C" w:rsidRPr="00804841">
        <w:rPr>
          <w:rFonts w:ascii="Arial" w:hAnsi="Arial" w:cs="Arial"/>
          <w:color w:val="232323"/>
          <w:lang w:val="en-GB"/>
        </w:rPr>
        <w:t>disabilities</w:t>
      </w:r>
      <w:r w:rsidR="00B64511" w:rsidRPr="00804841">
        <w:rPr>
          <w:rFonts w:ascii="Arial" w:hAnsi="Arial" w:cs="Arial"/>
          <w:color w:val="232323"/>
          <w:lang w:val="en-GB"/>
        </w:rPr>
        <w:t xml:space="preserve">, representatives of </w:t>
      </w:r>
      <w:r w:rsidR="00072E8C" w:rsidRPr="00804841">
        <w:rPr>
          <w:rFonts w:ascii="Arial" w:hAnsi="Arial" w:cs="Arial"/>
          <w:color w:val="232323"/>
          <w:lang w:val="en-GB"/>
        </w:rPr>
        <w:t>organizations</w:t>
      </w:r>
      <w:r w:rsidR="00B64511" w:rsidRPr="00804841">
        <w:rPr>
          <w:rFonts w:ascii="Arial" w:hAnsi="Arial" w:cs="Arial"/>
          <w:color w:val="232323"/>
          <w:lang w:val="en-GB"/>
        </w:rPr>
        <w:t xml:space="preserve"> for persons with disabilities, president and representatives of the State Election Commission, representatives of the Ministry of Justice, Ministry of Labour and Social Policy, Ministry of Education and Science</w:t>
      </w:r>
      <w:r w:rsidR="00E66344" w:rsidRPr="00804841">
        <w:rPr>
          <w:rFonts w:ascii="Arial" w:hAnsi="Arial" w:cs="Arial"/>
          <w:color w:val="232323"/>
          <w:lang w:val="en-GB"/>
        </w:rPr>
        <w:t xml:space="preserve">, </w:t>
      </w:r>
      <w:r w:rsidR="00B64511" w:rsidRPr="00804841">
        <w:rPr>
          <w:rFonts w:ascii="Arial" w:hAnsi="Arial" w:cs="Arial"/>
          <w:color w:val="232323"/>
          <w:lang w:val="en-GB"/>
        </w:rPr>
        <w:t>former MP candidates from the ranks of persons with disabilities</w:t>
      </w:r>
      <w:r w:rsidR="00E66344" w:rsidRPr="00804841">
        <w:rPr>
          <w:rFonts w:ascii="Arial" w:hAnsi="Arial" w:cs="Arial"/>
          <w:color w:val="232323"/>
          <w:lang w:val="en-GB"/>
        </w:rPr>
        <w:t xml:space="preserve">; </w:t>
      </w:r>
      <w:r w:rsidR="00B64511" w:rsidRPr="00804841">
        <w:rPr>
          <w:rFonts w:ascii="Arial" w:hAnsi="Arial" w:cs="Arial"/>
          <w:color w:val="232323"/>
          <w:lang w:val="en-GB"/>
        </w:rPr>
        <w:t xml:space="preserve">representatives of political parties, the academic community, international </w:t>
      </w:r>
      <w:r w:rsidR="00072E8C" w:rsidRPr="00804841">
        <w:rPr>
          <w:rFonts w:ascii="Arial" w:hAnsi="Arial" w:cs="Arial"/>
          <w:color w:val="232323"/>
          <w:lang w:val="en-GB"/>
        </w:rPr>
        <w:t>organizations</w:t>
      </w:r>
      <w:r w:rsidR="00B64511" w:rsidRPr="00804841">
        <w:rPr>
          <w:rFonts w:ascii="Arial" w:hAnsi="Arial" w:cs="Arial"/>
          <w:color w:val="232323"/>
          <w:lang w:val="en-GB"/>
        </w:rPr>
        <w:t xml:space="preserve"> working in this area as well as the Inter-party Parliamentary Group for the Rights of Persons with Special Abilities</w:t>
      </w:r>
      <w:r w:rsidR="00E66344" w:rsidRPr="00804841">
        <w:rPr>
          <w:rFonts w:ascii="Arial" w:hAnsi="Arial" w:cs="Arial"/>
          <w:color w:val="232323"/>
          <w:lang w:val="en-GB"/>
        </w:rPr>
        <w:t>.</w:t>
      </w:r>
    </w:p>
    <w:p w:rsidR="004C7769" w:rsidRPr="00804841" w:rsidRDefault="00B64511" w:rsidP="00412E5C">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 xml:space="preserve">On May </w:t>
      </w:r>
      <w:r w:rsidR="004C7769" w:rsidRPr="00804841">
        <w:rPr>
          <w:rFonts w:ascii="Arial" w:hAnsi="Arial" w:cs="Arial"/>
          <w:color w:val="232323"/>
          <w:lang w:val="en-GB"/>
        </w:rPr>
        <w:t>21</w:t>
      </w:r>
      <w:r w:rsidRPr="00804841">
        <w:rPr>
          <w:rFonts w:ascii="Arial" w:hAnsi="Arial" w:cs="Arial"/>
          <w:color w:val="232323"/>
          <w:lang w:val="en-GB"/>
        </w:rPr>
        <w:t xml:space="preserve">, </w:t>
      </w:r>
      <w:r w:rsidR="004C7769" w:rsidRPr="00804841">
        <w:rPr>
          <w:rFonts w:ascii="Arial" w:hAnsi="Arial" w:cs="Arial"/>
          <w:color w:val="232323"/>
          <w:lang w:val="en-GB"/>
        </w:rPr>
        <w:t>2019</w:t>
      </w:r>
      <w:r w:rsidRPr="00804841">
        <w:rPr>
          <w:rFonts w:ascii="Arial" w:hAnsi="Arial" w:cs="Arial"/>
          <w:color w:val="232323"/>
          <w:lang w:val="en-GB"/>
        </w:rPr>
        <w:t>, r</w:t>
      </w:r>
      <w:r w:rsidR="00322B83">
        <w:rPr>
          <w:rFonts w:ascii="Arial" w:hAnsi="Arial" w:cs="Arial"/>
          <w:color w:val="232323"/>
          <w:lang w:val="en-GB"/>
        </w:rPr>
        <w:t>e</w:t>
      </w:r>
      <w:r w:rsidRPr="00804841">
        <w:rPr>
          <w:rFonts w:ascii="Arial" w:hAnsi="Arial" w:cs="Arial"/>
          <w:color w:val="232323"/>
          <w:lang w:val="en-GB"/>
        </w:rPr>
        <w:t>presentatives of the regulatory body participated on the Conference “Exchange of Good Pr</w:t>
      </w:r>
      <w:r w:rsidR="00DE6931" w:rsidRPr="00804841">
        <w:rPr>
          <w:rFonts w:ascii="Arial" w:hAnsi="Arial" w:cs="Arial"/>
          <w:color w:val="232323"/>
          <w:lang w:val="en-GB"/>
        </w:rPr>
        <w:t>a</w:t>
      </w:r>
      <w:r w:rsidRPr="00804841">
        <w:rPr>
          <w:rFonts w:ascii="Arial" w:hAnsi="Arial" w:cs="Arial"/>
          <w:color w:val="232323"/>
          <w:lang w:val="en-GB"/>
        </w:rPr>
        <w:t>ctices for Non-discrimination –</w:t>
      </w:r>
      <w:r w:rsidR="00DE6931" w:rsidRPr="00804841">
        <w:rPr>
          <w:rFonts w:ascii="Arial" w:hAnsi="Arial" w:cs="Arial"/>
          <w:color w:val="232323"/>
          <w:lang w:val="en-GB"/>
        </w:rPr>
        <w:t xml:space="preserve"> Operation </w:t>
      </w:r>
      <w:r w:rsidRPr="00804841">
        <w:rPr>
          <w:rFonts w:ascii="Arial" w:hAnsi="Arial" w:cs="Arial"/>
          <w:color w:val="232323"/>
          <w:lang w:val="en-GB"/>
        </w:rPr>
        <w:t>of Austrian Mechanisms for Equality and National Mechanisms of Equality”</w:t>
      </w:r>
      <w:r w:rsidR="004C7769" w:rsidRPr="00804841">
        <w:rPr>
          <w:rFonts w:ascii="Arial" w:hAnsi="Arial" w:cs="Arial"/>
          <w:color w:val="232323"/>
          <w:lang w:val="en-GB"/>
        </w:rPr>
        <w:t xml:space="preserve">, </w:t>
      </w:r>
      <w:r w:rsidR="00DE6931" w:rsidRPr="00804841">
        <w:rPr>
          <w:rFonts w:ascii="Arial" w:hAnsi="Arial" w:cs="Arial"/>
          <w:color w:val="232323"/>
          <w:lang w:val="en-GB"/>
        </w:rPr>
        <w:t>organized by the Ministry of Labour and Social Polic</w:t>
      </w:r>
      <w:r w:rsidR="00322B83">
        <w:rPr>
          <w:rFonts w:ascii="Arial" w:hAnsi="Arial" w:cs="Arial"/>
          <w:color w:val="232323"/>
          <w:lang w:val="en-GB"/>
        </w:rPr>
        <w:t>y in cooperation with the OSCE M</w:t>
      </w:r>
      <w:r w:rsidR="00DE6931" w:rsidRPr="00804841">
        <w:rPr>
          <w:rFonts w:ascii="Arial" w:hAnsi="Arial" w:cs="Arial"/>
          <w:color w:val="232323"/>
          <w:lang w:val="en-GB"/>
        </w:rPr>
        <w:t>ission in Skopje</w:t>
      </w:r>
      <w:r w:rsidR="004C7769" w:rsidRPr="00804841">
        <w:rPr>
          <w:rFonts w:ascii="Arial" w:hAnsi="Arial" w:cs="Arial"/>
          <w:color w:val="232323"/>
          <w:lang w:val="en-GB"/>
        </w:rPr>
        <w:t xml:space="preserve">. </w:t>
      </w:r>
      <w:r w:rsidR="00DE6931" w:rsidRPr="00804841">
        <w:rPr>
          <w:rFonts w:ascii="Arial" w:hAnsi="Arial" w:cs="Arial"/>
          <w:color w:val="232323"/>
          <w:lang w:val="en-GB"/>
        </w:rPr>
        <w:t>In the process of exchanging experiences, the Agency presented its website – as an example for demystifying the issue related to</w:t>
      </w:r>
      <w:r w:rsidR="00322B83">
        <w:rPr>
          <w:rFonts w:ascii="Arial" w:hAnsi="Arial" w:cs="Arial"/>
          <w:color w:val="232323"/>
          <w:lang w:val="en-GB"/>
        </w:rPr>
        <w:t xml:space="preserve"> the</w:t>
      </w:r>
      <w:r w:rsidR="00DE6931" w:rsidRPr="00804841">
        <w:rPr>
          <w:rFonts w:ascii="Arial" w:hAnsi="Arial" w:cs="Arial"/>
          <w:color w:val="232323"/>
          <w:lang w:val="en-GB"/>
        </w:rPr>
        <w:t xml:space="preserve"> use of tools for web content accessibility. Apart from this, publications prepa</w:t>
      </w:r>
      <w:r w:rsidR="00322B83">
        <w:rPr>
          <w:rFonts w:ascii="Arial" w:hAnsi="Arial" w:cs="Arial"/>
          <w:color w:val="232323"/>
          <w:lang w:val="en-GB"/>
        </w:rPr>
        <w:t>r</w:t>
      </w:r>
      <w:r w:rsidR="00DE6931" w:rsidRPr="00804841">
        <w:rPr>
          <w:rFonts w:ascii="Arial" w:hAnsi="Arial" w:cs="Arial"/>
          <w:color w:val="232323"/>
          <w:lang w:val="en-GB"/>
        </w:rPr>
        <w:t>ed so far were also presented.</w:t>
      </w:r>
    </w:p>
    <w:p w:rsidR="00EB67CD" w:rsidRPr="00804841" w:rsidRDefault="00DE6931" w:rsidP="00412E5C">
      <w:pPr>
        <w:spacing w:before="120" w:after="240" w:line="259" w:lineRule="auto"/>
        <w:ind w:firstLine="720"/>
        <w:jc w:val="both"/>
        <w:rPr>
          <w:rFonts w:ascii="Arial" w:hAnsi="Arial" w:cs="Arial"/>
          <w:color w:val="232323"/>
          <w:lang w:val="en-GB"/>
        </w:rPr>
      </w:pPr>
      <w:r w:rsidRPr="00804841">
        <w:rPr>
          <w:rFonts w:ascii="Arial" w:hAnsi="Arial" w:cs="Arial"/>
          <w:color w:val="232323"/>
          <w:lang w:val="en-GB"/>
        </w:rPr>
        <w:t>In fact, such events should be used as promotion of the Agency efforts for ensuring bigger accessibility</w:t>
      </w:r>
      <w:r w:rsidR="00EB67CD" w:rsidRPr="00804841">
        <w:rPr>
          <w:rFonts w:ascii="Arial" w:hAnsi="Arial" w:cs="Arial"/>
          <w:color w:val="232323"/>
          <w:lang w:val="en-GB"/>
        </w:rPr>
        <w:t xml:space="preserve"> </w:t>
      </w:r>
      <w:r w:rsidRPr="00804841">
        <w:rPr>
          <w:rFonts w:ascii="Arial" w:hAnsi="Arial" w:cs="Arial"/>
          <w:color w:val="232323"/>
          <w:lang w:val="en-GB"/>
        </w:rPr>
        <w:t>in the future; however, the format and structure and the participants should be seen as an example for organization</w:t>
      </w:r>
      <w:r w:rsidR="00322B83">
        <w:rPr>
          <w:rFonts w:ascii="Arial" w:hAnsi="Arial" w:cs="Arial"/>
          <w:color w:val="232323"/>
          <w:lang w:val="en-GB"/>
        </w:rPr>
        <w:t xml:space="preserve"> of similar activiti</w:t>
      </w:r>
      <w:r w:rsidRPr="00804841">
        <w:rPr>
          <w:rFonts w:ascii="Arial" w:hAnsi="Arial" w:cs="Arial"/>
          <w:color w:val="232323"/>
          <w:lang w:val="en-GB"/>
        </w:rPr>
        <w:t xml:space="preserve">es by the Agency in the future. </w:t>
      </w:r>
    </w:p>
    <w:p w:rsidR="006210B4" w:rsidRPr="00804841" w:rsidRDefault="00111136" w:rsidP="006210B4">
      <w:pPr>
        <w:pStyle w:val="Heading2"/>
        <w:rPr>
          <w:lang w:val="en-GB"/>
        </w:rPr>
      </w:pPr>
      <w:bookmarkStart w:id="16" w:name="_Toc12362763"/>
      <w:r w:rsidRPr="00804841">
        <w:rPr>
          <w:lang w:val="en-GB"/>
        </w:rPr>
        <w:lastRenderedPageBreak/>
        <w:t>Perspectives for ensuring accessibility</w:t>
      </w:r>
      <w:r w:rsidR="006210B4" w:rsidRPr="00804841">
        <w:rPr>
          <w:noProof/>
          <w:lang w:val="en-GB" w:eastAsia="mk-MK"/>
        </w:rPr>
        <mc:AlternateContent>
          <mc:Choice Requires="wps">
            <w:drawing>
              <wp:anchor distT="0" distB="0" distL="114300" distR="114300" simplePos="0" relativeHeight="251697664" behindDoc="0" locked="0" layoutInCell="1" allowOverlap="1" wp14:anchorId="065C425A" wp14:editId="1C6A3929">
                <wp:simplePos x="0" y="0"/>
                <wp:positionH relativeFrom="margin">
                  <wp:align>left</wp:align>
                </wp:positionH>
                <wp:positionV relativeFrom="paragraph">
                  <wp:posOffset>-123825</wp:posOffset>
                </wp:positionV>
                <wp:extent cx="6005195" cy="45085"/>
                <wp:effectExtent l="0" t="0" r="14605" b="12065"/>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00CC99"/>
                        </a:solidFill>
                        <a:ln w="19050">
                          <a:solidFill>
                            <a:srgbClr val="66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5" o:spid="_x0000_s1026" style="position:absolute;margin-left:0;margin-top:-9.75pt;width:472.85pt;height:3.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" fillcolor="#0c9" strokecolor="#6ff" strokeweight="1.5pt">
                <w10:wrap anchorx="margin"/>
              </v:roundrect>
            </w:pict>
          </mc:Fallback>
        </mc:AlternateContent>
      </w:r>
      <w:bookmarkEnd w:id="16"/>
    </w:p>
    <w:p w:rsidR="006210B4" w:rsidRPr="00804841" w:rsidRDefault="006210B4" w:rsidP="006210B4">
      <w:pPr>
        <w:spacing w:after="0" w:line="240" w:lineRule="auto"/>
        <w:contextualSpacing/>
        <w:rPr>
          <w:b/>
          <w:lang w:val="en-GB"/>
          <w14:shadow w14:blurRad="50800" w14:dist="38100" w14:dir="2700000" w14:sx="100000" w14:sy="100000" w14:kx="0" w14:ky="0" w14:algn="tl">
            <w14:srgbClr w14:val="000000">
              <w14:alpha w14:val="60000"/>
            </w14:srgbClr>
          </w14:shadow>
        </w:rPr>
      </w:pPr>
      <w:r w:rsidRPr="00804841">
        <w:rPr>
          <w:b/>
          <w:noProof/>
          <w:lang w:val="en-GB" w:eastAsia="mk-MK"/>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96640" behindDoc="0" locked="0" layoutInCell="1" allowOverlap="1" wp14:anchorId="321F91CB" wp14:editId="0028DF8F">
                <wp:simplePos x="0" y="0"/>
                <wp:positionH relativeFrom="column">
                  <wp:posOffset>19050</wp:posOffset>
                </wp:positionH>
                <wp:positionV relativeFrom="paragraph">
                  <wp:posOffset>119380</wp:posOffset>
                </wp:positionV>
                <wp:extent cx="6005195" cy="45085"/>
                <wp:effectExtent l="0" t="0" r="14605" b="1206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00CC99"/>
                        </a:solidFill>
                        <a:ln w="19050">
                          <a:solidFill>
                            <a:srgbClr val="66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6" o:spid="_x0000_s1026" style="position:absolute;margin-left:1.5pt;margin-top:9.4pt;width:472.85pt;height:3.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" fillcolor="#0c9" strokecolor="#6ff" strokeweight="1.5pt"/>
            </w:pict>
          </mc:Fallback>
        </mc:AlternateContent>
      </w:r>
      <w:r w:rsidRPr="00804841">
        <w:rPr>
          <w:b/>
          <w:lang w:val="en-GB"/>
          <w14:shadow w14:blurRad="50800" w14:dist="38100" w14:dir="2700000" w14:sx="100000" w14:sy="100000" w14:kx="0" w14:ky="0" w14:algn="tl">
            <w14:srgbClr w14:val="000000">
              <w14:alpha w14:val="60000"/>
            </w14:srgbClr>
          </w14:shadow>
        </w:rPr>
        <w:t xml:space="preserve"> </w:t>
      </w:r>
    </w:p>
    <w:p w:rsidR="006210B4" w:rsidRPr="00804841" w:rsidRDefault="006210B4" w:rsidP="00412E5C">
      <w:pPr>
        <w:spacing w:before="120" w:after="240" w:line="259" w:lineRule="auto"/>
        <w:contextualSpacing/>
        <w:rPr>
          <w:b/>
          <w:lang w:val="en-GB"/>
          <w14:shadow w14:blurRad="50800" w14:dist="38100" w14:dir="2700000" w14:sx="100000" w14:sy="100000" w14:kx="0" w14:ky="0" w14:algn="tl">
            <w14:srgbClr w14:val="000000">
              <w14:alpha w14:val="60000"/>
            </w14:srgbClr>
          </w14:shadow>
        </w:rPr>
      </w:pPr>
    </w:p>
    <w:p w:rsidR="00E9200E" w:rsidRPr="00804841" w:rsidRDefault="00227D04" w:rsidP="00227D04">
      <w:pPr>
        <w:pStyle w:val="NormalWeb"/>
        <w:spacing w:before="120" w:beforeAutospacing="0" w:after="240" w:afterAutospacing="0" w:line="260" w:lineRule="auto"/>
        <w:ind w:firstLine="720"/>
        <w:jc w:val="both"/>
        <w:rPr>
          <w:rFonts w:ascii="Arial" w:hAnsi="Arial" w:cs="Arial"/>
          <w:color w:val="232323"/>
          <w:sz w:val="22"/>
          <w:szCs w:val="22"/>
          <w:lang w:val="en-GB"/>
        </w:rPr>
      </w:pPr>
      <w:r w:rsidRPr="00804841">
        <w:rPr>
          <w:rFonts w:ascii="Arial" w:eastAsiaTheme="minorHAnsi" w:hAnsi="Arial" w:cs="Arial"/>
          <w:color w:val="232323"/>
          <w:sz w:val="22"/>
          <w:szCs w:val="22"/>
          <w:lang w:val="en-GB" w:eastAsia="en-US"/>
        </w:rPr>
        <w:t>Persons with disabilities are the greatest minority in the world and therefore they must enjoy all fundamental rights, including the right to participate in politics.</w:t>
      </w:r>
      <w:r w:rsidR="005431DE" w:rsidRPr="00804841">
        <w:rPr>
          <w:rFonts w:ascii="Arial" w:eastAsiaTheme="minorHAnsi" w:hAnsi="Arial" w:cs="Arial"/>
          <w:color w:val="232323"/>
          <w:sz w:val="22"/>
          <w:szCs w:val="22"/>
          <w:lang w:val="en-GB" w:eastAsia="en-US"/>
        </w:rPr>
        <w:t xml:space="preserve"> </w:t>
      </w:r>
      <w:r w:rsidRPr="00804841">
        <w:rPr>
          <w:rFonts w:ascii="Arial" w:hAnsi="Arial" w:cs="Arial"/>
          <w:color w:val="232323"/>
          <w:sz w:val="22"/>
          <w:szCs w:val="22"/>
          <w:lang w:val="en-GB"/>
        </w:rPr>
        <w:t>The ratification of the Convention on the Rights of Persons with Disabilities by Republic of North Macedonia in 2011 implies that the country must guarantee the rights to persons with disabilities and at the same time ensure efficient and full participation in the political and public life equally as the others, directly or through freely elected representatives, including the right and opportunity of the persons with disabilities to vote and be voted.</w:t>
      </w:r>
      <w:r w:rsidR="00007B98" w:rsidRPr="00804841">
        <w:rPr>
          <w:rFonts w:ascii="Arial" w:hAnsi="Arial" w:cs="Arial"/>
          <w:color w:val="232323"/>
          <w:sz w:val="22"/>
          <w:szCs w:val="22"/>
          <w:lang w:val="en-GB"/>
        </w:rPr>
        <w:t xml:space="preserve"> </w:t>
      </w:r>
      <w:r w:rsidRPr="00804841">
        <w:rPr>
          <w:rFonts w:ascii="Arial" w:hAnsi="Arial" w:cs="Arial"/>
          <w:color w:val="232323"/>
          <w:sz w:val="22"/>
          <w:szCs w:val="22"/>
          <w:lang w:val="en-GB"/>
        </w:rPr>
        <w:t>Media play significant role in such guarantee via accessible educational and informative programmes.</w:t>
      </w:r>
      <w:r w:rsidR="005431DE" w:rsidRPr="00804841">
        <w:rPr>
          <w:rFonts w:ascii="Arial" w:hAnsi="Arial" w:cs="Arial"/>
          <w:color w:val="232323"/>
          <w:sz w:val="22"/>
          <w:szCs w:val="22"/>
          <w:lang w:val="en-GB"/>
        </w:rPr>
        <w:t xml:space="preserve"> </w:t>
      </w:r>
    </w:p>
    <w:p w:rsidR="00E9200E" w:rsidRPr="00804841" w:rsidRDefault="00227D04" w:rsidP="004D78ED">
      <w:pPr>
        <w:pStyle w:val="NormalWeb"/>
        <w:spacing w:before="120" w:beforeAutospacing="0" w:after="240" w:afterAutospacing="0" w:line="260" w:lineRule="auto"/>
        <w:ind w:firstLine="720"/>
        <w:jc w:val="both"/>
        <w:rPr>
          <w:rFonts w:ascii="Arial" w:hAnsi="Arial" w:cs="Arial"/>
          <w:color w:val="232323"/>
          <w:sz w:val="22"/>
          <w:szCs w:val="22"/>
          <w:lang w:val="en-GB"/>
        </w:rPr>
      </w:pPr>
      <w:r w:rsidRPr="00804841">
        <w:rPr>
          <w:rFonts w:ascii="Arial" w:hAnsi="Arial" w:cs="Arial"/>
          <w:color w:val="232323"/>
          <w:sz w:val="22"/>
          <w:szCs w:val="22"/>
          <w:lang w:val="en-GB"/>
        </w:rPr>
        <w:t xml:space="preserve">The former approach </w:t>
      </w:r>
      <w:r w:rsidR="00322B83">
        <w:rPr>
          <w:rFonts w:ascii="Arial" w:hAnsi="Arial" w:cs="Arial"/>
          <w:color w:val="232323"/>
          <w:sz w:val="22"/>
          <w:szCs w:val="22"/>
          <w:lang w:val="en-GB"/>
        </w:rPr>
        <w:t>of</w:t>
      </w:r>
      <w:r w:rsidRPr="00804841">
        <w:rPr>
          <w:rFonts w:ascii="Arial" w:hAnsi="Arial" w:cs="Arial"/>
          <w:color w:val="232323"/>
          <w:sz w:val="22"/>
          <w:szCs w:val="22"/>
          <w:lang w:val="en-GB"/>
        </w:rPr>
        <w:t xml:space="preserve"> the Agency aimed at introducing the broadcasters with the social </w:t>
      </w:r>
      <w:r w:rsidR="004D78ED" w:rsidRPr="00804841">
        <w:rPr>
          <w:rFonts w:ascii="Arial" w:hAnsi="Arial" w:cs="Arial"/>
          <w:color w:val="232323"/>
          <w:sz w:val="22"/>
          <w:szCs w:val="22"/>
          <w:lang w:val="en-GB"/>
        </w:rPr>
        <w:t>advantage</w:t>
      </w:r>
      <w:r w:rsidRPr="00804841">
        <w:rPr>
          <w:rFonts w:ascii="Arial" w:hAnsi="Arial" w:cs="Arial"/>
          <w:color w:val="232323"/>
          <w:sz w:val="22"/>
          <w:szCs w:val="22"/>
          <w:lang w:val="en-GB"/>
        </w:rPr>
        <w:t xml:space="preserve"> and responsibility of the media to make their programmes acces</w:t>
      </w:r>
      <w:r w:rsidR="004D78ED" w:rsidRPr="00804841">
        <w:rPr>
          <w:rFonts w:ascii="Arial" w:hAnsi="Arial" w:cs="Arial"/>
          <w:color w:val="232323"/>
          <w:sz w:val="22"/>
          <w:szCs w:val="22"/>
          <w:lang w:val="en-GB"/>
        </w:rPr>
        <w:t xml:space="preserve">sible, thus </w:t>
      </w:r>
      <w:r w:rsidRPr="00804841">
        <w:rPr>
          <w:rFonts w:ascii="Arial" w:hAnsi="Arial" w:cs="Arial"/>
          <w:color w:val="232323"/>
          <w:sz w:val="22"/>
          <w:szCs w:val="22"/>
          <w:lang w:val="en-GB"/>
        </w:rPr>
        <w:t>increas</w:t>
      </w:r>
      <w:r w:rsidR="004D78ED" w:rsidRPr="00804841">
        <w:rPr>
          <w:rFonts w:ascii="Arial" w:hAnsi="Arial" w:cs="Arial"/>
          <w:color w:val="232323"/>
          <w:sz w:val="22"/>
          <w:szCs w:val="22"/>
          <w:lang w:val="en-GB"/>
        </w:rPr>
        <w:t>ing</w:t>
      </w:r>
      <w:r w:rsidRPr="00804841">
        <w:rPr>
          <w:rFonts w:ascii="Arial" w:hAnsi="Arial" w:cs="Arial"/>
          <w:color w:val="232323"/>
          <w:sz w:val="22"/>
          <w:szCs w:val="22"/>
          <w:lang w:val="en-GB"/>
        </w:rPr>
        <w:t xml:space="preserve"> the popularity of such programmes</w:t>
      </w:r>
      <w:r w:rsidR="004D78ED" w:rsidRPr="00804841">
        <w:rPr>
          <w:rFonts w:ascii="Arial" w:hAnsi="Arial" w:cs="Arial"/>
          <w:color w:val="232323"/>
          <w:sz w:val="22"/>
          <w:szCs w:val="22"/>
          <w:lang w:val="en-GB"/>
        </w:rPr>
        <w:t>,</w:t>
      </w:r>
      <w:r w:rsidRPr="00804841">
        <w:rPr>
          <w:rFonts w:ascii="Arial" w:hAnsi="Arial" w:cs="Arial"/>
          <w:color w:val="232323"/>
          <w:sz w:val="22"/>
          <w:szCs w:val="22"/>
          <w:lang w:val="en-GB"/>
        </w:rPr>
        <w:t xml:space="preserve"> gave some results.</w:t>
      </w:r>
      <w:r w:rsidR="000F6CAD" w:rsidRPr="00804841">
        <w:rPr>
          <w:rFonts w:ascii="Arial" w:hAnsi="Arial" w:cs="Arial"/>
          <w:color w:val="232323"/>
          <w:sz w:val="22"/>
          <w:szCs w:val="22"/>
          <w:lang w:val="en-GB"/>
        </w:rPr>
        <w:t xml:space="preserve"> </w:t>
      </w:r>
      <w:r w:rsidR="004D78ED" w:rsidRPr="00804841">
        <w:rPr>
          <w:rFonts w:ascii="Arial" w:hAnsi="Arial" w:cs="Arial"/>
          <w:color w:val="232323"/>
          <w:sz w:val="22"/>
          <w:szCs w:val="22"/>
          <w:lang w:val="en-GB"/>
        </w:rPr>
        <w:t>Several new informative programmes of the commercial broadcasters accompanied with sign languag</w:t>
      </w:r>
      <w:r w:rsidR="00322B83">
        <w:rPr>
          <w:rFonts w:ascii="Arial" w:hAnsi="Arial" w:cs="Arial"/>
          <w:color w:val="232323"/>
          <w:sz w:val="22"/>
          <w:szCs w:val="22"/>
          <w:lang w:val="en-GB"/>
        </w:rPr>
        <w:t xml:space="preserve">e interpretation have appeared. </w:t>
      </w:r>
      <w:r w:rsidR="004D78ED" w:rsidRPr="00804841">
        <w:rPr>
          <w:rFonts w:ascii="Arial" w:hAnsi="Arial" w:cs="Arial"/>
          <w:color w:val="232323"/>
          <w:sz w:val="22"/>
          <w:szCs w:val="22"/>
          <w:lang w:val="en-GB"/>
        </w:rPr>
        <w:t>In addition, broadcasting commercial communication with the use of sign language interpretation was also noticed.</w:t>
      </w:r>
    </w:p>
    <w:p w:rsidR="003A49CC" w:rsidRPr="00804841" w:rsidRDefault="004D78ED" w:rsidP="004D78ED">
      <w:pPr>
        <w:pStyle w:val="NormalWeb"/>
        <w:spacing w:before="120" w:beforeAutospacing="0" w:after="240" w:afterAutospacing="0" w:line="260" w:lineRule="auto"/>
        <w:ind w:firstLine="720"/>
        <w:jc w:val="both"/>
        <w:rPr>
          <w:rFonts w:ascii="Arial" w:hAnsi="Arial" w:cs="Arial"/>
          <w:color w:val="232323"/>
          <w:sz w:val="22"/>
          <w:szCs w:val="22"/>
          <w:lang w:val="en-GB"/>
        </w:rPr>
      </w:pPr>
      <w:r w:rsidRPr="00804841">
        <w:rPr>
          <w:rFonts w:ascii="Arial" w:hAnsi="Arial" w:cs="Arial"/>
          <w:color w:val="232323"/>
          <w:sz w:val="22"/>
          <w:szCs w:val="22"/>
          <w:lang w:val="en-GB"/>
        </w:rPr>
        <w:t xml:space="preserve">In the forthcoming period, the regulatory body will prepare a </w:t>
      </w:r>
      <w:r w:rsidRPr="00804841">
        <w:rPr>
          <w:rFonts w:ascii="Arial" w:hAnsi="Arial" w:cs="Arial"/>
          <w:b/>
          <w:color w:val="232323"/>
          <w:sz w:val="22"/>
          <w:szCs w:val="22"/>
          <w:lang w:val="en-GB"/>
        </w:rPr>
        <w:t xml:space="preserve">policy document for programme accessibility to persons with </w:t>
      </w:r>
      <w:r w:rsidR="00072E8C" w:rsidRPr="00804841">
        <w:rPr>
          <w:rFonts w:ascii="Arial" w:hAnsi="Arial" w:cs="Arial"/>
          <w:b/>
          <w:color w:val="232323"/>
          <w:sz w:val="22"/>
          <w:szCs w:val="22"/>
          <w:lang w:val="en-GB"/>
        </w:rPr>
        <w:t>disabilities</w:t>
      </w:r>
      <w:r w:rsidRPr="00804841">
        <w:rPr>
          <w:rFonts w:ascii="Arial" w:hAnsi="Arial" w:cs="Arial"/>
          <w:color w:val="232323"/>
          <w:sz w:val="22"/>
          <w:szCs w:val="22"/>
          <w:lang w:val="en-GB"/>
        </w:rPr>
        <w:t>, considering the new obligations in this area prescribed with the latest modifications of the Directive for Audio and Audiovisual Media Services.</w:t>
      </w:r>
      <w:r w:rsidR="00E9200E" w:rsidRPr="00804841">
        <w:rPr>
          <w:rFonts w:ascii="Arial" w:hAnsi="Arial" w:cs="Arial"/>
          <w:color w:val="232323"/>
          <w:sz w:val="22"/>
          <w:szCs w:val="22"/>
          <w:lang w:val="en-GB"/>
        </w:rPr>
        <w:t xml:space="preserve"> </w:t>
      </w:r>
      <w:r w:rsidRPr="00804841">
        <w:rPr>
          <w:rFonts w:ascii="Arial" w:hAnsi="Arial" w:cs="Arial"/>
          <w:color w:val="232323"/>
          <w:sz w:val="22"/>
          <w:szCs w:val="22"/>
          <w:lang w:val="en-GB"/>
        </w:rPr>
        <w:t xml:space="preserve">In fact, the obligation is </w:t>
      </w:r>
      <w:r w:rsidRPr="00804841">
        <w:rPr>
          <w:rFonts w:ascii="Arial" w:hAnsi="Arial" w:cs="Arial"/>
          <w:b/>
          <w:color w:val="232323"/>
          <w:sz w:val="22"/>
          <w:szCs w:val="22"/>
          <w:lang w:val="en-GB"/>
        </w:rPr>
        <w:t>not to encourage</w:t>
      </w:r>
      <w:r w:rsidRPr="00804841">
        <w:rPr>
          <w:rFonts w:ascii="Arial" w:hAnsi="Arial" w:cs="Arial"/>
          <w:color w:val="232323"/>
          <w:sz w:val="22"/>
          <w:szCs w:val="22"/>
          <w:lang w:val="en-GB"/>
        </w:rPr>
        <w:t xml:space="preserve"> providers of audiovisual media services to make their programmes accessible, </w:t>
      </w:r>
      <w:r w:rsidRPr="00804841">
        <w:rPr>
          <w:rFonts w:ascii="Arial" w:hAnsi="Arial" w:cs="Arial"/>
          <w:b/>
          <w:color w:val="232323"/>
          <w:sz w:val="22"/>
          <w:szCs w:val="22"/>
          <w:lang w:val="en-GB"/>
        </w:rPr>
        <w:t>but to ensure</w:t>
      </w:r>
      <w:r w:rsidRPr="00804841">
        <w:rPr>
          <w:rFonts w:ascii="Arial" w:hAnsi="Arial" w:cs="Arial"/>
          <w:color w:val="232323"/>
          <w:sz w:val="22"/>
          <w:szCs w:val="22"/>
          <w:lang w:val="en-GB"/>
        </w:rPr>
        <w:t xml:space="preserve"> that the media will make their programmes continuously and progressively accessible.</w:t>
      </w:r>
      <w:r w:rsidR="003A49CC" w:rsidRPr="00804841">
        <w:rPr>
          <w:rFonts w:ascii="Arial" w:hAnsi="Arial" w:cs="Arial"/>
          <w:color w:val="232323"/>
          <w:sz w:val="22"/>
          <w:szCs w:val="22"/>
          <w:lang w:val="en-GB"/>
        </w:rPr>
        <w:t xml:space="preserve"> </w:t>
      </w:r>
      <w:r w:rsidRPr="00804841">
        <w:rPr>
          <w:rFonts w:ascii="Arial" w:hAnsi="Arial" w:cs="Arial"/>
          <w:color w:val="232323"/>
          <w:sz w:val="22"/>
          <w:szCs w:val="22"/>
          <w:lang w:val="en-GB"/>
        </w:rPr>
        <w:t>Simply put, the obligation will not be legally prescribed strictly for the public service, but for the private providers of audiovisual media services as well.</w:t>
      </w:r>
    </w:p>
    <w:p w:rsidR="00E9200E" w:rsidRPr="00804841" w:rsidRDefault="004D78ED" w:rsidP="004D78ED">
      <w:pPr>
        <w:pStyle w:val="NormalWeb"/>
        <w:spacing w:before="120" w:beforeAutospacing="0" w:after="240" w:afterAutospacing="0" w:line="260" w:lineRule="auto"/>
        <w:ind w:firstLine="720"/>
        <w:jc w:val="both"/>
        <w:rPr>
          <w:rFonts w:ascii="Arial" w:hAnsi="Arial" w:cs="Arial"/>
          <w:color w:val="232323"/>
          <w:sz w:val="22"/>
          <w:szCs w:val="22"/>
          <w:lang w:val="en-GB"/>
        </w:rPr>
      </w:pPr>
      <w:r w:rsidRPr="00804841">
        <w:rPr>
          <w:rFonts w:ascii="Arial" w:hAnsi="Arial" w:cs="Arial"/>
          <w:color w:val="232323"/>
          <w:sz w:val="22"/>
          <w:szCs w:val="22"/>
          <w:lang w:val="en-GB"/>
        </w:rPr>
        <w:t>Of course, there will be consultations with the interested factors in the forthcoming activities.</w:t>
      </w:r>
      <w:r w:rsidR="00DB0A33" w:rsidRPr="00804841">
        <w:rPr>
          <w:rFonts w:ascii="Arial" w:hAnsi="Arial" w:cs="Arial"/>
          <w:color w:val="232323"/>
          <w:sz w:val="22"/>
          <w:szCs w:val="22"/>
          <w:lang w:val="en-GB"/>
        </w:rPr>
        <w:t xml:space="preserve"> </w:t>
      </w:r>
      <w:r w:rsidRPr="00804841">
        <w:rPr>
          <w:rFonts w:ascii="Arial" w:hAnsi="Arial" w:cs="Arial"/>
          <w:color w:val="232323"/>
          <w:sz w:val="22"/>
          <w:szCs w:val="22"/>
          <w:lang w:val="en-GB"/>
        </w:rPr>
        <w:t xml:space="preserve">Apart from the national associations, other </w:t>
      </w:r>
      <w:r w:rsidR="00072E8C" w:rsidRPr="00804841">
        <w:rPr>
          <w:rFonts w:ascii="Arial" w:hAnsi="Arial" w:cs="Arial"/>
          <w:color w:val="232323"/>
          <w:sz w:val="22"/>
          <w:szCs w:val="22"/>
          <w:lang w:val="en-GB"/>
        </w:rPr>
        <w:t>entities</w:t>
      </w:r>
      <w:r w:rsidRPr="00804841">
        <w:rPr>
          <w:rFonts w:ascii="Arial" w:hAnsi="Arial" w:cs="Arial"/>
          <w:color w:val="232323"/>
          <w:sz w:val="22"/>
          <w:szCs w:val="22"/>
          <w:lang w:val="en-GB"/>
        </w:rPr>
        <w:t xml:space="preserve"> should be involved in our activities for ensuring accessibility as well:</w:t>
      </w:r>
      <w:r w:rsidR="002C148E" w:rsidRPr="00804841">
        <w:rPr>
          <w:rFonts w:ascii="Arial" w:hAnsi="Arial" w:cs="Arial"/>
          <w:color w:val="232323"/>
          <w:sz w:val="22"/>
          <w:szCs w:val="22"/>
          <w:lang w:val="en-GB"/>
        </w:rPr>
        <w:t xml:space="preserve"> </w:t>
      </w:r>
      <w:r w:rsidRPr="00804841">
        <w:rPr>
          <w:rFonts w:ascii="Arial" w:hAnsi="Arial" w:cs="Arial"/>
          <w:color w:val="232323"/>
          <w:sz w:val="22"/>
          <w:szCs w:val="22"/>
          <w:lang w:val="en-GB"/>
        </w:rPr>
        <w:t xml:space="preserve">governmental structures, business community, experts and individuals, with or without disabilities who want to invest for this purpose, as well as citizen associations dealing with rights of persons with </w:t>
      </w:r>
      <w:r w:rsidR="00072E8C" w:rsidRPr="00804841">
        <w:rPr>
          <w:rFonts w:ascii="Arial" w:hAnsi="Arial" w:cs="Arial"/>
          <w:color w:val="232323"/>
          <w:sz w:val="22"/>
          <w:szCs w:val="22"/>
          <w:lang w:val="en-GB"/>
        </w:rPr>
        <w:t>disabilities</w:t>
      </w:r>
      <w:r w:rsidRPr="00804841">
        <w:rPr>
          <w:rFonts w:ascii="Arial" w:hAnsi="Arial" w:cs="Arial"/>
          <w:color w:val="232323"/>
          <w:sz w:val="22"/>
          <w:szCs w:val="22"/>
          <w:lang w:val="en-GB"/>
        </w:rPr>
        <w:t xml:space="preserve"> and accessibility in particular.</w:t>
      </w:r>
      <w:r w:rsidR="00007B98" w:rsidRPr="00804841">
        <w:rPr>
          <w:rFonts w:ascii="Arial" w:hAnsi="Arial" w:cs="Arial"/>
          <w:color w:val="232323"/>
          <w:sz w:val="22"/>
          <w:szCs w:val="22"/>
          <w:lang w:val="en-GB"/>
        </w:rPr>
        <w:t xml:space="preserve"> </w:t>
      </w:r>
      <w:r w:rsidRPr="00804841">
        <w:rPr>
          <w:rFonts w:ascii="Arial" w:hAnsi="Arial" w:cs="Arial"/>
          <w:color w:val="232323"/>
          <w:sz w:val="22"/>
          <w:szCs w:val="22"/>
          <w:lang w:val="en-GB"/>
        </w:rPr>
        <w:t xml:space="preserve">In the reporting period it was obvious that multiple new citizen organizations were established for the purpose of accessibility, with </w:t>
      </w:r>
      <w:r w:rsidR="00322B83" w:rsidRPr="00804841">
        <w:rPr>
          <w:rFonts w:ascii="Arial" w:hAnsi="Arial" w:cs="Arial"/>
          <w:color w:val="232323"/>
          <w:sz w:val="22"/>
          <w:szCs w:val="22"/>
          <w:lang w:val="en-GB"/>
        </w:rPr>
        <w:t>which</w:t>
      </w:r>
      <w:r w:rsidRPr="00804841">
        <w:rPr>
          <w:rFonts w:ascii="Arial" w:hAnsi="Arial" w:cs="Arial"/>
          <w:color w:val="232323"/>
          <w:sz w:val="22"/>
          <w:szCs w:val="22"/>
          <w:lang w:val="en-GB"/>
        </w:rPr>
        <w:t xml:space="preserve"> the Agency can </w:t>
      </w:r>
      <w:r w:rsidR="00322B83">
        <w:rPr>
          <w:rFonts w:ascii="Arial" w:hAnsi="Arial" w:cs="Arial"/>
          <w:color w:val="232323"/>
          <w:sz w:val="22"/>
          <w:szCs w:val="22"/>
          <w:lang w:val="en-GB"/>
        </w:rPr>
        <w:t>cooperate</w:t>
      </w:r>
      <w:r w:rsidRPr="00804841">
        <w:rPr>
          <w:rFonts w:ascii="Arial" w:hAnsi="Arial" w:cs="Arial"/>
          <w:color w:val="232323"/>
          <w:sz w:val="22"/>
          <w:szCs w:val="22"/>
          <w:lang w:val="en-GB"/>
        </w:rPr>
        <w:t>.</w:t>
      </w:r>
      <w:r w:rsidR="00007B98" w:rsidRPr="00804841">
        <w:rPr>
          <w:rFonts w:ascii="Arial" w:hAnsi="Arial" w:cs="Arial"/>
          <w:color w:val="232323"/>
          <w:sz w:val="22"/>
          <w:szCs w:val="22"/>
          <w:lang w:val="en-GB"/>
        </w:rPr>
        <w:t xml:space="preserve"> </w:t>
      </w:r>
      <w:r w:rsidRPr="00804841">
        <w:rPr>
          <w:rFonts w:ascii="Arial" w:hAnsi="Arial" w:cs="Arial"/>
          <w:color w:val="232323"/>
          <w:sz w:val="22"/>
          <w:szCs w:val="22"/>
          <w:lang w:val="en-GB"/>
        </w:rPr>
        <w:t xml:space="preserve">Such example is Inklusiva – Association for Promotion and Development of Inclusive Society, upon whose proposal the State Election Commission adopted instructions for use of Braille letter scheme by persons </w:t>
      </w:r>
      <w:r w:rsidR="00072E8C">
        <w:rPr>
          <w:rFonts w:ascii="Arial" w:hAnsi="Arial" w:cs="Arial"/>
          <w:color w:val="232323"/>
          <w:sz w:val="22"/>
          <w:szCs w:val="22"/>
          <w:lang w:val="en-GB"/>
        </w:rPr>
        <w:t>with visual impairment on the l</w:t>
      </w:r>
      <w:r w:rsidRPr="00804841">
        <w:rPr>
          <w:rFonts w:ascii="Arial" w:hAnsi="Arial" w:cs="Arial"/>
          <w:color w:val="232323"/>
          <w:sz w:val="22"/>
          <w:szCs w:val="22"/>
          <w:lang w:val="en-GB"/>
        </w:rPr>
        <w:t>ocal elections held in 2017.</w:t>
      </w:r>
    </w:p>
    <w:p w:rsidR="00E9200E" w:rsidRPr="00804841" w:rsidRDefault="004D78ED" w:rsidP="00BB3CF6">
      <w:pPr>
        <w:pStyle w:val="NormalWeb"/>
        <w:spacing w:before="120" w:beforeAutospacing="0" w:after="240" w:afterAutospacing="0" w:line="260" w:lineRule="auto"/>
        <w:ind w:firstLine="720"/>
        <w:jc w:val="both"/>
        <w:rPr>
          <w:rFonts w:ascii="Arial" w:hAnsi="Arial" w:cs="Arial"/>
          <w:color w:val="232323"/>
          <w:sz w:val="22"/>
          <w:szCs w:val="22"/>
          <w:lang w:val="en-GB"/>
        </w:rPr>
      </w:pPr>
      <w:r w:rsidRPr="00804841">
        <w:rPr>
          <w:rFonts w:ascii="Arial" w:hAnsi="Arial" w:cs="Arial"/>
          <w:color w:val="232323"/>
          <w:sz w:val="22"/>
          <w:szCs w:val="22"/>
          <w:lang w:val="en-GB"/>
        </w:rPr>
        <w:t>What is especially important is the development of direct communication and information exchange with the Inter-party Parliamentary Group for the Rights of Persons with Special Abilities</w:t>
      </w:r>
      <w:r w:rsidR="00BB3CF6" w:rsidRPr="00804841">
        <w:rPr>
          <w:rFonts w:ascii="Arial" w:hAnsi="Arial" w:cs="Arial"/>
          <w:color w:val="232323"/>
          <w:sz w:val="22"/>
          <w:szCs w:val="22"/>
          <w:lang w:val="en-GB"/>
        </w:rPr>
        <w:t xml:space="preserve">, </w:t>
      </w:r>
      <w:r w:rsidRPr="00804841">
        <w:rPr>
          <w:rFonts w:ascii="Arial" w:hAnsi="Arial" w:cs="Arial"/>
          <w:color w:val="232323"/>
          <w:sz w:val="22"/>
          <w:szCs w:val="22"/>
          <w:lang w:val="en-GB"/>
        </w:rPr>
        <w:t xml:space="preserve">informal group consisting of MPs from all political parties, as well as with the National Coordinative Body </w:t>
      </w:r>
      <w:r w:rsidR="00BB3CF6" w:rsidRPr="00804841">
        <w:rPr>
          <w:rFonts w:ascii="Arial" w:hAnsi="Arial" w:cs="Arial"/>
          <w:color w:val="232323"/>
          <w:sz w:val="22"/>
          <w:szCs w:val="22"/>
          <w:lang w:val="en-GB"/>
        </w:rPr>
        <w:t xml:space="preserve">for implementation of the UN Convention </w:t>
      </w:r>
      <w:r w:rsidR="00BB3CF6" w:rsidRPr="00804841">
        <w:rPr>
          <w:rFonts w:ascii="Arial" w:hAnsi="Arial" w:cs="Arial"/>
          <w:color w:val="232323"/>
          <w:sz w:val="22"/>
          <w:szCs w:val="22"/>
          <w:lang w:val="en-GB"/>
        </w:rPr>
        <w:t>on the Rights of Persons with Disabilities</w:t>
      </w:r>
      <w:r w:rsidR="00BB3CF6" w:rsidRPr="00804841">
        <w:rPr>
          <w:rFonts w:ascii="Arial" w:hAnsi="Arial" w:cs="Arial"/>
          <w:color w:val="232323"/>
          <w:sz w:val="22"/>
          <w:szCs w:val="22"/>
          <w:lang w:val="en-GB"/>
        </w:rPr>
        <w:t xml:space="preserve"> in Republic of North Macedonia, established by the Government on April 17, 2018, as an executive mechanism which should initiate, coordinate, solve and direct the authorities with regards to the activities and principles they should take.</w:t>
      </w:r>
    </w:p>
    <w:sectPr w:rsidR="00E9200E" w:rsidRPr="00804841" w:rsidSect="00655ADC">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ED" w:rsidRDefault="004D78ED" w:rsidP="00253A22">
      <w:pPr>
        <w:spacing w:after="0" w:line="240" w:lineRule="auto"/>
      </w:pPr>
      <w:r>
        <w:separator/>
      </w:r>
    </w:p>
  </w:endnote>
  <w:endnote w:type="continuationSeparator" w:id="0">
    <w:p w:rsidR="004D78ED" w:rsidRDefault="004D78ED" w:rsidP="0025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ED" w:rsidRDefault="004D78ED">
    <w:pPr>
      <w:pStyle w:val="Footer"/>
      <w:jc w:val="right"/>
    </w:pPr>
  </w:p>
  <w:p w:rsidR="004D78ED" w:rsidRDefault="004D7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795309"/>
      <w:docPartObj>
        <w:docPartGallery w:val="Page Numbers (Bottom of Page)"/>
        <w:docPartUnique/>
      </w:docPartObj>
    </w:sdtPr>
    <w:sdtEndPr>
      <w:rPr>
        <w:noProof/>
      </w:rPr>
    </w:sdtEndPr>
    <w:sdtContent>
      <w:p w:rsidR="004D78ED" w:rsidRDefault="004D78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D78ED" w:rsidRDefault="004D78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43262"/>
      <w:docPartObj>
        <w:docPartGallery w:val="Page Numbers (Bottom of Page)"/>
        <w:docPartUnique/>
      </w:docPartObj>
    </w:sdtPr>
    <w:sdtEndPr>
      <w:rPr>
        <w:noProof/>
      </w:rPr>
    </w:sdtEndPr>
    <w:sdtContent>
      <w:p w:rsidR="004D78ED" w:rsidRDefault="004D78ED">
        <w:pPr>
          <w:pStyle w:val="Footer"/>
          <w:jc w:val="right"/>
        </w:pPr>
        <w:r>
          <w:fldChar w:fldCharType="begin"/>
        </w:r>
        <w:r>
          <w:instrText xml:space="preserve"> PAGE   \* MERGEFORMAT </w:instrText>
        </w:r>
        <w:r>
          <w:fldChar w:fldCharType="separate"/>
        </w:r>
        <w:r w:rsidR="00072E8C">
          <w:rPr>
            <w:noProof/>
          </w:rPr>
          <w:t>14</w:t>
        </w:r>
        <w:r>
          <w:rPr>
            <w:noProof/>
          </w:rPr>
          <w:fldChar w:fldCharType="end"/>
        </w:r>
      </w:p>
    </w:sdtContent>
  </w:sdt>
  <w:p w:rsidR="004D78ED" w:rsidRDefault="004D7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ED" w:rsidRDefault="004D78ED" w:rsidP="00253A22">
      <w:pPr>
        <w:spacing w:after="0" w:line="240" w:lineRule="auto"/>
      </w:pPr>
      <w:r>
        <w:separator/>
      </w:r>
    </w:p>
  </w:footnote>
  <w:footnote w:type="continuationSeparator" w:id="0">
    <w:p w:rsidR="004D78ED" w:rsidRDefault="004D78ED" w:rsidP="00253A22">
      <w:pPr>
        <w:spacing w:after="0" w:line="240" w:lineRule="auto"/>
      </w:pPr>
      <w:r>
        <w:continuationSeparator/>
      </w:r>
    </w:p>
  </w:footnote>
  <w:footnote w:id="1">
    <w:p w:rsidR="004D78ED" w:rsidRPr="00072E8C" w:rsidRDefault="004D78ED" w:rsidP="00140975">
      <w:pPr>
        <w:pStyle w:val="FootnoteText"/>
        <w:jc w:val="both"/>
        <w:rPr>
          <w:rFonts w:cstheme="minorHAnsi"/>
          <w:lang w:val="en-GB"/>
        </w:rPr>
      </w:pPr>
      <w:r w:rsidRPr="00072E8C">
        <w:rPr>
          <w:rStyle w:val="FootnoteReference"/>
          <w:rFonts w:cstheme="minorHAnsi"/>
          <w:lang w:val="en-GB"/>
        </w:rPr>
        <w:footnoteRef/>
      </w:r>
      <w:r w:rsidRPr="00072E8C">
        <w:rPr>
          <w:rFonts w:cstheme="minorHAnsi"/>
          <w:lang w:val="en-GB"/>
        </w:rPr>
        <w:t xml:space="preserve"> Universal Declaration of Human Rights, United Nations, December 10, 1948, available on: </w:t>
      </w:r>
      <w:hyperlink r:id="rId1" w:history="1">
        <w:r w:rsidRPr="00072E8C">
          <w:rPr>
            <w:rStyle w:val="Hyperlink"/>
            <w:rFonts w:cstheme="minorHAnsi"/>
            <w:lang w:val="en-GB"/>
          </w:rPr>
          <w:t>http://bezomrazno.mk/wp-content/uploads/2013/10/Univerzalna-deklaracija-za-pravata-na-covekot.pdf</w:t>
        </w:r>
      </w:hyperlink>
      <w:r w:rsidRPr="00072E8C">
        <w:rPr>
          <w:rFonts w:cstheme="minorHAnsi"/>
          <w:lang w:val="en-GB"/>
        </w:rPr>
        <w:t xml:space="preserve"> </w:t>
      </w:r>
    </w:p>
  </w:footnote>
  <w:footnote w:id="2">
    <w:p w:rsidR="004D78ED" w:rsidRPr="00072E8C" w:rsidRDefault="004D78ED" w:rsidP="00140975">
      <w:pPr>
        <w:pStyle w:val="FootnoteText"/>
        <w:jc w:val="both"/>
        <w:rPr>
          <w:rFonts w:cstheme="minorHAnsi"/>
          <w:lang w:val="en-GB"/>
        </w:rPr>
      </w:pPr>
      <w:r w:rsidRPr="00072E8C">
        <w:rPr>
          <w:rStyle w:val="FootnoteReference"/>
          <w:rFonts w:cstheme="minorHAnsi"/>
          <w:lang w:val="en-GB"/>
        </w:rPr>
        <w:footnoteRef/>
      </w:r>
      <w:r w:rsidRPr="00072E8C">
        <w:rPr>
          <w:rFonts w:cstheme="minorHAnsi"/>
          <w:lang w:val="en-GB"/>
        </w:rPr>
        <w:t xml:space="preserve"> In the period until the adoption of the Law on Broadcasting Activity in 2005, the regulatory body, formerly named as Broadcasting Council, was competent to allocate the funds from the broadcasting fee, intended for developing projects of public interest.</w:t>
      </w:r>
    </w:p>
  </w:footnote>
  <w:footnote w:id="3">
    <w:p w:rsidR="004D78ED" w:rsidRPr="00072E8C" w:rsidRDefault="004D78ED" w:rsidP="00140975">
      <w:pPr>
        <w:pStyle w:val="FootnoteText"/>
        <w:jc w:val="both"/>
        <w:rPr>
          <w:rFonts w:cstheme="minorHAnsi"/>
          <w:lang w:val="en-GB"/>
        </w:rPr>
      </w:pPr>
      <w:r w:rsidRPr="00072E8C">
        <w:rPr>
          <w:rStyle w:val="FootnoteReference"/>
          <w:rFonts w:cstheme="minorHAnsi"/>
          <w:lang w:val="en-GB"/>
        </w:rPr>
        <w:footnoteRef/>
      </w:r>
      <w:r w:rsidRPr="00072E8C">
        <w:rPr>
          <w:rFonts w:cstheme="minorHAnsi"/>
          <w:lang w:val="en-GB"/>
        </w:rPr>
        <w:t xml:space="preserve"> “Programme for Ensuring Media Accessibility to Persons with Sensory Disabilities” (no. 01-4086/1) adopted by the Agency Council on June 1</w:t>
      </w:r>
      <w:bookmarkStart w:id="3" w:name="_Hlk11309485"/>
      <w:r w:rsidRPr="00072E8C">
        <w:rPr>
          <w:rFonts w:cstheme="minorHAnsi"/>
          <w:lang w:val="en-GB"/>
        </w:rPr>
        <w:t>8, 2015</w:t>
      </w:r>
      <w:bookmarkEnd w:id="3"/>
      <w:r w:rsidRPr="00072E8C">
        <w:rPr>
          <w:rFonts w:cstheme="minorHAnsi"/>
          <w:lang w:val="en-GB"/>
        </w:rPr>
        <w:t xml:space="preserve">. Available on: </w:t>
      </w:r>
      <w:hyperlink r:id="rId2" w:history="1">
        <w:r w:rsidRPr="00072E8C">
          <w:rPr>
            <w:rStyle w:val="Hyperlink"/>
            <w:rFonts w:cstheme="minorHAnsi"/>
            <w:lang w:val="en-GB"/>
          </w:rPr>
          <w:t>https://bit.ly/2qNiYhk</w:t>
        </w:r>
      </w:hyperlink>
    </w:p>
    <w:p w:rsidR="004D78ED" w:rsidRPr="00140975" w:rsidRDefault="004D78ED" w:rsidP="00140975">
      <w:pPr>
        <w:pStyle w:val="FootnoteText"/>
        <w:jc w:val="both"/>
        <w:rPr>
          <w:rFonts w:cstheme="minorHAnsi"/>
          <w:lang w:val="mk-MK"/>
        </w:rPr>
      </w:pPr>
    </w:p>
  </w:footnote>
  <w:footnote w:id="4">
    <w:p w:rsidR="004D78ED" w:rsidRPr="00072E8C" w:rsidRDefault="004D78ED" w:rsidP="00140975">
      <w:pPr>
        <w:pStyle w:val="FootnoteText"/>
        <w:jc w:val="both"/>
        <w:rPr>
          <w:rFonts w:cstheme="minorHAnsi"/>
          <w:lang w:val="en-GB"/>
        </w:rPr>
      </w:pPr>
      <w:bookmarkStart w:id="8" w:name="_Hlk536430"/>
      <w:r w:rsidRPr="00072E8C">
        <w:rPr>
          <w:rStyle w:val="FootnoteReference"/>
          <w:rFonts w:cstheme="minorHAnsi"/>
          <w:lang w:val="en-GB"/>
        </w:rPr>
        <w:footnoteRef/>
      </w:r>
      <w:bookmarkEnd w:id="8"/>
      <w:r w:rsidRPr="00072E8C">
        <w:rPr>
          <w:rFonts w:cstheme="minorHAnsi"/>
          <w:lang w:val="en-GB"/>
        </w:rPr>
        <w:t xml:space="preserve"> “Procedure for Communication with Citizens Having Particular Type of Disability” (no</w:t>
      </w:r>
      <w:r w:rsidRPr="00072E8C">
        <w:rPr>
          <w:rFonts w:cstheme="minorHAnsi"/>
          <w:color w:val="232323"/>
          <w:lang w:val="en-GB"/>
        </w:rPr>
        <w:t>. 01-4641/1) adopted by the Agency Council on July 15, 2015.</w:t>
      </w:r>
      <w:r w:rsidRPr="00072E8C">
        <w:rPr>
          <w:rFonts w:cstheme="minorHAnsi"/>
          <w:lang w:val="en-GB"/>
        </w:rPr>
        <w:t xml:space="preserve"> Available on: </w:t>
      </w:r>
      <w:hyperlink r:id="rId3" w:history="1">
        <w:r w:rsidRPr="00072E8C">
          <w:rPr>
            <w:rStyle w:val="Hyperlink"/>
            <w:rFonts w:cstheme="minorHAnsi"/>
            <w:lang w:val="en-GB"/>
          </w:rPr>
          <w:t>https://bit.ly/2MU8fvy</w:t>
        </w:r>
      </w:hyperlink>
    </w:p>
    <w:p w:rsidR="004D78ED" w:rsidRPr="00072E8C" w:rsidRDefault="004D78ED" w:rsidP="00140975">
      <w:pPr>
        <w:pStyle w:val="FootnoteText"/>
        <w:jc w:val="both"/>
        <w:rPr>
          <w:rFonts w:cstheme="minorHAnsi"/>
          <w:lang w:val="en-GB"/>
        </w:rPr>
      </w:pPr>
    </w:p>
    <w:p w:rsidR="004D78ED" w:rsidRPr="00140975" w:rsidRDefault="004D78ED" w:rsidP="00140975">
      <w:pPr>
        <w:pStyle w:val="FootnoteText"/>
        <w:jc w:val="both"/>
        <w:rPr>
          <w:rFonts w:cstheme="minorHAnsi"/>
          <w:lang w:val="mk-MK"/>
        </w:rPr>
      </w:pPr>
    </w:p>
  </w:footnote>
  <w:footnote w:id="5">
    <w:p w:rsidR="004D78ED" w:rsidRPr="00072E8C" w:rsidRDefault="004D78ED" w:rsidP="009D3445">
      <w:pPr>
        <w:pStyle w:val="FootnoteText"/>
        <w:rPr>
          <w:lang w:val="en-GB"/>
        </w:rPr>
      </w:pPr>
      <w:r w:rsidRPr="00072E8C">
        <w:rPr>
          <w:rStyle w:val="FootnoteReference"/>
          <w:lang w:val="en-GB"/>
        </w:rPr>
        <w:footnoteRef/>
      </w:r>
      <w:r w:rsidRPr="00072E8C">
        <w:rPr>
          <w:lang w:val="en-GB"/>
        </w:rPr>
        <w:t xml:space="preserve"> “Access</w:t>
      </w:r>
      <w:r w:rsidR="006457CA" w:rsidRPr="00072E8C">
        <w:rPr>
          <w:lang w:val="en-GB"/>
        </w:rPr>
        <w:t>ibility</w:t>
      </w:r>
      <w:r w:rsidRPr="00072E8C">
        <w:rPr>
          <w:lang w:val="en-GB"/>
        </w:rPr>
        <w:t xml:space="preserve"> to Broadcasters’ Programmes Intended for Persons with Visual and Hearing Disabilities – Offer and Needs”, December 2016, available on:</w:t>
      </w:r>
      <w:hyperlink r:id="rId4" w:history="1">
        <w:r w:rsidRPr="00072E8C">
          <w:rPr>
            <w:rStyle w:val="Hyperlink"/>
            <w:lang w:val="en-GB"/>
          </w:rPr>
          <w:t>http://avmu.mk/wp-content/uploads/2017/06/Istrazhuvanje_Pristap_do_radiodifuzerite_za_lica_so_osteten_vid_i_sluh_2016.pdf</w:t>
        </w:r>
      </w:hyperlink>
      <w:r w:rsidRPr="00072E8C">
        <w:rPr>
          <w:lang w:val="en-GB"/>
        </w:rPr>
        <w:t xml:space="preserve">.  The </w:t>
      </w:r>
      <w:r w:rsidR="006457CA" w:rsidRPr="00072E8C">
        <w:rPr>
          <w:lang w:val="en-GB"/>
        </w:rPr>
        <w:t>Research p</w:t>
      </w:r>
      <w:r w:rsidRPr="00072E8C">
        <w:rPr>
          <w:lang w:val="en-GB"/>
        </w:rPr>
        <w:t xml:space="preserve">resentation is available on: </w:t>
      </w:r>
      <w:hyperlink r:id="rId5" w:history="1">
        <w:r w:rsidRPr="00072E8C">
          <w:rPr>
            <w:rStyle w:val="Hyperlink"/>
            <w:lang w:val="en-GB"/>
          </w:rPr>
          <w:t>https://bit.ly/2SF21VM</w:t>
        </w:r>
      </w:hyperlink>
      <w:r w:rsidRPr="00072E8C">
        <w:rPr>
          <w:lang w:val="en-GB"/>
        </w:rPr>
        <w:t>.</w:t>
      </w:r>
    </w:p>
  </w:footnote>
  <w:footnote w:id="6">
    <w:p w:rsidR="004D78ED" w:rsidRPr="00072E8C" w:rsidRDefault="004D78ED" w:rsidP="00140975">
      <w:pPr>
        <w:pStyle w:val="FootnoteText"/>
        <w:jc w:val="both"/>
        <w:rPr>
          <w:rFonts w:cstheme="minorHAnsi"/>
          <w:lang w:val="en-GB"/>
        </w:rPr>
      </w:pPr>
      <w:r w:rsidRPr="00072E8C">
        <w:rPr>
          <w:rStyle w:val="FootnoteReference"/>
          <w:rFonts w:cstheme="minorHAnsi"/>
          <w:lang w:val="en-GB"/>
        </w:rPr>
        <w:footnoteRef/>
      </w:r>
      <w:r w:rsidRPr="00072E8C">
        <w:rPr>
          <w:rFonts w:cstheme="minorHAnsi"/>
          <w:lang w:val="en-GB"/>
        </w:rPr>
        <w:t xml:space="preserve"> At the time of conducting the research, the News broadcasted at 15:00 hrs. included sign language as well; however, the persons with hearing disabilities deemed that it was inappropriate, since the time when the News were broadcasted overlapped with their working hours and other obligations.</w:t>
      </w:r>
    </w:p>
  </w:footnote>
  <w:footnote w:id="7">
    <w:p w:rsidR="004D78ED" w:rsidRPr="00072E8C" w:rsidRDefault="004D78ED" w:rsidP="00140975">
      <w:pPr>
        <w:pStyle w:val="FootnoteText"/>
        <w:jc w:val="both"/>
        <w:rPr>
          <w:rFonts w:cstheme="minorHAnsi"/>
          <w:lang w:val="en-GB"/>
        </w:rPr>
      </w:pPr>
      <w:r w:rsidRPr="00072E8C">
        <w:rPr>
          <w:rStyle w:val="FootnoteReference"/>
          <w:rFonts w:cstheme="minorHAnsi"/>
          <w:lang w:val="en-GB"/>
        </w:rPr>
        <w:footnoteRef/>
      </w:r>
      <w:r w:rsidRPr="00072E8C">
        <w:rPr>
          <w:rFonts w:cstheme="minorHAnsi"/>
          <w:lang w:val="en-GB"/>
        </w:rPr>
        <w:t xml:space="preserve"> The amendments to the Law on Audio and Audiovisual Media Services in 2018 revoked the provisions related to the obligation for production and broadcast of documentary and feature programmes. Therefore, such request cannot be implemented. If different manner of supporting of TV programme production is found, the request from the persons with sensory disabilities must be considered as well.</w:t>
      </w:r>
    </w:p>
  </w:footnote>
  <w:footnote w:id="8">
    <w:p w:rsidR="004D78ED" w:rsidRPr="00140975" w:rsidRDefault="004D78ED" w:rsidP="00140975">
      <w:pPr>
        <w:pStyle w:val="FootnoteText"/>
        <w:jc w:val="both"/>
        <w:rPr>
          <w:rFonts w:cstheme="minorHAnsi"/>
          <w:lang w:val="mk-MK"/>
        </w:rPr>
      </w:pPr>
      <w:r w:rsidRPr="00072E8C">
        <w:rPr>
          <w:rStyle w:val="FootnoteReference"/>
          <w:rFonts w:cstheme="minorHAnsi"/>
          <w:lang w:val="en-GB"/>
        </w:rPr>
        <w:footnoteRef/>
      </w:r>
      <w:r w:rsidRPr="00072E8C">
        <w:rPr>
          <w:rFonts w:cstheme="minorHAnsi"/>
          <w:lang w:val="en-GB"/>
        </w:rPr>
        <w:t xml:space="preserve"> This part of AA&amp;AVMS website is available on: </w:t>
      </w:r>
      <w:hyperlink r:id="rId6" w:history="1">
        <w:r w:rsidRPr="00072E8C">
          <w:rPr>
            <w:rStyle w:val="Hyperlink"/>
            <w:rFonts w:cstheme="minorHAnsi"/>
            <w:lang w:val="en-GB"/>
          </w:rPr>
          <w:t>https://bit.ly/2qNbE5i</w:t>
        </w:r>
      </w:hyperlink>
      <w:r w:rsidRPr="00140975">
        <w:rPr>
          <w:rFonts w:cstheme="minorHAnsi"/>
          <w:lang w:val="mk-MK"/>
        </w:rPr>
        <w:t>.</w:t>
      </w:r>
    </w:p>
  </w:footnote>
  <w:footnote w:id="9">
    <w:p w:rsidR="004D78ED" w:rsidRPr="00072E8C" w:rsidRDefault="004D78ED" w:rsidP="00140975">
      <w:pPr>
        <w:pStyle w:val="FootnoteText"/>
        <w:jc w:val="both"/>
        <w:rPr>
          <w:rFonts w:cstheme="minorHAnsi"/>
          <w:lang w:val="en-GB"/>
        </w:rPr>
      </w:pPr>
      <w:r w:rsidRPr="00072E8C">
        <w:rPr>
          <w:rStyle w:val="FootnoteReference"/>
          <w:rFonts w:cstheme="minorHAnsi"/>
          <w:lang w:val="en-GB"/>
        </w:rPr>
        <w:footnoteRef/>
      </w:r>
      <w:r w:rsidRPr="00072E8C">
        <w:rPr>
          <w:rFonts w:cstheme="minorHAnsi"/>
          <w:lang w:val="en-GB"/>
        </w:rPr>
        <w:t xml:space="preserve"> “How to Provide Information to Persons With Sensory Disabilities – Access, Services, Programmes, Materials and Alternative Formats”, December 2018, available on: </w:t>
      </w:r>
      <w:hyperlink r:id="rId7" w:history="1">
        <w:r w:rsidRPr="00072E8C">
          <w:rPr>
            <w:rStyle w:val="Hyperlink"/>
            <w:rFonts w:cstheme="minorHAnsi"/>
            <w:lang w:val="en-GB"/>
          </w:rPr>
          <w:t>https://bit.ly/2Wo9er6</w:t>
        </w:r>
      </w:hyperlink>
      <w:r w:rsidRPr="00072E8C">
        <w:rPr>
          <w:rFonts w:cstheme="minorHAnsi"/>
          <w:lang w:val="en-GB"/>
        </w:rPr>
        <w:t xml:space="preserve"> </w:t>
      </w:r>
    </w:p>
  </w:footnote>
  <w:footnote w:id="10">
    <w:p w:rsidR="004D78ED" w:rsidRPr="00072E8C" w:rsidRDefault="004D78ED" w:rsidP="00ED52FC">
      <w:pPr>
        <w:pStyle w:val="FootnoteText"/>
        <w:jc w:val="both"/>
        <w:rPr>
          <w:lang w:val="en-GB"/>
        </w:rPr>
      </w:pPr>
      <w:r w:rsidRPr="00072E8C">
        <w:rPr>
          <w:rStyle w:val="FootnoteReference"/>
          <w:lang w:val="en-GB"/>
        </w:rPr>
        <w:footnoteRef/>
      </w:r>
      <w:r w:rsidRPr="00072E8C">
        <w:rPr>
          <w:lang w:val="en-GB"/>
        </w:rPr>
        <w:t xml:space="preserve"> “TV Screens Without Deaf-Mute Communication Interpreters”, April 18, 2019 година, available on: </w:t>
      </w:r>
      <w:hyperlink r:id="rId8" w:history="1">
        <w:r w:rsidRPr="00072E8C">
          <w:rPr>
            <w:rStyle w:val="Hyperlink"/>
            <w:lang w:val="en-GB"/>
          </w:rPr>
          <w:t>http://aktiv.mk/resursi/storii/444-tv-ekranite-bez-tolkuvachi-za-gluvonemi</w:t>
        </w:r>
      </w:hyperlink>
      <w:r w:rsidRPr="00072E8C">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7FA2"/>
    <w:multiLevelType w:val="hybridMultilevel"/>
    <w:tmpl w:val="B9AED6EC"/>
    <w:lvl w:ilvl="0" w:tplc="B24489FC">
      <w:start w:val="1"/>
      <w:numFmt w:val="bullet"/>
      <w:lvlText w:val=""/>
      <w:lvlJc w:val="left"/>
      <w:pPr>
        <w:ind w:left="1069" w:hanging="360"/>
      </w:pPr>
      <w:rPr>
        <w:rFonts w:ascii="Wingdings" w:hAnsi="Wingdings" w:hint="default"/>
        <w:color w:val="7B7B7B" w:themeColor="accent3" w:themeShade="BF"/>
      </w:rPr>
    </w:lvl>
    <w:lvl w:ilvl="1" w:tplc="F91C5CEC">
      <w:numFmt w:val="bullet"/>
      <w:lvlText w:val="•"/>
      <w:lvlJc w:val="left"/>
      <w:pPr>
        <w:ind w:left="2149" w:hanging="720"/>
      </w:pPr>
      <w:rPr>
        <w:rFonts w:ascii="Arial" w:eastAsiaTheme="minorHAnsi" w:hAnsi="Arial" w:cs="Arial"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
    <w:nsid w:val="18C50520"/>
    <w:multiLevelType w:val="hybridMultilevel"/>
    <w:tmpl w:val="BAA01CAA"/>
    <w:lvl w:ilvl="0" w:tplc="32FA208E">
      <w:start w:val="4"/>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BE974CF"/>
    <w:multiLevelType w:val="hybridMultilevel"/>
    <w:tmpl w:val="2228CD62"/>
    <w:lvl w:ilvl="0" w:tplc="7264C04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E544366"/>
    <w:multiLevelType w:val="hybridMultilevel"/>
    <w:tmpl w:val="E9D64C3A"/>
    <w:lvl w:ilvl="0" w:tplc="C4D48B58">
      <w:start w:val="6"/>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10F7618"/>
    <w:multiLevelType w:val="hybridMultilevel"/>
    <w:tmpl w:val="85266C70"/>
    <w:lvl w:ilvl="0" w:tplc="7B4EC940">
      <w:start w:val="6"/>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27425462"/>
    <w:multiLevelType w:val="hybridMultilevel"/>
    <w:tmpl w:val="6BF2C112"/>
    <w:lvl w:ilvl="0" w:tplc="0C8465D0">
      <w:start w:val="6"/>
      <w:numFmt w:val="decimal"/>
      <w:lvlText w:val="%1."/>
      <w:lvlJc w:val="left"/>
      <w:pPr>
        <w:ind w:left="720" w:hanging="360"/>
      </w:pPr>
      <w:rPr>
        <w:rFonts w:cs="Calibri" w:hint="default"/>
        <w:b/>
        <w:bCs/>
        <w:color w:val="FFFFFF" w:themeColor="background1"/>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29795264"/>
    <w:multiLevelType w:val="hybridMultilevel"/>
    <w:tmpl w:val="F2A4133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445B121D"/>
    <w:multiLevelType w:val="hybridMultilevel"/>
    <w:tmpl w:val="466CF708"/>
    <w:lvl w:ilvl="0" w:tplc="8F8C8458">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462259BE"/>
    <w:multiLevelType w:val="hybridMultilevel"/>
    <w:tmpl w:val="24E0EC74"/>
    <w:lvl w:ilvl="0" w:tplc="296A1FE8">
      <w:start w:val="6"/>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6BC3BD1"/>
    <w:multiLevelType w:val="hybridMultilevel"/>
    <w:tmpl w:val="EA80EFAE"/>
    <w:lvl w:ilvl="0" w:tplc="6D700450">
      <w:start w:val="4"/>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56D90BBA"/>
    <w:multiLevelType w:val="hybridMultilevel"/>
    <w:tmpl w:val="EE468516"/>
    <w:lvl w:ilvl="0" w:tplc="1586032C">
      <w:start w:val="6"/>
      <w:numFmt w:val="decimal"/>
      <w:lvlText w:val="%1."/>
      <w:lvlJc w:val="left"/>
      <w:pPr>
        <w:ind w:left="720" w:hanging="360"/>
      </w:pPr>
      <w:rPr>
        <w:rFonts w:hint="default"/>
        <w:b/>
        <w:bCs/>
        <w:i w:val="0"/>
        <w:iCs w:val="0"/>
        <w:color w:val="FFFFFF" w:themeColor="background1"/>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5AC33F24"/>
    <w:multiLevelType w:val="hybridMultilevel"/>
    <w:tmpl w:val="2894018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63161F87"/>
    <w:multiLevelType w:val="hybridMultilevel"/>
    <w:tmpl w:val="BFFE1F20"/>
    <w:lvl w:ilvl="0" w:tplc="6144FB98">
      <w:start w:val="2"/>
      <w:numFmt w:val="decimal"/>
      <w:lvlText w:val="%1."/>
      <w:lvlJc w:val="left"/>
      <w:pPr>
        <w:ind w:left="720" w:hanging="360"/>
      </w:pPr>
      <w:rPr>
        <w:rFonts w:hint="default"/>
        <w:color w:val="FFFFFF" w:themeColor="background1"/>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6C4B3B13"/>
    <w:multiLevelType w:val="hybridMultilevel"/>
    <w:tmpl w:val="85A81B7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6C8902AE"/>
    <w:multiLevelType w:val="hybridMultilevel"/>
    <w:tmpl w:val="5CDE3DD8"/>
    <w:lvl w:ilvl="0" w:tplc="70BEC858">
      <w:start w:val="7"/>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7DD64C96"/>
    <w:multiLevelType w:val="hybridMultilevel"/>
    <w:tmpl w:val="CC9E4898"/>
    <w:lvl w:ilvl="0" w:tplc="2E0E14D8">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2"/>
  </w:num>
  <w:num w:numId="5">
    <w:abstractNumId w:val="14"/>
  </w:num>
  <w:num w:numId="6">
    <w:abstractNumId w:val="13"/>
  </w:num>
  <w:num w:numId="7">
    <w:abstractNumId w:val="6"/>
  </w:num>
  <w:num w:numId="8">
    <w:abstractNumId w:val="7"/>
  </w:num>
  <w:num w:numId="9">
    <w:abstractNumId w:val="8"/>
  </w:num>
  <w:num w:numId="10">
    <w:abstractNumId w:val="5"/>
  </w:num>
  <w:num w:numId="11">
    <w:abstractNumId w:val="1"/>
  </w:num>
  <w:num w:numId="12">
    <w:abstractNumId w:val="9"/>
  </w:num>
  <w:num w:numId="13">
    <w:abstractNumId w:val="4"/>
  </w:num>
  <w:num w:numId="14">
    <w:abstractNumId w:val="15"/>
  </w:num>
  <w:num w:numId="15">
    <w:abstractNumId w:val="3"/>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3F"/>
    <w:rsid w:val="0000020B"/>
    <w:rsid w:val="0000161F"/>
    <w:rsid w:val="000041F6"/>
    <w:rsid w:val="00007B98"/>
    <w:rsid w:val="00012958"/>
    <w:rsid w:val="00014F31"/>
    <w:rsid w:val="00024F68"/>
    <w:rsid w:val="00026672"/>
    <w:rsid w:val="00031316"/>
    <w:rsid w:val="000321EB"/>
    <w:rsid w:val="000341B4"/>
    <w:rsid w:val="00034C8B"/>
    <w:rsid w:val="000367B6"/>
    <w:rsid w:val="00041163"/>
    <w:rsid w:val="00044DA0"/>
    <w:rsid w:val="0005082A"/>
    <w:rsid w:val="00053506"/>
    <w:rsid w:val="00061B95"/>
    <w:rsid w:val="00062011"/>
    <w:rsid w:val="00066F6F"/>
    <w:rsid w:val="00067CA5"/>
    <w:rsid w:val="00072E8C"/>
    <w:rsid w:val="00082F9C"/>
    <w:rsid w:val="0008500F"/>
    <w:rsid w:val="00087855"/>
    <w:rsid w:val="000944B2"/>
    <w:rsid w:val="00095743"/>
    <w:rsid w:val="000A6D1A"/>
    <w:rsid w:val="000B04D3"/>
    <w:rsid w:val="000B68A0"/>
    <w:rsid w:val="000C041B"/>
    <w:rsid w:val="000C3A9C"/>
    <w:rsid w:val="000C4A6A"/>
    <w:rsid w:val="000D17D4"/>
    <w:rsid w:val="000D381B"/>
    <w:rsid w:val="000E0475"/>
    <w:rsid w:val="000E1602"/>
    <w:rsid w:val="000F43B4"/>
    <w:rsid w:val="000F5684"/>
    <w:rsid w:val="000F56C2"/>
    <w:rsid w:val="000F6CAD"/>
    <w:rsid w:val="00101FD4"/>
    <w:rsid w:val="001044D0"/>
    <w:rsid w:val="001068EE"/>
    <w:rsid w:val="001102CA"/>
    <w:rsid w:val="0011091B"/>
    <w:rsid w:val="00111136"/>
    <w:rsid w:val="0011324C"/>
    <w:rsid w:val="00114803"/>
    <w:rsid w:val="00115AAB"/>
    <w:rsid w:val="00116217"/>
    <w:rsid w:val="00126DA6"/>
    <w:rsid w:val="00134ABC"/>
    <w:rsid w:val="001359F5"/>
    <w:rsid w:val="00140975"/>
    <w:rsid w:val="00151205"/>
    <w:rsid w:val="00153D5B"/>
    <w:rsid w:val="00182125"/>
    <w:rsid w:val="001833AF"/>
    <w:rsid w:val="00194ADA"/>
    <w:rsid w:val="00196439"/>
    <w:rsid w:val="001A22BA"/>
    <w:rsid w:val="001A7AF3"/>
    <w:rsid w:val="001B5A06"/>
    <w:rsid w:val="001C00C6"/>
    <w:rsid w:val="001C17C9"/>
    <w:rsid w:val="001E11B5"/>
    <w:rsid w:val="001E3BCB"/>
    <w:rsid w:val="001F79D4"/>
    <w:rsid w:val="0020457A"/>
    <w:rsid w:val="002118BA"/>
    <w:rsid w:val="0021204A"/>
    <w:rsid w:val="00213989"/>
    <w:rsid w:val="00214CAA"/>
    <w:rsid w:val="00215ED2"/>
    <w:rsid w:val="002210B6"/>
    <w:rsid w:val="00223950"/>
    <w:rsid w:val="00224D6E"/>
    <w:rsid w:val="00227D04"/>
    <w:rsid w:val="00230E5C"/>
    <w:rsid w:val="00232FC0"/>
    <w:rsid w:val="00234DC6"/>
    <w:rsid w:val="00235F1E"/>
    <w:rsid w:val="00235F30"/>
    <w:rsid w:val="002539BD"/>
    <w:rsid w:val="00253A22"/>
    <w:rsid w:val="00254634"/>
    <w:rsid w:val="002618E0"/>
    <w:rsid w:val="002834F6"/>
    <w:rsid w:val="002864C1"/>
    <w:rsid w:val="00297E39"/>
    <w:rsid w:val="002A5E51"/>
    <w:rsid w:val="002B0A30"/>
    <w:rsid w:val="002B2CCB"/>
    <w:rsid w:val="002C148E"/>
    <w:rsid w:val="002E0DD4"/>
    <w:rsid w:val="002E285D"/>
    <w:rsid w:val="002E3C5D"/>
    <w:rsid w:val="002F470E"/>
    <w:rsid w:val="002F5DA8"/>
    <w:rsid w:val="00301218"/>
    <w:rsid w:val="003038C1"/>
    <w:rsid w:val="003042CC"/>
    <w:rsid w:val="00305F08"/>
    <w:rsid w:val="003102D3"/>
    <w:rsid w:val="003109B8"/>
    <w:rsid w:val="00312820"/>
    <w:rsid w:val="00312D00"/>
    <w:rsid w:val="00313780"/>
    <w:rsid w:val="00317B50"/>
    <w:rsid w:val="00322B83"/>
    <w:rsid w:val="00322FBD"/>
    <w:rsid w:val="0032463F"/>
    <w:rsid w:val="0032514D"/>
    <w:rsid w:val="00326378"/>
    <w:rsid w:val="00327257"/>
    <w:rsid w:val="00331F32"/>
    <w:rsid w:val="0034033D"/>
    <w:rsid w:val="00344CBC"/>
    <w:rsid w:val="00350413"/>
    <w:rsid w:val="0035402F"/>
    <w:rsid w:val="00355DD8"/>
    <w:rsid w:val="003573CC"/>
    <w:rsid w:val="00357635"/>
    <w:rsid w:val="0035764A"/>
    <w:rsid w:val="00360362"/>
    <w:rsid w:val="00366388"/>
    <w:rsid w:val="00367EE5"/>
    <w:rsid w:val="00370785"/>
    <w:rsid w:val="00370ACC"/>
    <w:rsid w:val="00377B80"/>
    <w:rsid w:val="003815F9"/>
    <w:rsid w:val="00390D31"/>
    <w:rsid w:val="003A283B"/>
    <w:rsid w:val="003A3C5E"/>
    <w:rsid w:val="003A49CC"/>
    <w:rsid w:val="003A549B"/>
    <w:rsid w:val="003A57DF"/>
    <w:rsid w:val="003A728C"/>
    <w:rsid w:val="003C3021"/>
    <w:rsid w:val="003C4BA3"/>
    <w:rsid w:val="003D4613"/>
    <w:rsid w:val="003E4A2C"/>
    <w:rsid w:val="003E626A"/>
    <w:rsid w:val="003F2A20"/>
    <w:rsid w:val="003F4F97"/>
    <w:rsid w:val="003F59CC"/>
    <w:rsid w:val="003F5F42"/>
    <w:rsid w:val="00405C27"/>
    <w:rsid w:val="00412E5C"/>
    <w:rsid w:val="004142C4"/>
    <w:rsid w:val="0042167F"/>
    <w:rsid w:val="00422FF5"/>
    <w:rsid w:val="0042681F"/>
    <w:rsid w:val="00427D96"/>
    <w:rsid w:val="004309BA"/>
    <w:rsid w:val="00437731"/>
    <w:rsid w:val="00442F51"/>
    <w:rsid w:val="00443AB2"/>
    <w:rsid w:val="00445805"/>
    <w:rsid w:val="004510E8"/>
    <w:rsid w:val="004532B2"/>
    <w:rsid w:val="00453F34"/>
    <w:rsid w:val="00457C62"/>
    <w:rsid w:val="004635C5"/>
    <w:rsid w:val="00473030"/>
    <w:rsid w:val="00474592"/>
    <w:rsid w:val="004775C2"/>
    <w:rsid w:val="004825E0"/>
    <w:rsid w:val="004832E3"/>
    <w:rsid w:val="00483302"/>
    <w:rsid w:val="004835E5"/>
    <w:rsid w:val="00484E5B"/>
    <w:rsid w:val="00487BBA"/>
    <w:rsid w:val="00492A66"/>
    <w:rsid w:val="004A6C9B"/>
    <w:rsid w:val="004B0B87"/>
    <w:rsid w:val="004B0BA8"/>
    <w:rsid w:val="004B1934"/>
    <w:rsid w:val="004B20B4"/>
    <w:rsid w:val="004B3FE0"/>
    <w:rsid w:val="004B4DB5"/>
    <w:rsid w:val="004C03FC"/>
    <w:rsid w:val="004C67D5"/>
    <w:rsid w:val="004C7769"/>
    <w:rsid w:val="004D78ED"/>
    <w:rsid w:val="004F027C"/>
    <w:rsid w:val="004F05C9"/>
    <w:rsid w:val="004F22D8"/>
    <w:rsid w:val="004F475C"/>
    <w:rsid w:val="00503A38"/>
    <w:rsid w:val="00506BF1"/>
    <w:rsid w:val="00514136"/>
    <w:rsid w:val="00521D94"/>
    <w:rsid w:val="00523200"/>
    <w:rsid w:val="005246BE"/>
    <w:rsid w:val="00524CB9"/>
    <w:rsid w:val="00525A59"/>
    <w:rsid w:val="0052722F"/>
    <w:rsid w:val="005363DA"/>
    <w:rsid w:val="005431DE"/>
    <w:rsid w:val="005447FD"/>
    <w:rsid w:val="00545998"/>
    <w:rsid w:val="00550618"/>
    <w:rsid w:val="005519F2"/>
    <w:rsid w:val="00553285"/>
    <w:rsid w:val="00561F08"/>
    <w:rsid w:val="005717CE"/>
    <w:rsid w:val="005724A3"/>
    <w:rsid w:val="00581FD6"/>
    <w:rsid w:val="00593EF5"/>
    <w:rsid w:val="0059697F"/>
    <w:rsid w:val="0059740B"/>
    <w:rsid w:val="005A1D89"/>
    <w:rsid w:val="005A2E7B"/>
    <w:rsid w:val="005A4DC9"/>
    <w:rsid w:val="005B2916"/>
    <w:rsid w:val="005B5370"/>
    <w:rsid w:val="005B7310"/>
    <w:rsid w:val="005C0B46"/>
    <w:rsid w:val="005C25F3"/>
    <w:rsid w:val="005C353D"/>
    <w:rsid w:val="005C3ABB"/>
    <w:rsid w:val="005D23ED"/>
    <w:rsid w:val="005D44F4"/>
    <w:rsid w:val="005D6141"/>
    <w:rsid w:val="005E7670"/>
    <w:rsid w:val="005F5A62"/>
    <w:rsid w:val="00605F47"/>
    <w:rsid w:val="00611E6E"/>
    <w:rsid w:val="006205BA"/>
    <w:rsid w:val="006210B4"/>
    <w:rsid w:val="00632AFD"/>
    <w:rsid w:val="0063322D"/>
    <w:rsid w:val="006333BF"/>
    <w:rsid w:val="00641210"/>
    <w:rsid w:val="00642597"/>
    <w:rsid w:val="006457CA"/>
    <w:rsid w:val="00651DB2"/>
    <w:rsid w:val="0065503F"/>
    <w:rsid w:val="00655ADC"/>
    <w:rsid w:val="006576AC"/>
    <w:rsid w:val="00662E75"/>
    <w:rsid w:val="0066377A"/>
    <w:rsid w:val="00666150"/>
    <w:rsid w:val="00667496"/>
    <w:rsid w:val="00671B6A"/>
    <w:rsid w:val="0067505C"/>
    <w:rsid w:val="006757A3"/>
    <w:rsid w:val="00681A7C"/>
    <w:rsid w:val="0068250A"/>
    <w:rsid w:val="00690B65"/>
    <w:rsid w:val="00690E88"/>
    <w:rsid w:val="00693010"/>
    <w:rsid w:val="00696E3A"/>
    <w:rsid w:val="00697F86"/>
    <w:rsid w:val="006A1B7A"/>
    <w:rsid w:val="006A66D5"/>
    <w:rsid w:val="006B3921"/>
    <w:rsid w:val="006B47B2"/>
    <w:rsid w:val="006B5107"/>
    <w:rsid w:val="006B7759"/>
    <w:rsid w:val="006D391A"/>
    <w:rsid w:val="006E0848"/>
    <w:rsid w:val="006F011C"/>
    <w:rsid w:val="006F0260"/>
    <w:rsid w:val="00701933"/>
    <w:rsid w:val="00703687"/>
    <w:rsid w:val="0071182D"/>
    <w:rsid w:val="007164EB"/>
    <w:rsid w:val="00725002"/>
    <w:rsid w:val="0073319E"/>
    <w:rsid w:val="00734197"/>
    <w:rsid w:val="007410C4"/>
    <w:rsid w:val="00742EE8"/>
    <w:rsid w:val="00746192"/>
    <w:rsid w:val="007504A7"/>
    <w:rsid w:val="0075380F"/>
    <w:rsid w:val="00757084"/>
    <w:rsid w:val="0076590D"/>
    <w:rsid w:val="00770B9B"/>
    <w:rsid w:val="00772B8D"/>
    <w:rsid w:val="00783CDA"/>
    <w:rsid w:val="00786825"/>
    <w:rsid w:val="0079472D"/>
    <w:rsid w:val="00797C8A"/>
    <w:rsid w:val="007A0286"/>
    <w:rsid w:val="007A6840"/>
    <w:rsid w:val="007B4A31"/>
    <w:rsid w:val="007C10DB"/>
    <w:rsid w:val="007D4CD8"/>
    <w:rsid w:val="007D79F2"/>
    <w:rsid w:val="007E35B9"/>
    <w:rsid w:val="007E4F81"/>
    <w:rsid w:val="007E5508"/>
    <w:rsid w:val="007E732C"/>
    <w:rsid w:val="007F1C36"/>
    <w:rsid w:val="007F4B9B"/>
    <w:rsid w:val="007F53F9"/>
    <w:rsid w:val="007F7752"/>
    <w:rsid w:val="00804841"/>
    <w:rsid w:val="008059D7"/>
    <w:rsid w:val="00807531"/>
    <w:rsid w:val="008109EB"/>
    <w:rsid w:val="00812C3F"/>
    <w:rsid w:val="00814D5B"/>
    <w:rsid w:val="00815D71"/>
    <w:rsid w:val="008179B3"/>
    <w:rsid w:val="00821727"/>
    <w:rsid w:val="00825832"/>
    <w:rsid w:val="00831F29"/>
    <w:rsid w:val="00842DB0"/>
    <w:rsid w:val="0084451B"/>
    <w:rsid w:val="00853974"/>
    <w:rsid w:val="00855352"/>
    <w:rsid w:val="00870320"/>
    <w:rsid w:val="00885B46"/>
    <w:rsid w:val="008867D2"/>
    <w:rsid w:val="008933E8"/>
    <w:rsid w:val="00893A43"/>
    <w:rsid w:val="00894CA8"/>
    <w:rsid w:val="008A647C"/>
    <w:rsid w:val="008B2C59"/>
    <w:rsid w:val="008B338B"/>
    <w:rsid w:val="008B7340"/>
    <w:rsid w:val="008C07E6"/>
    <w:rsid w:val="008C3B88"/>
    <w:rsid w:val="008C4BBD"/>
    <w:rsid w:val="008D0279"/>
    <w:rsid w:val="008D130A"/>
    <w:rsid w:val="008D63D0"/>
    <w:rsid w:val="008E4C37"/>
    <w:rsid w:val="008F54AE"/>
    <w:rsid w:val="008F6B78"/>
    <w:rsid w:val="008F7A26"/>
    <w:rsid w:val="00900CBF"/>
    <w:rsid w:val="00905984"/>
    <w:rsid w:val="00917B0C"/>
    <w:rsid w:val="0092040D"/>
    <w:rsid w:val="0092099A"/>
    <w:rsid w:val="00923337"/>
    <w:rsid w:val="00934EAE"/>
    <w:rsid w:val="0094131E"/>
    <w:rsid w:val="0094189D"/>
    <w:rsid w:val="00941927"/>
    <w:rsid w:val="00944F81"/>
    <w:rsid w:val="009468AA"/>
    <w:rsid w:val="009470F6"/>
    <w:rsid w:val="00951318"/>
    <w:rsid w:val="00953BB8"/>
    <w:rsid w:val="0095512E"/>
    <w:rsid w:val="00957381"/>
    <w:rsid w:val="00960A57"/>
    <w:rsid w:val="009659F8"/>
    <w:rsid w:val="00965D38"/>
    <w:rsid w:val="00967FED"/>
    <w:rsid w:val="00976B06"/>
    <w:rsid w:val="0097740B"/>
    <w:rsid w:val="00983641"/>
    <w:rsid w:val="009920D3"/>
    <w:rsid w:val="0099463B"/>
    <w:rsid w:val="00995E81"/>
    <w:rsid w:val="009A343E"/>
    <w:rsid w:val="009B060C"/>
    <w:rsid w:val="009B6838"/>
    <w:rsid w:val="009D3445"/>
    <w:rsid w:val="009D3665"/>
    <w:rsid w:val="009D714C"/>
    <w:rsid w:val="009E2F30"/>
    <w:rsid w:val="009E3C4B"/>
    <w:rsid w:val="009E6CA2"/>
    <w:rsid w:val="009F344B"/>
    <w:rsid w:val="00A061A2"/>
    <w:rsid w:val="00A1201D"/>
    <w:rsid w:val="00A17447"/>
    <w:rsid w:val="00A23024"/>
    <w:rsid w:val="00A23851"/>
    <w:rsid w:val="00A242B1"/>
    <w:rsid w:val="00A27682"/>
    <w:rsid w:val="00A33BE6"/>
    <w:rsid w:val="00A37929"/>
    <w:rsid w:val="00A408DB"/>
    <w:rsid w:val="00A53468"/>
    <w:rsid w:val="00A55349"/>
    <w:rsid w:val="00A5651B"/>
    <w:rsid w:val="00A61403"/>
    <w:rsid w:val="00A615F9"/>
    <w:rsid w:val="00A63FF9"/>
    <w:rsid w:val="00A6505F"/>
    <w:rsid w:val="00A65389"/>
    <w:rsid w:val="00A65E25"/>
    <w:rsid w:val="00A71B8E"/>
    <w:rsid w:val="00A722B7"/>
    <w:rsid w:val="00A724BA"/>
    <w:rsid w:val="00A75135"/>
    <w:rsid w:val="00A776BE"/>
    <w:rsid w:val="00A90A20"/>
    <w:rsid w:val="00A95258"/>
    <w:rsid w:val="00A960A1"/>
    <w:rsid w:val="00A9764C"/>
    <w:rsid w:val="00AA6905"/>
    <w:rsid w:val="00AB3E04"/>
    <w:rsid w:val="00AB6641"/>
    <w:rsid w:val="00AC0D0A"/>
    <w:rsid w:val="00AC11DF"/>
    <w:rsid w:val="00AC2E07"/>
    <w:rsid w:val="00AC478D"/>
    <w:rsid w:val="00AC67B8"/>
    <w:rsid w:val="00AC747E"/>
    <w:rsid w:val="00AC7CB9"/>
    <w:rsid w:val="00AD7B71"/>
    <w:rsid w:val="00AE17E1"/>
    <w:rsid w:val="00AE4587"/>
    <w:rsid w:val="00AE4D02"/>
    <w:rsid w:val="00AE57DD"/>
    <w:rsid w:val="00AF504F"/>
    <w:rsid w:val="00B00CA6"/>
    <w:rsid w:val="00B05CC7"/>
    <w:rsid w:val="00B115C7"/>
    <w:rsid w:val="00B166A6"/>
    <w:rsid w:val="00B25891"/>
    <w:rsid w:val="00B26102"/>
    <w:rsid w:val="00B26F34"/>
    <w:rsid w:val="00B34273"/>
    <w:rsid w:val="00B4139A"/>
    <w:rsid w:val="00B45E2B"/>
    <w:rsid w:val="00B53690"/>
    <w:rsid w:val="00B53A4C"/>
    <w:rsid w:val="00B53ABB"/>
    <w:rsid w:val="00B62AFB"/>
    <w:rsid w:val="00B64511"/>
    <w:rsid w:val="00B668FC"/>
    <w:rsid w:val="00B73DBC"/>
    <w:rsid w:val="00B749FA"/>
    <w:rsid w:val="00B75456"/>
    <w:rsid w:val="00B77BCC"/>
    <w:rsid w:val="00B8014C"/>
    <w:rsid w:val="00B862A7"/>
    <w:rsid w:val="00B9657A"/>
    <w:rsid w:val="00BA19FB"/>
    <w:rsid w:val="00BA1FC7"/>
    <w:rsid w:val="00BA35C1"/>
    <w:rsid w:val="00BA364D"/>
    <w:rsid w:val="00BA4C7B"/>
    <w:rsid w:val="00BA6C8C"/>
    <w:rsid w:val="00BB0A93"/>
    <w:rsid w:val="00BB0FD2"/>
    <w:rsid w:val="00BB3CF6"/>
    <w:rsid w:val="00BB5C77"/>
    <w:rsid w:val="00BB68AF"/>
    <w:rsid w:val="00BB75BA"/>
    <w:rsid w:val="00BC2830"/>
    <w:rsid w:val="00BD0185"/>
    <w:rsid w:val="00BD0224"/>
    <w:rsid w:val="00BD6918"/>
    <w:rsid w:val="00BE6358"/>
    <w:rsid w:val="00BF19EE"/>
    <w:rsid w:val="00BF34D3"/>
    <w:rsid w:val="00C0191F"/>
    <w:rsid w:val="00C03E3B"/>
    <w:rsid w:val="00C17562"/>
    <w:rsid w:val="00C2041D"/>
    <w:rsid w:val="00C22E7A"/>
    <w:rsid w:val="00C36D07"/>
    <w:rsid w:val="00C3762E"/>
    <w:rsid w:val="00C37FD2"/>
    <w:rsid w:val="00C40DE1"/>
    <w:rsid w:val="00C421BE"/>
    <w:rsid w:val="00C47824"/>
    <w:rsid w:val="00C47EFF"/>
    <w:rsid w:val="00C535B2"/>
    <w:rsid w:val="00C56C44"/>
    <w:rsid w:val="00C5702B"/>
    <w:rsid w:val="00C60003"/>
    <w:rsid w:val="00C657ED"/>
    <w:rsid w:val="00C65967"/>
    <w:rsid w:val="00C65A84"/>
    <w:rsid w:val="00C66764"/>
    <w:rsid w:val="00C75033"/>
    <w:rsid w:val="00C76426"/>
    <w:rsid w:val="00C85AAC"/>
    <w:rsid w:val="00C91C57"/>
    <w:rsid w:val="00C96233"/>
    <w:rsid w:val="00C96E92"/>
    <w:rsid w:val="00CA66F5"/>
    <w:rsid w:val="00CA7DB2"/>
    <w:rsid w:val="00CC081D"/>
    <w:rsid w:val="00CC168B"/>
    <w:rsid w:val="00CC28E6"/>
    <w:rsid w:val="00CC6349"/>
    <w:rsid w:val="00CD0D10"/>
    <w:rsid w:val="00CF40EC"/>
    <w:rsid w:val="00CF6E55"/>
    <w:rsid w:val="00D0285D"/>
    <w:rsid w:val="00D10F06"/>
    <w:rsid w:val="00D1203F"/>
    <w:rsid w:val="00D218E0"/>
    <w:rsid w:val="00D32BE4"/>
    <w:rsid w:val="00D46B4A"/>
    <w:rsid w:val="00D50343"/>
    <w:rsid w:val="00D51804"/>
    <w:rsid w:val="00D60160"/>
    <w:rsid w:val="00D6559B"/>
    <w:rsid w:val="00D770D8"/>
    <w:rsid w:val="00D86C52"/>
    <w:rsid w:val="00D95583"/>
    <w:rsid w:val="00DA3A60"/>
    <w:rsid w:val="00DA4363"/>
    <w:rsid w:val="00DA6D7C"/>
    <w:rsid w:val="00DB0A33"/>
    <w:rsid w:val="00DB1EE5"/>
    <w:rsid w:val="00DB33DC"/>
    <w:rsid w:val="00DB4144"/>
    <w:rsid w:val="00DB7FF8"/>
    <w:rsid w:val="00DC322D"/>
    <w:rsid w:val="00DC6A13"/>
    <w:rsid w:val="00DC6AAB"/>
    <w:rsid w:val="00DD1EBB"/>
    <w:rsid w:val="00DD216B"/>
    <w:rsid w:val="00DD4733"/>
    <w:rsid w:val="00DD5A9C"/>
    <w:rsid w:val="00DE3E6C"/>
    <w:rsid w:val="00DE6931"/>
    <w:rsid w:val="00DE749E"/>
    <w:rsid w:val="00DF2340"/>
    <w:rsid w:val="00E026AD"/>
    <w:rsid w:val="00E03A51"/>
    <w:rsid w:val="00E13F24"/>
    <w:rsid w:val="00E15FF5"/>
    <w:rsid w:val="00E1613B"/>
    <w:rsid w:val="00E16AF8"/>
    <w:rsid w:val="00E17622"/>
    <w:rsid w:val="00E20F37"/>
    <w:rsid w:val="00E23E6A"/>
    <w:rsid w:val="00E2426B"/>
    <w:rsid w:val="00E255BF"/>
    <w:rsid w:val="00E26FE5"/>
    <w:rsid w:val="00E2759C"/>
    <w:rsid w:val="00E27F7E"/>
    <w:rsid w:val="00E3045D"/>
    <w:rsid w:val="00E3121D"/>
    <w:rsid w:val="00E34F25"/>
    <w:rsid w:val="00E43241"/>
    <w:rsid w:val="00E452ED"/>
    <w:rsid w:val="00E475DA"/>
    <w:rsid w:val="00E52EB4"/>
    <w:rsid w:val="00E5311E"/>
    <w:rsid w:val="00E53975"/>
    <w:rsid w:val="00E55349"/>
    <w:rsid w:val="00E55722"/>
    <w:rsid w:val="00E5770B"/>
    <w:rsid w:val="00E607AD"/>
    <w:rsid w:val="00E6093D"/>
    <w:rsid w:val="00E64484"/>
    <w:rsid w:val="00E66344"/>
    <w:rsid w:val="00E66608"/>
    <w:rsid w:val="00E740DD"/>
    <w:rsid w:val="00E845B1"/>
    <w:rsid w:val="00E84E79"/>
    <w:rsid w:val="00E86FDB"/>
    <w:rsid w:val="00E91E8A"/>
    <w:rsid w:val="00E9200E"/>
    <w:rsid w:val="00E94DDC"/>
    <w:rsid w:val="00E96C41"/>
    <w:rsid w:val="00EA497B"/>
    <w:rsid w:val="00EA5B04"/>
    <w:rsid w:val="00EB2828"/>
    <w:rsid w:val="00EB2989"/>
    <w:rsid w:val="00EB67CD"/>
    <w:rsid w:val="00EC27C1"/>
    <w:rsid w:val="00EC4DFA"/>
    <w:rsid w:val="00ED092A"/>
    <w:rsid w:val="00ED136B"/>
    <w:rsid w:val="00ED1502"/>
    <w:rsid w:val="00ED5089"/>
    <w:rsid w:val="00ED52FC"/>
    <w:rsid w:val="00ED588F"/>
    <w:rsid w:val="00ED75EE"/>
    <w:rsid w:val="00EE085F"/>
    <w:rsid w:val="00EE2454"/>
    <w:rsid w:val="00EE61F0"/>
    <w:rsid w:val="00EF0874"/>
    <w:rsid w:val="00EF096B"/>
    <w:rsid w:val="00EF433D"/>
    <w:rsid w:val="00EF4CDB"/>
    <w:rsid w:val="00F03783"/>
    <w:rsid w:val="00F0680F"/>
    <w:rsid w:val="00F1048C"/>
    <w:rsid w:val="00F16218"/>
    <w:rsid w:val="00F224EA"/>
    <w:rsid w:val="00F2342B"/>
    <w:rsid w:val="00F237A4"/>
    <w:rsid w:val="00F31367"/>
    <w:rsid w:val="00F40C18"/>
    <w:rsid w:val="00F45B14"/>
    <w:rsid w:val="00F476DE"/>
    <w:rsid w:val="00F47FF5"/>
    <w:rsid w:val="00F623F2"/>
    <w:rsid w:val="00F6296D"/>
    <w:rsid w:val="00F77A6C"/>
    <w:rsid w:val="00F80261"/>
    <w:rsid w:val="00F85202"/>
    <w:rsid w:val="00F92468"/>
    <w:rsid w:val="00FA02D1"/>
    <w:rsid w:val="00FA1562"/>
    <w:rsid w:val="00FA6B80"/>
    <w:rsid w:val="00FA6E64"/>
    <w:rsid w:val="00FB070E"/>
    <w:rsid w:val="00FB137F"/>
    <w:rsid w:val="00FB5DBB"/>
    <w:rsid w:val="00FB6F9F"/>
    <w:rsid w:val="00FC2057"/>
    <w:rsid w:val="00FC3C36"/>
    <w:rsid w:val="00FD25D2"/>
    <w:rsid w:val="00FD6C44"/>
    <w:rsid w:val="00FD6D90"/>
    <w:rsid w:val="00FD76C3"/>
    <w:rsid w:val="00FE0F8C"/>
    <w:rsid w:val="00FE1B0B"/>
    <w:rsid w:val="00FE2A16"/>
    <w:rsid w:val="00FF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D4"/>
  </w:style>
  <w:style w:type="paragraph" w:styleId="Heading1">
    <w:name w:val="heading 1"/>
    <w:basedOn w:val="Normal"/>
    <w:next w:val="Normal"/>
    <w:link w:val="Heading1Char"/>
    <w:uiPriority w:val="9"/>
    <w:qFormat/>
    <w:rsid w:val="008539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203F"/>
    <w:pPr>
      <w:keepNext/>
      <w:keepLines/>
      <w:spacing w:before="40" w:after="0" w:line="259" w:lineRule="auto"/>
      <w:jc w:val="right"/>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3F59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03F"/>
    <w:rPr>
      <w:rFonts w:ascii="Calibri" w:eastAsiaTheme="majorEastAsia" w:hAnsi="Calibri" w:cstheme="majorBidi"/>
      <w:b/>
      <w:sz w:val="32"/>
      <w:szCs w:val="26"/>
    </w:rPr>
  </w:style>
  <w:style w:type="paragraph" w:styleId="NoSpacing">
    <w:name w:val="No Spacing"/>
    <w:link w:val="NoSpacingChar"/>
    <w:uiPriority w:val="1"/>
    <w:qFormat/>
    <w:rsid w:val="00812C3F"/>
    <w:pPr>
      <w:spacing w:after="0" w:line="240" w:lineRule="auto"/>
    </w:pPr>
    <w:rPr>
      <w:rFonts w:ascii="Calibri" w:eastAsia="Calibri" w:hAnsi="Calibri" w:cs="Times New Roman"/>
      <w:lang w:val="mk-MK"/>
    </w:rPr>
  </w:style>
  <w:style w:type="character" w:customStyle="1" w:styleId="NoSpacingChar">
    <w:name w:val="No Spacing Char"/>
    <w:link w:val="NoSpacing"/>
    <w:uiPriority w:val="1"/>
    <w:rsid w:val="00812C3F"/>
    <w:rPr>
      <w:rFonts w:ascii="Calibri" w:eastAsia="Calibri" w:hAnsi="Calibri" w:cs="Times New Roman"/>
      <w:lang w:val="mk-MK"/>
    </w:rPr>
  </w:style>
  <w:style w:type="paragraph" w:styleId="ListParagraph">
    <w:name w:val="List Paragraph"/>
    <w:basedOn w:val="Normal"/>
    <w:uiPriority w:val="34"/>
    <w:qFormat/>
    <w:rsid w:val="00812C3F"/>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812C3F"/>
    <w:rPr>
      <w:color w:val="0563C1" w:themeColor="hyperlink"/>
      <w:u w:val="single"/>
    </w:rPr>
  </w:style>
  <w:style w:type="paragraph" w:styleId="FootnoteText">
    <w:name w:val="footnote text"/>
    <w:basedOn w:val="Normal"/>
    <w:link w:val="FootnoteTextChar"/>
    <w:uiPriority w:val="99"/>
    <w:semiHidden/>
    <w:unhideWhenUsed/>
    <w:rsid w:val="00253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A22"/>
    <w:rPr>
      <w:sz w:val="20"/>
      <w:szCs w:val="20"/>
    </w:rPr>
  </w:style>
  <w:style w:type="character" w:styleId="FootnoteReference">
    <w:name w:val="footnote reference"/>
    <w:basedOn w:val="DefaultParagraphFont"/>
    <w:uiPriority w:val="99"/>
    <w:semiHidden/>
    <w:unhideWhenUsed/>
    <w:rsid w:val="00253A22"/>
    <w:rPr>
      <w:vertAlign w:val="superscript"/>
    </w:rPr>
  </w:style>
  <w:style w:type="character" w:styleId="CommentReference">
    <w:name w:val="annotation reference"/>
    <w:basedOn w:val="DefaultParagraphFont"/>
    <w:uiPriority w:val="99"/>
    <w:semiHidden/>
    <w:unhideWhenUsed/>
    <w:rsid w:val="00BD0185"/>
    <w:rPr>
      <w:sz w:val="16"/>
      <w:szCs w:val="16"/>
    </w:rPr>
  </w:style>
  <w:style w:type="paragraph" w:styleId="CommentText">
    <w:name w:val="annotation text"/>
    <w:basedOn w:val="Normal"/>
    <w:link w:val="CommentTextChar"/>
    <w:uiPriority w:val="99"/>
    <w:semiHidden/>
    <w:unhideWhenUsed/>
    <w:rsid w:val="00BD0185"/>
    <w:pPr>
      <w:spacing w:line="240" w:lineRule="auto"/>
    </w:pPr>
    <w:rPr>
      <w:sz w:val="20"/>
      <w:szCs w:val="20"/>
    </w:rPr>
  </w:style>
  <w:style w:type="character" w:customStyle="1" w:styleId="CommentTextChar">
    <w:name w:val="Comment Text Char"/>
    <w:basedOn w:val="DefaultParagraphFont"/>
    <w:link w:val="CommentText"/>
    <w:uiPriority w:val="99"/>
    <w:semiHidden/>
    <w:rsid w:val="00BD0185"/>
    <w:rPr>
      <w:sz w:val="20"/>
      <w:szCs w:val="20"/>
    </w:rPr>
  </w:style>
  <w:style w:type="paragraph" w:styleId="CommentSubject">
    <w:name w:val="annotation subject"/>
    <w:basedOn w:val="CommentText"/>
    <w:next w:val="CommentText"/>
    <w:link w:val="CommentSubjectChar"/>
    <w:uiPriority w:val="99"/>
    <w:semiHidden/>
    <w:unhideWhenUsed/>
    <w:rsid w:val="00BD0185"/>
    <w:rPr>
      <w:b/>
      <w:bCs/>
    </w:rPr>
  </w:style>
  <w:style w:type="character" w:customStyle="1" w:styleId="CommentSubjectChar">
    <w:name w:val="Comment Subject Char"/>
    <w:basedOn w:val="CommentTextChar"/>
    <w:link w:val="CommentSubject"/>
    <w:uiPriority w:val="99"/>
    <w:semiHidden/>
    <w:rsid w:val="00BD0185"/>
    <w:rPr>
      <w:b/>
      <w:bCs/>
      <w:sz w:val="20"/>
      <w:szCs w:val="20"/>
    </w:rPr>
  </w:style>
  <w:style w:type="paragraph" w:styleId="BalloonText">
    <w:name w:val="Balloon Text"/>
    <w:basedOn w:val="Normal"/>
    <w:link w:val="BalloonTextChar"/>
    <w:uiPriority w:val="99"/>
    <w:semiHidden/>
    <w:unhideWhenUsed/>
    <w:rsid w:val="00BD0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185"/>
    <w:rPr>
      <w:rFonts w:ascii="Segoe UI" w:hAnsi="Segoe UI" w:cs="Segoe UI"/>
      <w:sz w:val="18"/>
      <w:szCs w:val="18"/>
    </w:rPr>
  </w:style>
  <w:style w:type="character" w:customStyle="1" w:styleId="Heading1Char">
    <w:name w:val="Heading 1 Char"/>
    <w:basedOn w:val="DefaultParagraphFont"/>
    <w:link w:val="Heading1"/>
    <w:uiPriority w:val="9"/>
    <w:rsid w:val="00853974"/>
    <w:rPr>
      <w:rFonts w:asciiTheme="majorHAnsi" w:eastAsiaTheme="majorEastAsia" w:hAnsiTheme="majorHAnsi" w:cstheme="majorBidi"/>
      <w:color w:val="2F5496" w:themeColor="accent1" w:themeShade="BF"/>
      <w:sz w:val="32"/>
      <w:szCs w:val="32"/>
    </w:rPr>
  </w:style>
  <w:style w:type="paragraph" w:customStyle="1" w:styleId="Standard">
    <w:name w:val="Standard"/>
    <w:rsid w:val="005C353D"/>
    <w:pPr>
      <w:widowControl w:val="0"/>
      <w:suppressAutoHyphens/>
      <w:autoSpaceDN w:val="0"/>
      <w:spacing w:before="113" w:after="113" w:line="240" w:lineRule="auto"/>
      <w:jc w:val="both"/>
      <w:textAlignment w:val="baseline"/>
    </w:pPr>
    <w:rPr>
      <w:rFonts w:ascii="Verdana" w:eastAsia="Times New Roman" w:hAnsi="Verdana" w:cs="DejaVu Sans"/>
      <w:kern w:val="3"/>
      <w:sz w:val="20"/>
      <w:szCs w:val="24"/>
      <w:lang w:val="en-GB" w:eastAsia="hi-IN" w:bidi="hi-IN"/>
    </w:rPr>
  </w:style>
  <w:style w:type="paragraph" w:styleId="Header">
    <w:name w:val="header"/>
    <w:basedOn w:val="Normal"/>
    <w:link w:val="HeaderChar"/>
    <w:uiPriority w:val="99"/>
    <w:unhideWhenUsed/>
    <w:rsid w:val="00DE7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9E"/>
  </w:style>
  <w:style w:type="paragraph" w:styleId="Footer">
    <w:name w:val="footer"/>
    <w:basedOn w:val="Normal"/>
    <w:link w:val="FooterChar"/>
    <w:uiPriority w:val="99"/>
    <w:unhideWhenUsed/>
    <w:rsid w:val="00DE7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9E"/>
  </w:style>
  <w:style w:type="paragraph" w:styleId="TOCHeading">
    <w:name w:val="TOC Heading"/>
    <w:basedOn w:val="Heading1"/>
    <w:next w:val="Normal"/>
    <w:uiPriority w:val="39"/>
    <w:unhideWhenUsed/>
    <w:qFormat/>
    <w:rsid w:val="00FE1B0B"/>
    <w:pPr>
      <w:spacing w:line="259" w:lineRule="auto"/>
      <w:outlineLvl w:val="9"/>
    </w:pPr>
  </w:style>
  <w:style w:type="paragraph" w:styleId="TOC1">
    <w:name w:val="toc 1"/>
    <w:basedOn w:val="Normal"/>
    <w:next w:val="Normal"/>
    <w:autoRedefine/>
    <w:uiPriority w:val="39"/>
    <w:unhideWhenUsed/>
    <w:rsid w:val="00FE1B0B"/>
    <w:pPr>
      <w:spacing w:after="100"/>
    </w:pPr>
  </w:style>
  <w:style w:type="character" w:customStyle="1" w:styleId="Heading3Char">
    <w:name w:val="Heading 3 Char"/>
    <w:basedOn w:val="DefaultParagraphFont"/>
    <w:link w:val="Heading3"/>
    <w:uiPriority w:val="9"/>
    <w:rsid w:val="003F59CC"/>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86FDB"/>
    <w:pPr>
      <w:spacing w:after="100"/>
      <w:ind w:left="440"/>
    </w:pPr>
  </w:style>
  <w:style w:type="character" w:customStyle="1" w:styleId="UnresolvedMention1">
    <w:name w:val="Unresolved Mention1"/>
    <w:basedOn w:val="DefaultParagraphFont"/>
    <w:uiPriority w:val="99"/>
    <w:semiHidden/>
    <w:unhideWhenUsed/>
    <w:rsid w:val="009A343E"/>
    <w:rPr>
      <w:color w:val="605E5C"/>
      <w:shd w:val="clear" w:color="auto" w:fill="E1DFDD"/>
    </w:rPr>
  </w:style>
  <w:style w:type="character" w:customStyle="1" w:styleId="UnresolvedMention">
    <w:name w:val="Unresolved Mention"/>
    <w:basedOn w:val="DefaultParagraphFont"/>
    <w:uiPriority w:val="99"/>
    <w:semiHidden/>
    <w:unhideWhenUsed/>
    <w:rsid w:val="00AC478D"/>
    <w:rPr>
      <w:color w:val="605E5C"/>
      <w:shd w:val="clear" w:color="auto" w:fill="E1DFDD"/>
    </w:rPr>
  </w:style>
  <w:style w:type="paragraph" w:styleId="NormalWeb">
    <w:name w:val="Normal (Web)"/>
    <w:basedOn w:val="Normal"/>
    <w:uiPriority w:val="99"/>
    <w:unhideWhenUsed/>
    <w:rsid w:val="00FB137F"/>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styleId="TOC2">
    <w:name w:val="toc 2"/>
    <w:basedOn w:val="Normal"/>
    <w:next w:val="Normal"/>
    <w:autoRedefine/>
    <w:uiPriority w:val="39"/>
    <w:unhideWhenUsed/>
    <w:rsid w:val="00D1203F"/>
    <w:pPr>
      <w:spacing w:after="100"/>
      <w:ind w:left="220"/>
    </w:pPr>
  </w:style>
  <w:style w:type="table" w:styleId="TableGrid">
    <w:name w:val="Table Grid"/>
    <w:basedOn w:val="TableNormal"/>
    <w:uiPriority w:val="59"/>
    <w:rsid w:val="00FB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D4"/>
  </w:style>
  <w:style w:type="paragraph" w:styleId="Heading1">
    <w:name w:val="heading 1"/>
    <w:basedOn w:val="Normal"/>
    <w:next w:val="Normal"/>
    <w:link w:val="Heading1Char"/>
    <w:uiPriority w:val="9"/>
    <w:qFormat/>
    <w:rsid w:val="008539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203F"/>
    <w:pPr>
      <w:keepNext/>
      <w:keepLines/>
      <w:spacing w:before="40" w:after="0" w:line="259" w:lineRule="auto"/>
      <w:jc w:val="right"/>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3F59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03F"/>
    <w:rPr>
      <w:rFonts w:ascii="Calibri" w:eastAsiaTheme="majorEastAsia" w:hAnsi="Calibri" w:cstheme="majorBidi"/>
      <w:b/>
      <w:sz w:val="32"/>
      <w:szCs w:val="26"/>
    </w:rPr>
  </w:style>
  <w:style w:type="paragraph" w:styleId="NoSpacing">
    <w:name w:val="No Spacing"/>
    <w:link w:val="NoSpacingChar"/>
    <w:uiPriority w:val="1"/>
    <w:qFormat/>
    <w:rsid w:val="00812C3F"/>
    <w:pPr>
      <w:spacing w:after="0" w:line="240" w:lineRule="auto"/>
    </w:pPr>
    <w:rPr>
      <w:rFonts w:ascii="Calibri" w:eastAsia="Calibri" w:hAnsi="Calibri" w:cs="Times New Roman"/>
      <w:lang w:val="mk-MK"/>
    </w:rPr>
  </w:style>
  <w:style w:type="character" w:customStyle="1" w:styleId="NoSpacingChar">
    <w:name w:val="No Spacing Char"/>
    <w:link w:val="NoSpacing"/>
    <w:uiPriority w:val="1"/>
    <w:rsid w:val="00812C3F"/>
    <w:rPr>
      <w:rFonts w:ascii="Calibri" w:eastAsia="Calibri" w:hAnsi="Calibri" w:cs="Times New Roman"/>
      <w:lang w:val="mk-MK"/>
    </w:rPr>
  </w:style>
  <w:style w:type="paragraph" w:styleId="ListParagraph">
    <w:name w:val="List Paragraph"/>
    <w:basedOn w:val="Normal"/>
    <w:uiPriority w:val="34"/>
    <w:qFormat/>
    <w:rsid w:val="00812C3F"/>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812C3F"/>
    <w:rPr>
      <w:color w:val="0563C1" w:themeColor="hyperlink"/>
      <w:u w:val="single"/>
    </w:rPr>
  </w:style>
  <w:style w:type="paragraph" w:styleId="FootnoteText">
    <w:name w:val="footnote text"/>
    <w:basedOn w:val="Normal"/>
    <w:link w:val="FootnoteTextChar"/>
    <w:uiPriority w:val="99"/>
    <w:semiHidden/>
    <w:unhideWhenUsed/>
    <w:rsid w:val="00253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A22"/>
    <w:rPr>
      <w:sz w:val="20"/>
      <w:szCs w:val="20"/>
    </w:rPr>
  </w:style>
  <w:style w:type="character" w:styleId="FootnoteReference">
    <w:name w:val="footnote reference"/>
    <w:basedOn w:val="DefaultParagraphFont"/>
    <w:uiPriority w:val="99"/>
    <w:semiHidden/>
    <w:unhideWhenUsed/>
    <w:rsid w:val="00253A22"/>
    <w:rPr>
      <w:vertAlign w:val="superscript"/>
    </w:rPr>
  </w:style>
  <w:style w:type="character" w:styleId="CommentReference">
    <w:name w:val="annotation reference"/>
    <w:basedOn w:val="DefaultParagraphFont"/>
    <w:uiPriority w:val="99"/>
    <w:semiHidden/>
    <w:unhideWhenUsed/>
    <w:rsid w:val="00BD0185"/>
    <w:rPr>
      <w:sz w:val="16"/>
      <w:szCs w:val="16"/>
    </w:rPr>
  </w:style>
  <w:style w:type="paragraph" w:styleId="CommentText">
    <w:name w:val="annotation text"/>
    <w:basedOn w:val="Normal"/>
    <w:link w:val="CommentTextChar"/>
    <w:uiPriority w:val="99"/>
    <w:semiHidden/>
    <w:unhideWhenUsed/>
    <w:rsid w:val="00BD0185"/>
    <w:pPr>
      <w:spacing w:line="240" w:lineRule="auto"/>
    </w:pPr>
    <w:rPr>
      <w:sz w:val="20"/>
      <w:szCs w:val="20"/>
    </w:rPr>
  </w:style>
  <w:style w:type="character" w:customStyle="1" w:styleId="CommentTextChar">
    <w:name w:val="Comment Text Char"/>
    <w:basedOn w:val="DefaultParagraphFont"/>
    <w:link w:val="CommentText"/>
    <w:uiPriority w:val="99"/>
    <w:semiHidden/>
    <w:rsid w:val="00BD0185"/>
    <w:rPr>
      <w:sz w:val="20"/>
      <w:szCs w:val="20"/>
    </w:rPr>
  </w:style>
  <w:style w:type="paragraph" w:styleId="CommentSubject">
    <w:name w:val="annotation subject"/>
    <w:basedOn w:val="CommentText"/>
    <w:next w:val="CommentText"/>
    <w:link w:val="CommentSubjectChar"/>
    <w:uiPriority w:val="99"/>
    <w:semiHidden/>
    <w:unhideWhenUsed/>
    <w:rsid w:val="00BD0185"/>
    <w:rPr>
      <w:b/>
      <w:bCs/>
    </w:rPr>
  </w:style>
  <w:style w:type="character" w:customStyle="1" w:styleId="CommentSubjectChar">
    <w:name w:val="Comment Subject Char"/>
    <w:basedOn w:val="CommentTextChar"/>
    <w:link w:val="CommentSubject"/>
    <w:uiPriority w:val="99"/>
    <w:semiHidden/>
    <w:rsid w:val="00BD0185"/>
    <w:rPr>
      <w:b/>
      <w:bCs/>
      <w:sz w:val="20"/>
      <w:szCs w:val="20"/>
    </w:rPr>
  </w:style>
  <w:style w:type="paragraph" w:styleId="BalloonText">
    <w:name w:val="Balloon Text"/>
    <w:basedOn w:val="Normal"/>
    <w:link w:val="BalloonTextChar"/>
    <w:uiPriority w:val="99"/>
    <w:semiHidden/>
    <w:unhideWhenUsed/>
    <w:rsid w:val="00BD0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185"/>
    <w:rPr>
      <w:rFonts w:ascii="Segoe UI" w:hAnsi="Segoe UI" w:cs="Segoe UI"/>
      <w:sz w:val="18"/>
      <w:szCs w:val="18"/>
    </w:rPr>
  </w:style>
  <w:style w:type="character" w:customStyle="1" w:styleId="Heading1Char">
    <w:name w:val="Heading 1 Char"/>
    <w:basedOn w:val="DefaultParagraphFont"/>
    <w:link w:val="Heading1"/>
    <w:uiPriority w:val="9"/>
    <w:rsid w:val="00853974"/>
    <w:rPr>
      <w:rFonts w:asciiTheme="majorHAnsi" w:eastAsiaTheme="majorEastAsia" w:hAnsiTheme="majorHAnsi" w:cstheme="majorBidi"/>
      <w:color w:val="2F5496" w:themeColor="accent1" w:themeShade="BF"/>
      <w:sz w:val="32"/>
      <w:szCs w:val="32"/>
    </w:rPr>
  </w:style>
  <w:style w:type="paragraph" w:customStyle="1" w:styleId="Standard">
    <w:name w:val="Standard"/>
    <w:rsid w:val="005C353D"/>
    <w:pPr>
      <w:widowControl w:val="0"/>
      <w:suppressAutoHyphens/>
      <w:autoSpaceDN w:val="0"/>
      <w:spacing w:before="113" w:after="113" w:line="240" w:lineRule="auto"/>
      <w:jc w:val="both"/>
      <w:textAlignment w:val="baseline"/>
    </w:pPr>
    <w:rPr>
      <w:rFonts w:ascii="Verdana" w:eastAsia="Times New Roman" w:hAnsi="Verdana" w:cs="DejaVu Sans"/>
      <w:kern w:val="3"/>
      <w:sz w:val="20"/>
      <w:szCs w:val="24"/>
      <w:lang w:val="en-GB" w:eastAsia="hi-IN" w:bidi="hi-IN"/>
    </w:rPr>
  </w:style>
  <w:style w:type="paragraph" w:styleId="Header">
    <w:name w:val="header"/>
    <w:basedOn w:val="Normal"/>
    <w:link w:val="HeaderChar"/>
    <w:uiPriority w:val="99"/>
    <w:unhideWhenUsed/>
    <w:rsid w:val="00DE7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9E"/>
  </w:style>
  <w:style w:type="paragraph" w:styleId="Footer">
    <w:name w:val="footer"/>
    <w:basedOn w:val="Normal"/>
    <w:link w:val="FooterChar"/>
    <w:uiPriority w:val="99"/>
    <w:unhideWhenUsed/>
    <w:rsid w:val="00DE7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9E"/>
  </w:style>
  <w:style w:type="paragraph" w:styleId="TOCHeading">
    <w:name w:val="TOC Heading"/>
    <w:basedOn w:val="Heading1"/>
    <w:next w:val="Normal"/>
    <w:uiPriority w:val="39"/>
    <w:unhideWhenUsed/>
    <w:qFormat/>
    <w:rsid w:val="00FE1B0B"/>
    <w:pPr>
      <w:spacing w:line="259" w:lineRule="auto"/>
      <w:outlineLvl w:val="9"/>
    </w:pPr>
  </w:style>
  <w:style w:type="paragraph" w:styleId="TOC1">
    <w:name w:val="toc 1"/>
    <w:basedOn w:val="Normal"/>
    <w:next w:val="Normal"/>
    <w:autoRedefine/>
    <w:uiPriority w:val="39"/>
    <w:unhideWhenUsed/>
    <w:rsid w:val="00FE1B0B"/>
    <w:pPr>
      <w:spacing w:after="100"/>
    </w:pPr>
  </w:style>
  <w:style w:type="character" w:customStyle="1" w:styleId="Heading3Char">
    <w:name w:val="Heading 3 Char"/>
    <w:basedOn w:val="DefaultParagraphFont"/>
    <w:link w:val="Heading3"/>
    <w:uiPriority w:val="9"/>
    <w:rsid w:val="003F59CC"/>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86FDB"/>
    <w:pPr>
      <w:spacing w:after="100"/>
      <w:ind w:left="440"/>
    </w:pPr>
  </w:style>
  <w:style w:type="character" w:customStyle="1" w:styleId="UnresolvedMention1">
    <w:name w:val="Unresolved Mention1"/>
    <w:basedOn w:val="DefaultParagraphFont"/>
    <w:uiPriority w:val="99"/>
    <w:semiHidden/>
    <w:unhideWhenUsed/>
    <w:rsid w:val="009A343E"/>
    <w:rPr>
      <w:color w:val="605E5C"/>
      <w:shd w:val="clear" w:color="auto" w:fill="E1DFDD"/>
    </w:rPr>
  </w:style>
  <w:style w:type="character" w:customStyle="1" w:styleId="UnresolvedMention">
    <w:name w:val="Unresolved Mention"/>
    <w:basedOn w:val="DefaultParagraphFont"/>
    <w:uiPriority w:val="99"/>
    <w:semiHidden/>
    <w:unhideWhenUsed/>
    <w:rsid w:val="00AC478D"/>
    <w:rPr>
      <w:color w:val="605E5C"/>
      <w:shd w:val="clear" w:color="auto" w:fill="E1DFDD"/>
    </w:rPr>
  </w:style>
  <w:style w:type="paragraph" w:styleId="NormalWeb">
    <w:name w:val="Normal (Web)"/>
    <w:basedOn w:val="Normal"/>
    <w:uiPriority w:val="99"/>
    <w:unhideWhenUsed/>
    <w:rsid w:val="00FB137F"/>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styleId="TOC2">
    <w:name w:val="toc 2"/>
    <w:basedOn w:val="Normal"/>
    <w:next w:val="Normal"/>
    <w:autoRedefine/>
    <w:uiPriority w:val="39"/>
    <w:unhideWhenUsed/>
    <w:rsid w:val="00D1203F"/>
    <w:pPr>
      <w:spacing w:after="100"/>
      <w:ind w:left="220"/>
    </w:pPr>
  </w:style>
  <w:style w:type="table" w:styleId="TableGrid">
    <w:name w:val="Table Grid"/>
    <w:basedOn w:val="TableNormal"/>
    <w:uiPriority w:val="59"/>
    <w:rsid w:val="00FB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192">
      <w:bodyDiv w:val="1"/>
      <w:marLeft w:val="0"/>
      <w:marRight w:val="0"/>
      <w:marTop w:val="0"/>
      <w:marBottom w:val="0"/>
      <w:divBdr>
        <w:top w:val="none" w:sz="0" w:space="0" w:color="auto"/>
        <w:left w:val="none" w:sz="0" w:space="0" w:color="auto"/>
        <w:bottom w:val="none" w:sz="0" w:space="0" w:color="auto"/>
        <w:right w:val="none" w:sz="0" w:space="0" w:color="auto"/>
      </w:divBdr>
    </w:div>
    <w:div w:id="1150946852">
      <w:bodyDiv w:val="1"/>
      <w:marLeft w:val="0"/>
      <w:marRight w:val="0"/>
      <w:marTop w:val="0"/>
      <w:marBottom w:val="0"/>
      <w:divBdr>
        <w:top w:val="none" w:sz="0" w:space="0" w:color="auto"/>
        <w:left w:val="none" w:sz="0" w:space="0" w:color="auto"/>
        <w:bottom w:val="none" w:sz="0" w:space="0" w:color="auto"/>
        <w:right w:val="none" w:sz="0" w:space="0" w:color="auto"/>
      </w:divBdr>
      <w:divsChild>
        <w:div w:id="114449686">
          <w:marLeft w:val="605"/>
          <w:marRight w:val="0"/>
          <w:marTop w:val="200"/>
          <w:marBottom w:val="40"/>
          <w:divBdr>
            <w:top w:val="none" w:sz="0" w:space="0" w:color="auto"/>
            <w:left w:val="none" w:sz="0" w:space="0" w:color="auto"/>
            <w:bottom w:val="none" w:sz="0" w:space="0" w:color="auto"/>
            <w:right w:val="none" w:sz="0" w:space="0" w:color="auto"/>
          </w:divBdr>
        </w:div>
        <w:div w:id="667178003">
          <w:marLeft w:val="605"/>
          <w:marRight w:val="0"/>
          <w:marTop w:val="200"/>
          <w:marBottom w:val="40"/>
          <w:divBdr>
            <w:top w:val="none" w:sz="0" w:space="0" w:color="auto"/>
            <w:left w:val="none" w:sz="0" w:space="0" w:color="auto"/>
            <w:bottom w:val="none" w:sz="0" w:space="0" w:color="auto"/>
            <w:right w:val="none" w:sz="0" w:space="0" w:color="auto"/>
          </w:divBdr>
        </w:div>
        <w:div w:id="1259562044">
          <w:marLeft w:val="605"/>
          <w:marRight w:val="0"/>
          <w:marTop w:val="200"/>
          <w:marBottom w:val="40"/>
          <w:divBdr>
            <w:top w:val="none" w:sz="0" w:space="0" w:color="auto"/>
            <w:left w:val="none" w:sz="0" w:space="0" w:color="auto"/>
            <w:bottom w:val="none" w:sz="0" w:space="0" w:color="auto"/>
            <w:right w:val="none" w:sz="0" w:space="0" w:color="auto"/>
          </w:divBdr>
        </w:div>
        <w:div w:id="1901624941">
          <w:marLeft w:val="605"/>
          <w:marRight w:val="0"/>
          <w:marTop w:val="200"/>
          <w:marBottom w:val="40"/>
          <w:divBdr>
            <w:top w:val="none" w:sz="0" w:space="0" w:color="auto"/>
            <w:left w:val="none" w:sz="0" w:space="0" w:color="auto"/>
            <w:bottom w:val="none" w:sz="0" w:space="0" w:color="auto"/>
            <w:right w:val="none" w:sz="0" w:space="0" w:color="auto"/>
          </w:divBdr>
        </w:div>
      </w:divsChild>
    </w:div>
    <w:div w:id="1528061240">
      <w:bodyDiv w:val="1"/>
      <w:marLeft w:val="0"/>
      <w:marRight w:val="0"/>
      <w:marTop w:val="0"/>
      <w:marBottom w:val="0"/>
      <w:divBdr>
        <w:top w:val="none" w:sz="0" w:space="0" w:color="auto"/>
        <w:left w:val="none" w:sz="0" w:space="0" w:color="auto"/>
        <w:bottom w:val="none" w:sz="0" w:space="0" w:color="auto"/>
        <w:right w:val="none" w:sz="0" w:space="0" w:color="auto"/>
      </w:divBdr>
      <w:divsChild>
        <w:div w:id="187181808">
          <w:marLeft w:val="605"/>
          <w:marRight w:val="0"/>
          <w:marTop w:val="200"/>
          <w:marBottom w:val="40"/>
          <w:divBdr>
            <w:top w:val="none" w:sz="0" w:space="0" w:color="auto"/>
            <w:left w:val="none" w:sz="0" w:space="0" w:color="auto"/>
            <w:bottom w:val="none" w:sz="0" w:space="0" w:color="auto"/>
            <w:right w:val="none" w:sz="0" w:space="0" w:color="auto"/>
          </w:divBdr>
        </w:div>
        <w:div w:id="1345127489">
          <w:marLeft w:val="605"/>
          <w:marRight w:val="0"/>
          <w:marTop w:val="200"/>
          <w:marBottom w:val="40"/>
          <w:divBdr>
            <w:top w:val="none" w:sz="0" w:space="0" w:color="auto"/>
            <w:left w:val="none" w:sz="0" w:space="0" w:color="auto"/>
            <w:bottom w:val="none" w:sz="0" w:space="0" w:color="auto"/>
            <w:right w:val="none" w:sz="0" w:space="0" w:color="auto"/>
          </w:divBdr>
        </w:div>
        <w:div w:id="1509445659">
          <w:marLeft w:val="605"/>
          <w:marRight w:val="0"/>
          <w:marTop w:val="200"/>
          <w:marBottom w:val="40"/>
          <w:divBdr>
            <w:top w:val="none" w:sz="0" w:space="0" w:color="auto"/>
            <w:left w:val="none" w:sz="0" w:space="0" w:color="auto"/>
            <w:bottom w:val="none" w:sz="0" w:space="0" w:color="auto"/>
            <w:right w:val="none" w:sz="0" w:space="0" w:color="auto"/>
          </w:divBdr>
        </w:div>
        <w:div w:id="1596129736">
          <w:marLeft w:val="605"/>
          <w:marRight w:val="0"/>
          <w:marTop w:val="200"/>
          <w:marBottom w:val="40"/>
          <w:divBdr>
            <w:top w:val="none" w:sz="0" w:space="0" w:color="auto"/>
            <w:left w:val="none" w:sz="0" w:space="0" w:color="auto"/>
            <w:bottom w:val="none" w:sz="0" w:space="0" w:color="auto"/>
            <w:right w:val="none" w:sz="0" w:space="0" w:color="auto"/>
          </w:divBdr>
        </w:div>
      </w:divsChild>
    </w:div>
    <w:div w:id="1704404060">
      <w:bodyDiv w:val="1"/>
      <w:marLeft w:val="0"/>
      <w:marRight w:val="0"/>
      <w:marTop w:val="0"/>
      <w:marBottom w:val="0"/>
      <w:divBdr>
        <w:top w:val="none" w:sz="0" w:space="0" w:color="auto"/>
        <w:left w:val="none" w:sz="0" w:space="0" w:color="auto"/>
        <w:bottom w:val="none" w:sz="0" w:space="0" w:color="auto"/>
        <w:right w:val="none" w:sz="0" w:space="0" w:color="auto"/>
      </w:divBdr>
    </w:div>
    <w:div w:id="1722292624">
      <w:bodyDiv w:val="1"/>
      <w:marLeft w:val="0"/>
      <w:marRight w:val="0"/>
      <w:marTop w:val="0"/>
      <w:marBottom w:val="0"/>
      <w:divBdr>
        <w:top w:val="none" w:sz="0" w:space="0" w:color="auto"/>
        <w:left w:val="none" w:sz="0" w:space="0" w:color="auto"/>
        <w:bottom w:val="none" w:sz="0" w:space="0" w:color="auto"/>
        <w:right w:val="none" w:sz="0" w:space="0" w:color="auto"/>
      </w:divBdr>
    </w:div>
    <w:div w:id="19629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umskapismenost.m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vmu.m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vmu.mk/komunikacija-so-gragjani-so-poprechenost/"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vmu.m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ktiv.mk/resursi/storii/444-tv-ekranite-bez-tolkuvachi-za-gluvonemi" TargetMode="External"/><Relationship Id="rId3" Type="http://schemas.openxmlformats.org/officeDocument/2006/relationships/hyperlink" Target="https://bit.ly/2MU8fvy" TargetMode="External"/><Relationship Id="rId7" Type="http://schemas.openxmlformats.org/officeDocument/2006/relationships/hyperlink" Target="https://bit.ly/2Wo9er6" TargetMode="External"/><Relationship Id="rId2" Type="http://schemas.openxmlformats.org/officeDocument/2006/relationships/hyperlink" Target="https://bit.ly/2qNiYhk" TargetMode="External"/><Relationship Id="rId1" Type="http://schemas.openxmlformats.org/officeDocument/2006/relationships/hyperlink" Target="http://bezomrazno.mk/wp-content/uploads/2013/10/Univerzalna-deklaracija-za-pravata-na-covekot.pdf" TargetMode="External"/><Relationship Id="rId6" Type="http://schemas.openxmlformats.org/officeDocument/2006/relationships/hyperlink" Target="https://bit.ly/2qNbE5i" TargetMode="External"/><Relationship Id="rId5" Type="http://schemas.openxmlformats.org/officeDocument/2006/relationships/hyperlink" Target="https://bit.ly/2SF21VM" TargetMode="External"/><Relationship Id="rId4" Type="http://schemas.openxmlformats.org/officeDocument/2006/relationships/hyperlink" Target="http://avmu.mk/wp-content/uploads/2017/06/Istrazhuvanje_Pristap_do_radiodifuzerite_za_lica_so_osteten_vid_i_sluh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81978-2FFC-4541-AAF4-39A0A74D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4107</Words>
  <Characters>23959</Characters>
  <Application>Microsoft Office Word</Application>
  <DocSecurity>0</DocSecurity>
  <Lines>477</Lines>
  <Paragraphs>112</Paragraphs>
  <ScaleCrop>false</ScaleCrop>
  <HeadingPairs>
    <vt:vector size="2" baseType="variant">
      <vt:variant>
        <vt:lpstr>Title</vt:lpstr>
      </vt:variant>
      <vt:variant>
        <vt:i4>1</vt:i4>
      </vt:variant>
    </vt:vector>
  </HeadingPairs>
  <TitlesOfParts>
    <vt:vector size="1" baseType="lpstr">
      <vt:lpstr>Извештај за спроведување наПрограмата за поттикнување на медиумската писменост во Република Македонија</vt:lpstr>
    </vt:vector>
  </TitlesOfParts>
  <Company>Macedonia</Company>
  <LinksUpToDate>false</LinksUpToDate>
  <CharactersWithSpaces>28013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за спроведување наПрограмата за поттикнување на медиумската писменост во Република Македонија</dc:title>
  <dc:subject>(2016-2018)</dc:subject>
  <dc:creator>Emilija Ep. Petreska</dc:creator>
  <cp:lastModifiedBy>Biljana Galevska</cp:lastModifiedBy>
  <cp:revision>3</cp:revision>
  <cp:lastPrinted>2019-06-13T07:34:00Z</cp:lastPrinted>
  <dcterms:created xsi:type="dcterms:W3CDTF">2019-06-25T11:13:00Z</dcterms:created>
  <dcterms:modified xsi:type="dcterms:W3CDTF">2019-06-25T11:46:00Z</dcterms:modified>
  <cp:category>June, 2019</cp:category>
</cp:coreProperties>
</file>