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B912B" w14:textId="7BEEA906" w:rsidR="009C36E1" w:rsidRPr="008F5DB4" w:rsidRDefault="008D2BA1" w:rsidP="00185679">
      <w:r w:rsidRPr="008F5DB4">
        <w:rPr>
          <w:noProof/>
          <w:lang w:val="en-US"/>
        </w:rPr>
        <mc:AlternateContent>
          <mc:Choice Requires="wps">
            <w:drawing>
              <wp:anchor distT="0" distB="0" distL="114300" distR="114300" simplePos="0" relativeHeight="251728896" behindDoc="0" locked="0" layoutInCell="1" allowOverlap="1" wp14:anchorId="41E8FF50" wp14:editId="6237D961">
                <wp:simplePos x="0" y="0"/>
                <wp:positionH relativeFrom="column">
                  <wp:posOffset>1732915</wp:posOffset>
                </wp:positionH>
                <wp:positionV relativeFrom="paragraph">
                  <wp:posOffset>4841875</wp:posOffset>
                </wp:positionV>
                <wp:extent cx="4810125" cy="1571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810125" cy="1571625"/>
                        </a:xfrm>
                        <a:prstGeom prst="rect">
                          <a:avLst/>
                        </a:prstGeom>
                        <a:noFill/>
                        <a:ln w="6350">
                          <a:noFill/>
                        </a:ln>
                      </wps:spPr>
                      <wps:txbx>
                        <w:txbxContent>
                          <w:p w14:paraId="54109BC3" w14:textId="77777777" w:rsidR="00CE3861" w:rsidRPr="000F4CC4" w:rsidRDefault="00CE3861" w:rsidP="00CE3861">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Мрежата за медиумска писменост на 17 мај одржа состанок со членките, на кој се разговараше за досегашните активности, за тековните проекти, како и за иднината на Мрежата и можноста за организирање заеднички настани и активности.</w:t>
                            </w:r>
                          </w:p>
                          <w:p w14:paraId="1C347803" w14:textId="77777777" w:rsidR="00CE3861" w:rsidRPr="000F4CC4" w:rsidRDefault="00CE3861" w:rsidP="00CE3861">
                            <w:pPr>
                              <w:spacing w:after="0" w:line="240" w:lineRule="auto"/>
                              <w:jc w:val="both"/>
                              <w:rPr>
                                <w:rFonts w:ascii="Arial Narrow" w:hAnsi="Arial Narrow" w:cs="Arial"/>
                                <w:sz w:val="20"/>
                              </w:rPr>
                            </w:pPr>
                          </w:p>
                          <w:p w14:paraId="23ECBB59" w14:textId="77777777" w:rsidR="00CE3861" w:rsidRPr="000F4CC4" w:rsidRDefault="00CE3861" w:rsidP="00CE3861">
                            <w:pPr>
                              <w:spacing w:after="360" w:line="240" w:lineRule="auto"/>
                              <w:jc w:val="both"/>
                              <w:rPr>
                                <w:rFonts w:ascii="Arial Narrow" w:hAnsi="Arial Narrow" w:cs="Arial"/>
                                <w:sz w:val="20"/>
                              </w:rPr>
                            </w:pPr>
                            <w:r w:rsidRPr="000F4CC4">
                              <w:rPr>
                                <w:rFonts w:ascii="Arial Narrow" w:hAnsi="Arial Narrow" w:cs="Arial"/>
                                <w:sz w:val="20"/>
                              </w:rPr>
                              <w:t>На состанокот, претставниците на Македонскиот институт за медиуми, Фондацијата Метаморфозис и Младинскиот образовен форум се осврнаа на нивните тековни активности за регрантирање граѓански организации што ги реализираат во рамки на проектите финансирани од Европската Унија. Агенцијата, го презентираше документот „Политика за медиумска писменост“ и се осврна на четирите компоненти на кои треба да се работи во следниот период.</w:t>
                            </w:r>
                          </w:p>
                          <w:p w14:paraId="462EE903" w14:textId="77777777" w:rsidR="00CE3861" w:rsidRDefault="00CE38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E8FF50" id="_x0000_t202" coordsize="21600,21600" o:spt="202" path="m,l,21600r21600,l21600,xe">
                <v:stroke joinstyle="miter"/>
                <v:path gradientshapeok="t" o:connecttype="rect"/>
              </v:shapetype>
              <v:shape id="Text Box 20" o:spid="_x0000_s1026" type="#_x0000_t202" style="position:absolute;margin-left:136.45pt;margin-top:381.25pt;width:378.75pt;height:12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" filled="f" stroked="f" strokeweight=".5pt">
                <v:textbox>
                  <w:txbxContent>
                    <w:p w14:paraId="54109BC3" w14:textId="77777777" w:rsidR="00CE3861" w:rsidRPr="000F4CC4" w:rsidRDefault="00CE3861" w:rsidP="00CE3861">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Мрежата за медиумска писменост на 17 мај одржа состанок со членките, на кој се разговараше за досегашните активности, за тековните проекти, како и за иднината на Мрежата и можноста за организирање заеднички настани и активности.</w:t>
                      </w:r>
                    </w:p>
                    <w:p w14:paraId="1C347803" w14:textId="77777777" w:rsidR="00CE3861" w:rsidRPr="000F4CC4" w:rsidRDefault="00CE3861" w:rsidP="00CE3861">
                      <w:pPr>
                        <w:spacing w:after="0" w:line="240" w:lineRule="auto"/>
                        <w:jc w:val="both"/>
                        <w:rPr>
                          <w:rFonts w:ascii="Arial Narrow" w:hAnsi="Arial Narrow" w:cs="Arial"/>
                          <w:sz w:val="20"/>
                        </w:rPr>
                      </w:pPr>
                    </w:p>
                    <w:p w14:paraId="23ECBB59" w14:textId="77777777" w:rsidR="00CE3861" w:rsidRPr="000F4CC4" w:rsidRDefault="00CE3861" w:rsidP="00CE3861">
                      <w:pPr>
                        <w:spacing w:after="360" w:line="240" w:lineRule="auto"/>
                        <w:jc w:val="both"/>
                        <w:rPr>
                          <w:rFonts w:ascii="Arial Narrow" w:hAnsi="Arial Narrow" w:cs="Arial"/>
                          <w:sz w:val="20"/>
                        </w:rPr>
                      </w:pPr>
                      <w:r w:rsidRPr="000F4CC4">
                        <w:rPr>
                          <w:rFonts w:ascii="Arial Narrow" w:hAnsi="Arial Narrow" w:cs="Arial"/>
                          <w:sz w:val="20"/>
                        </w:rPr>
                        <w:t>На состанокот, претставниците на Македонскиот институт за медиуми, Фондацијата Метаморфозис и Младинскиот образовен форум се осврнаа на нивните тековни активности за регрантирање граѓански организации што ги реализираат во рамки на проектите финансирани од Европската Унија. Агенцијата, го презентираше документот „Политика за медиумска писменост“ и се осврна на четирите компоненти на кои треба да се работи во следниот период.</w:t>
                      </w:r>
                    </w:p>
                    <w:p w14:paraId="462EE903" w14:textId="77777777" w:rsidR="00CE3861" w:rsidRDefault="00CE3861"/>
                  </w:txbxContent>
                </v:textbox>
              </v:shape>
            </w:pict>
          </mc:Fallback>
        </mc:AlternateContent>
      </w:r>
      <w:r w:rsidR="00153D56"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3776" behindDoc="0" locked="0" layoutInCell="1" allowOverlap="1" wp14:anchorId="37B4CD1C" wp14:editId="5D869050">
                <wp:simplePos x="0" y="0"/>
                <wp:positionH relativeFrom="margin">
                  <wp:posOffset>-704850</wp:posOffset>
                </wp:positionH>
                <wp:positionV relativeFrom="paragraph">
                  <wp:posOffset>-511175</wp:posOffset>
                </wp:positionV>
                <wp:extent cx="7333615" cy="2305050"/>
                <wp:effectExtent l="0" t="0" r="19685" b="1905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3615" cy="2305050"/>
                        </a:xfrm>
                        <a:prstGeom prst="bevel">
                          <a:avLst>
                            <a:gd name="adj" fmla="val 311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00CD0" w14:textId="49D2207D" w:rsidR="00667C2F" w:rsidRPr="00667C2F" w:rsidRDefault="00667C2F" w:rsidP="00667C2F">
                            <w:pPr>
                              <w:spacing w:after="0" w:line="240" w:lineRule="auto"/>
                              <w:jc w:val="both"/>
                              <w:rPr>
                                <w:rFonts w:ascii="Arial Narrow" w:hAnsi="Arial Narrow" w:cs="Arial"/>
                                <w:b/>
                                <w:color w:val="C00000"/>
                                <w:kern w:val="0"/>
                                <w:sz w:val="20"/>
                                <w:szCs w:val="22"/>
                                <w:lang w:val="en-US"/>
                              </w:rPr>
                            </w:pPr>
                            <w:proofErr w:type="spellStart"/>
                            <w:r w:rsidRPr="00667C2F">
                              <w:rPr>
                                <w:rFonts w:ascii="Arial Narrow" w:hAnsi="Arial Narrow" w:cs="Arial"/>
                                <w:b/>
                                <w:color w:val="C00000"/>
                                <w:kern w:val="0"/>
                                <w:sz w:val="20"/>
                                <w:szCs w:val="22"/>
                                <w:lang w:val="en-US"/>
                              </w:rPr>
                              <w:t>Делегација</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ко-известители</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на</w:t>
                            </w:r>
                            <w:proofErr w:type="spellEnd"/>
                            <w:r w:rsidRPr="00667C2F">
                              <w:rPr>
                                <w:rFonts w:ascii="Arial Narrow" w:hAnsi="Arial Narrow" w:cs="Arial"/>
                                <w:b/>
                                <w:color w:val="C00000"/>
                                <w:kern w:val="0"/>
                                <w:sz w:val="20"/>
                                <w:szCs w:val="22"/>
                                <w:lang w:val="en-US"/>
                              </w:rPr>
                              <w:t xml:space="preserve"> ПС </w:t>
                            </w:r>
                            <w:proofErr w:type="spellStart"/>
                            <w:r w:rsidRPr="00667C2F">
                              <w:rPr>
                                <w:rFonts w:ascii="Arial Narrow" w:hAnsi="Arial Narrow" w:cs="Arial"/>
                                <w:b/>
                                <w:color w:val="C00000"/>
                                <w:kern w:val="0"/>
                                <w:sz w:val="20"/>
                                <w:szCs w:val="22"/>
                                <w:lang w:val="en-US"/>
                              </w:rPr>
                              <w:t>на</w:t>
                            </w:r>
                            <w:proofErr w:type="spellEnd"/>
                            <w:r w:rsidRPr="00667C2F">
                              <w:rPr>
                                <w:rFonts w:ascii="Arial Narrow" w:hAnsi="Arial Narrow" w:cs="Arial"/>
                                <w:b/>
                                <w:color w:val="C00000"/>
                                <w:kern w:val="0"/>
                                <w:sz w:val="20"/>
                                <w:szCs w:val="22"/>
                                <w:lang w:val="en-US"/>
                              </w:rPr>
                              <w:t xml:space="preserve"> </w:t>
                            </w:r>
                            <w:r w:rsidR="00185095" w:rsidRPr="00185095">
                              <w:rPr>
                                <w:rFonts w:ascii="Arial Narrow" w:hAnsi="Arial Narrow" w:cs="Arial"/>
                                <w:b/>
                                <w:color w:val="C00000"/>
                                <w:kern w:val="0"/>
                                <w:sz w:val="20"/>
                                <w:szCs w:val="22"/>
                              </w:rPr>
                              <w:t xml:space="preserve">Советот на Европа </w:t>
                            </w:r>
                            <w:proofErr w:type="spellStart"/>
                            <w:r w:rsidRPr="00667C2F">
                              <w:rPr>
                                <w:rFonts w:ascii="Arial Narrow" w:hAnsi="Arial Narrow" w:cs="Arial"/>
                                <w:b/>
                                <w:color w:val="C00000"/>
                                <w:kern w:val="0"/>
                                <w:sz w:val="20"/>
                                <w:szCs w:val="22"/>
                                <w:lang w:val="en-US"/>
                              </w:rPr>
                              <w:t>во</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работна</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посета</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на</w:t>
                            </w:r>
                            <w:proofErr w:type="spellEnd"/>
                            <w:r w:rsidRPr="00667C2F">
                              <w:rPr>
                                <w:rFonts w:ascii="Arial Narrow" w:hAnsi="Arial Narrow" w:cs="Arial"/>
                                <w:b/>
                                <w:color w:val="C00000"/>
                                <w:kern w:val="0"/>
                                <w:sz w:val="20"/>
                                <w:szCs w:val="22"/>
                                <w:lang w:val="en-US"/>
                              </w:rPr>
                              <w:t xml:space="preserve"> АВМУ</w:t>
                            </w:r>
                          </w:p>
                          <w:p w14:paraId="10684C46" w14:textId="77777777" w:rsidR="00667C2F" w:rsidRDefault="00667C2F" w:rsidP="00667C2F">
                            <w:pPr>
                              <w:spacing w:after="0" w:line="240" w:lineRule="auto"/>
                              <w:jc w:val="right"/>
                              <w:rPr>
                                <w:rFonts w:ascii="Arial" w:hAnsi="Arial" w:cs="Arial"/>
                                <w:sz w:val="21"/>
                                <w:szCs w:val="21"/>
                              </w:rPr>
                            </w:pPr>
                          </w:p>
                          <w:p w14:paraId="3AD56B8F" w14:textId="77777777" w:rsidR="00667C2F" w:rsidRDefault="00667C2F" w:rsidP="00667C2F">
                            <w:pPr>
                              <w:spacing w:after="160" w:line="259" w:lineRule="auto"/>
                              <w:jc w:val="both"/>
                              <w:rPr>
                                <w:rFonts w:ascii="Arial Narrow" w:hAnsi="Arial Narrow"/>
                                <w:sz w:val="20"/>
                                <w:lang w:val="en-US"/>
                              </w:rPr>
                            </w:pPr>
                            <w:r w:rsidRPr="001203D1">
                              <w:rPr>
                                <w:rFonts w:ascii="Arial Narrow" w:hAnsi="Arial Narrow"/>
                                <w:noProof/>
                                <w:sz w:val="20"/>
                                <w:lang w:val="en-US"/>
                              </w:rPr>
                              <w:drawing>
                                <wp:inline distT="0" distB="0" distL="0" distR="0" wp14:anchorId="7741465B" wp14:editId="541741F6">
                                  <wp:extent cx="1752600" cy="1276350"/>
                                  <wp:effectExtent l="0" t="0" r="0" b="0"/>
                                  <wp:docPr id="14" name="Picture 14"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inline>
                              </w:drawing>
                            </w:r>
                            <w:r w:rsidRPr="00667C2F">
                              <w:rPr>
                                <w:rFonts w:ascii="Arial Narrow" w:hAnsi="Arial Narrow"/>
                                <w:sz w:val="20"/>
                                <w:lang w:val="en-US"/>
                              </w:rPr>
                              <w:t xml:space="preserve"> </w:t>
                            </w:r>
                          </w:p>
                          <w:p w14:paraId="517D1FDF" w14:textId="0257B6AE" w:rsidR="00667C2F" w:rsidRPr="008F5DB4" w:rsidRDefault="00667C2F" w:rsidP="00667C2F">
                            <w:pPr>
                              <w:spacing w:after="160" w:line="259" w:lineRule="auto"/>
                              <w:jc w:val="both"/>
                              <w:rPr>
                                <w:rFonts w:ascii="Arial Narrow" w:hAnsi="Arial Narrow"/>
                                <w:sz w:val="20"/>
                              </w:rPr>
                            </w:pPr>
                            <w:r w:rsidRPr="008F5DB4">
                              <w:rPr>
                                <w:rFonts w:ascii="Arial Narrow" w:hAnsi="Arial Narrow"/>
                                <w:sz w:val="20"/>
                              </w:rPr>
                              <w:t>Посебен акцент беше ставен на медиумските реформи, измените на Законот на аудио и аудиовизуелни медиумски услуги и како тие се одразуваат врз самостојноста и независноста на регулаторот, јавниот радиодифузен сервис и медиумите воопшто.</w:t>
                            </w:r>
                            <w:r w:rsidR="00201B85" w:rsidRPr="008F5DB4">
                              <w:rPr>
                                <w:rFonts w:ascii="Arial Narrow" w:hAnsi="Arial Narrow"/>
                                <w:sz w:val="20"/>
                              </w:rPr>
                              <w:t xml:space="preserve"> </w:t>
                            </w:r>
                          </w:p>
                          <w:p w14:paraId="7CFA6C93" w14:textId="2CCF0CF5" w:rsidR="00667C2F" w:rsidRDefault="00667C2F" w:rsidP="00667C2F">
                            <w:pPr>
                              <w:pStyle w:val="NormalWeb"/>
                              <w:spacing w:before="0" w:beforeAutospacing="0" w:after="360" w:afterAutospacing="0"/>
                              <w:rPr>
                                <w:rFonts w:ascii="Arial Narrow" w:hAnsi="Arial Narrow" w:cs="Arial"/>
                                <w:color w:val="000000"/>
                                <w:sz w:val="22"/>
                                <w:szCs w:val="22"/>
                              </w:rPr>
                            </w:pPr>
                          </w:p>
                          <w:p w14:paraId="2E24416F" w14:textId="77777777" w:rsidR="00667C2F" w:rsidRDefault="00667C2F" w:rsidP="00667C2F">
                            <w:pPr>
                              <w:pStyle w:val="NormalWeb"/>
                              <w:spacing w:before="0" w:beforeAutospacing="0" w:after="360" w:afterAutospacing="0"/>
                              <w:jc w:val="right"/>
                              <w:rPr>
                                <w:rFonts w:ascii="Arial Narrow" w:hAnsi="Arial Narrow" w:cs="Arial"/>
                                <w:color w:val="000000"/>
                                <w:sz w:val="22"/>
                                <w:szCs w:val="22"/>
                                <w:lang w:val="mk-MK"/>
                              </w:rPr>
                            </w:pPr>
                          </w:p>
                          <w:p w14:paraId="3FEF06E2" w14:textId="77777777" w:rsidR="00667C2F" w:rsidRDefault="00667C2F" w:rsidP="00667C2F">
                            <w:pPr>
                              <w:spacing w:after="0" w:line="240" w:lineRule="auto"/>
                              <w:jc w:val="both"/>
                              <w:rPr>
                                <w:rFonts w:ascii="Arial Narrow" w:hAnsi="Arial Narrow" w:cs="Arial"/>
                                <w:kern w:val="0"/>
                                <w:szCs w:val="22"/>
                              </w:rPr>
                            </w:pPr>
                          </w:p>
                          <w:p w14:paraId="4FE7D17C" w14:textId="77777777" w:rsidR="00667C2F" w:rsidRDefault="00667C2F" w:rsidP="00667C2F">
                            <w:pPr>
                              <w:spacing w:after="0" w:line="240" w:lineRule="auto"/>
                              <w:jc w:val="both"/>
                              <w:rPr>
                                <w:rFonts w:ascii="Arial Narrow" w:hAnsi="Arial Narrow" w:cs="Arial"/>
                                <w:kern w:val="0"/>
                                <w:szCs w:val="22"/>
                                <w:lang w:val="en-US"/>
                              </w:rPr>
                            </w:pPr>
                          </w:p>
                          <w:p w14:paraId="0B5C6388" w14:textId="77777777" w:rsidR="00667C2F" w:rsidRDefault="00667C2F" w:rsidP="00667C2F">
                            <w:pPr>
                              <w:spacing w:after="0" w:line="240" w:lineRule="auto"/>
                              <w:jc w:val="both"/>
                              <w:rPr>
                                <w:rFonts w:ascii="Arial Narrow" w:hAnsi="Arial Narrow" w:cs="Arial"/>
                                <w:kern w:val="0"/>
                                <w:szCs w:val="22"/>
                                <w:lang w:val="en-US"/>
                              </w:rPr>
                            </w:pPr>
                          </w:p>
                          <w:p w14:paraId="726317F1" w14:textId="77777777" w:rsidR="00667C2F" w:rsidRDefault="00667C2F" w:rsidP="00667C2F">
                            <w:pPr>
                              <w:spacing w:after="0" w:line="240" w:lineRule="auto"/>
                              <w:jc w:val="both"/>
                              <w:rPr>
                                <w:rFonts w:ascii="Arial Narrow" w:hAnsi="Arial Narrow" w:cs="Arial"/>
                                <w:kern w:val="0"/>
                                <w:szCs w:val="22"/>
                                <w:lang w:val="en-US"/>
                              </w:rPr>
                            </w:pPr>
                          </w:p>
                          <w:p w14:paraId="5E9A79F3" w14:textId="77777777" w:rsidR="00667C2F" w:rsidRDefault="00667C2F" w:rsidP="00667C2F">
                            <w:pPr>
                              <w:jc w:val="both"/>
                              <w:rPr>
                                <w:rFonts w:ascii="Arial Narrow" w:hAnsi="Arial Narrow"/>
                                <w:b/>
                                <w:color w:val="C00000"/>
                                <w:sz w:val="20"/>
                                <w:szCs w:val="22"/>
                              </w:rPr>
                            </w:pPr>
                          </w:p>
                          <w:p w14:paraId="674553CA" w14:textId="77777777" w:rsidR="00667C2F" w:rsidRDefault="00667C2F" w:rsidP="00667C2F">
                            <w:pPr>
                              <w:jc w:val="both"/>
                              <w:rPr>
                                <w:rFonts w:ascii="Arial Narrow" w:hAnsi="Arial Narrow"/>
                                <w:b/>
                                <w:color w:val="C00000"/>
                                <w:sz w:val="20"/>
                                <w:szCs w:val="22"/>
                              </w:rPr>
                            </w:pPr>
                          </w:p>
                          <w:p w14:paraId="69AC5787" w14:textId="77777777" w:rsidR="00667C2F" w:rsidRDefault="00667C2F" w:rsidP="00667C2F">
                            <w:pPr>
                              <w:jc w:val="both"/>
                              <w:rPr>
                                <w:rFonts w:ascii="Arial Narrow" w:hAnsi="Arial Narrow"/>
                                <w:b/>
                                <w:color w:val="C00000"/>
                                <w:sz w:val="20"/>
                                <w:szCs w:val="22"/>
                              </w:rPr>
                            </w:pPr>
                          </w:p>
                          <w:p w14:paraId="13A6CC82" w14:textId="77777777" w:rsidR="00667C2F" w:rsidRDefault="00667C2F" w:rsidP="00667C2F">
                            <w:pPr>
                              <w:jc w:val="both"/>
                              <w:rPr>
                                <w:rFonts w:ascii="Arial Narrow" w:hAnsi="Arial Narrow"/>
                                <w:b/>
                                <w:color w:val="C00000"/>
                                <w:sz w:val="20"/>
                                <w:szCs w:val="22"/>
                              </w:rPr>
                            </w:pPr>
                          </w:p>
                          <w:p w14:paraId="01005160" w14:textId="77777777" w:rsidR="00667C2F" w:rsidRDefault="00667C2F" w:rsidP="00667C2F">
                            <w:pPr>
                              <w:jc w:val="both"/>
                              <w:rPr>
                                <w:rFonts w:ascii="Arial Narrow" w:hAnsi="Arial Narrow"/>
                                <w:b/>
                                <w:color w:val="C00000"/>
                                <w:sz w:val="20"/>
                                <w:szCs w:val="22"/>
                              </w:rPr>
                            </w:pPr>
                          </w:p>
                          <w:p w14:paraId="043E818E" w14:textId="77777777" w:rsidR="00667C2F" w:rsidRDefault="00667C2F" w:rsidP="00667C2F">
                            <w:pPr>
                              <w:jc w:val="both"/>
                              <w:rPr>
                                <w:rFonts w:ascii="Arial Narrow" w:hAnsi="Arial Narrow"/>
                                <w:b/>
                                <w:color w:val="C00000"/>
                                <w:sz w:val="20"/>
                                <w:szCs w:val="22"/>
                              </w:rPr>
                            </w:pPr>
                          </w:p>
                          <w:p w14:paraId="6CFCE878" w14:textId="77777777" w:rsidR="00667C2F" w:rsidRDefault="00667C2F" w:rsidP="00667C2F">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4CD1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27" type="#_x0000_t84" style="position:absolute;margin-left:-55.5pt;margin-top:-40.25pt;width:577.45pt;height:18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" adj="673" filled="f">
                <v:textbox>
                  <w:txbxContent>
                    <w:p w14:paraId="2A300CD0" w14:textId="49D2207D" w:rsidR="00667C2F" w:rsidRPr="00667C2F" w:rsidRDefault="00667C2F" w:rsidP="00667C2F">
                      <w:pPr>
                        <w:spacing w:after="0" w:line="240" w:lineRule="auto"/>
                        <w:jc w:val="both"/>
                        <w:rPr>
                          <w:rFonts w:ascii="Arial Narrow" w:hAnsi="Arial Narrow" w:cs="Arial"/>
                          <w:b/>
                          <w:color w:val="C00000"/>
                          <w:kern w:val="0"/>
                          <w:sz w:val="20"/>
                          <w:szCs w:val="22"/>
                          <w:lang w:val="en-US"/>
                        </w:rPr>
                      </w:pPr>
                      <w:proofErr w:type="spellStart"/>
                      <w:r w:rsidRPr="00667C2F">
                        <w:rPr>
                          <w:rFonts w:ascii="Arial Narrow" w:hAnsi="Arial Narrow" w:cs="Arial"/>
                          <w:b/>
                          <w:color w:val="C00000"/>
                          <w:kern w:val="0"/>
                          <w:sz w:val="20"/>
                          <w:szCs w:val="22"/>
                          <w:lang w:val="en-US"/>
                        </w:rPr>
                        <w:t>Делегација</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ко-известители</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на</w:t>
                      </w:r>
                      <w:proofErr w:type="spellEnd"/>
                      <w:r w:rsidRPr="00667C2F">
                        <w:rPr>
                          <w:rFonts w:ascii="Arial Narrow" w:hAnsi="Arial Narrow" w:cs="Arial"/>
                          <w:b/>
                          <w:color w:val="C00000"/>
                          <w:kern w:val="0"/>
                          <w:sz w:val="20"/>
                          <w:szCs w:val="22"/>
                          <w:lang w:val="en-US"/>
                        </w:rPr>
                        <w:t xml:space="preserve"> ПС </w:t>
                      </w:r>
                      <w:proofErr w:type="spellStart"/>
                      <w:r w:rsidRPr="00667C2F">
                        <w:rPr>
                          <w:rFonts w:ascii="Arial Narrow" w:hAnsi="Arial Narrow" w:cs="Arial"/>
                          <w:b/>
                          <w:color w:val="C00000"/>
                          <w:kern w:val="0"/>
                          <w:sz w:val="20"/>
                          <w:szCs w:val="22"/>
                          <w:lang w:val="en-US"/>
                        </w:rPr>
                        <w:t>на</w:t>
                      </w:r>
                      <w:proofErr w:type="spellEnd"/>
                      <w:r w:rsidRPr="00667C2F">
                        <w:rPr>
                          <w:rFonts w:ascii="Arial Narrow" w:hAnsi="Arial Narrow" w:cs="Arial"/>
                          <w:b/>
                          <w:color w:val="C00000"/>
                          <w:kern w:val="0"/>
                          <w:sz w:val="20"/>
                          <w:szCs w:val="22"/>
                          <w:lang w:val="en-US"/>
                        </w:rPr>
                        <w:t xml:space="preserve"> </w:t>
                      </w:r>
                      <w:r w:rsidR="00185095" w:rsidRPr="00185095">
                        <w:rPr>
                          <w:rFonts w:ascii="Arial Narrow" w:hAnsi="Arial Narrow" w:cs="Arial"/>
                          <w:b/>
                          <w:color w:val="C00000"/>
                          <w:kern w:val="0"/>
                          <w:sz w:val="20"/>
                          <w:szCs w:val="22"/>
                        </w:rPr>
                        <w:t xml:space="preserve">Советот на Европа </w:t>
                      </w:r>
                      <w:proofErr w:type="spellStart"/>
                      <w:r w:rsidRPr="00667C2F">
                        <w:rPr>
                          <w:rFonts w:ascii="Arial Narrow" w:hAnsi="Arial Narrow" w:cs="Arial"/>
                          <w:b/>
                          <w:color w:val="C00000"/>
                          <w:kern w:val="0"/>
                          <w:sz w:val="20"/>
                          <w:szCs w:val="22"/>
                          <w:lang w:val="en-US"/>
                        </w:rPr>
                        <w:t>во</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работна</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посета</w:t>
                      </w:r>
                      <w:proofErr w:type="spellEnd"/>
                      <w:r w:rsidRPr="00667C2F">
                        <w:rPr>
                          <w:rFonts w:ascii="Arial Narrow" w:hAnsi="Arial Narrow" w:cs="Arial"/>
                          <w:b/>
                          <w:color w:val="C00000"/>
                          <w:kern w:val="0"/>
                          <w:sz w:val="20"/>
                          <w:szCs w:val="22"/>
                          <w:lang w:val="en-US"/>
                        </w:rPr>
                        <w:t xml:space="preserve"> </w:t>
                      </w:r>
                      <w:proofErr w:type="spellStart"/>
                      <w:r w:rsidRPr="00667C2F">
                        <w:rPr>
                          <w:rFonts w:ascii="Arial Narrow" w:hAnsi="Arial Narrow" w:cs="Arial"/>
                          <w:b/>
                          <w:color w:val="C00000"/>
                          <w:kern w:val="0"/>
                          <w:sz w:val="20"/>
                          <w:szCs w:val="22"/>
                          <w:lang w:val="en-US"/>
                        </w:rPr>
                        <w:t>на</w:t>
                      </w:r>
                      <w:proofErr w:type="spellEnd"/>
                      <w:r w:rsidRPr="00667C2F">
                        <w:rPr>
                          <w:rFonts w:ascii="Arial Narrow" w:hAnsi="Arial Narrow" w:cs="Arial"/>
                          <w:b/>
                          <w:color w:val="C00000"/>
                          <w:kern w:val="0"/>
                          <w:sz w:val="20"/>
                          <w:szCs w:val="22"/>
                          <w:lang w:val="en-US"/>
                        </w:rPr>
                        <w:t xml:space="preserve"> АВМУ</w:t>
                      </w:r>
                    </w:p>
                    <w:p w14:paraId="10684C46" w14:textId="77777777" w:rsidR="00667C2F" w:rsidRDefault="00667C2F" w:rsidP="00667C2F">
                      <w:pPr>
                        <w:spacing w:after="0" w:line="240" w:lineRule="auto"/>
                        <w:jc w:val="right"/>
                        <w:rPr>
                          <w:rFonts w:ascii="Arial" w:hAnsi="Arial" w:cs="Arial"/>
                          <w:sz w:val="21"/>
                          <w:szCs w:val="21"/>
                        </w:rPr>
                      </w:pPr>
                    </w:p>
                    <w:p w14:paraId="3AD56B8F" w14:textId="77777777" w:rsidR="00667C2F" w:rsidRDefault="00667C2F" w:rsidP="00667C2F">
                      <w:pPr>
                        <w:spacing w:after="160" w:line="259" w:lineRule="auto"/>
                        <w:jc w:val="both"/>
                        <w:rPr>
                          <w:rFonts w:ascii="Arial Narrow" w:hAnsi="Arial Narrow"/>
                          <w:sz w:val="20"/>
                          <w:lang w:val="en-US"/>
                        </w:rPr>
                      </w:pPr>
                      <w:r w:rsidRPr="001203D1">
                        <w:rPr>
                          <w:rFonts w:ascii="Arial Narrow" w:hAnsi="Arial Narrow"/>
                          <w:noProof/>
                          <w:sz w:val="20"/>
                          <w:lang w:val="en-US"/>
                        </w:rPr>
                        <w:drawing>
                          <wp:inline distT="0" distB="0" distL="0" distR="0" wp14:anchorId="7741465B" wp14:editId="541741F6">
                            <wp:extent cx="1752600" cy="1276350"/>
                            <wp:effectExtent l="0" t="0" r="0" b="0"/>
                            <wp:docPr id="14" name="Picture 14"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276350"/>
                                    </a:xfrm>
                                    <a:prstGeom prst="rect">
                                      <a:avLst/>
                                    </a:prstGeom>
                                    <a:noFill/>
                                    <a:ln>
                                      <a:noFill/>
                                    </a:ln>
                                  </pic:spPr>
                                </pic:pic>
                              </a:graphicData>
                            </a:graphic>
                          </wp:inline>
                        </w:drawing>
                      </w:r>
                      <w:r w:rsidRPr="00667C2F">
                        <w:rPr>
                          <w:rFonts w:ascii="Arial Narrow" w:hAnsi="Arial Narrow"/>
                          <w:sz w:val="20"/>
                          <w:lang w:val="en-US"/>
                        </w:rPr>
                        <w:t xml:space="preserve"> </w:t>
                      </w:r>
                    </w:p>
                    <w:p w14:paraId="517D1FDF" w14:textId="0257B6AE" w:rsidR="00667C2F" w:rsidRPr="008F5DB4" w:rsidRDefault="00667C2F" w:rsidP="00667C2F">
                      <w:pPr>
                        <w:spacing w:after="160" w:line="259" w:lineRule="auto"/>
                        <w:jc w:val="both"/>
                        <w:rPr>
                          <w:rFonts w:ascii="Arial Narrow" w:hAnsi="Arial Narrow"/>
                          <w:sz w:val="20"/>
                        </w:rPr>
                      </w:pPr>
                      <w:r w:rsidRPr="008F5DB4">
                        <w:rPr>
                          <w:rFonts w:ascii="Arial Narrow" w:hAnsi="Arial Narrow"/>
                          <w:sz w:val="20"/>
                        </w:rPr>
                        <w:t>Посебен акцент беше ставен на медиумските реформи, измените на Законот на аудио и аудиовизуелни медиумски услуги и како тие се одразуваат врз самостојноста и независноста на регулаторот, јавниот радиодифузен сервис и медиумите воопшто.</w:t>
                      </w:r>
                      <w:r w:rsidR="00201B85" w:rsidRPr="008F5DB4">
                        <w:rPr>
                          <w:rFonts w:ascii="Arial Narrow" w:hAnsi="Arial Narrow"/>
                          <w:sz w:val="20"/>
                        </w:rPr>
                        <w:t xml:space="preserve"> </w:t>
                      </w:r>
                    </w:p>
                    <w:p w14:paraId="7CFA6C93" w14:textId="2CCF0CF5" w:rsidR="00667C2F" w:rsidRDefault="00667C2F" w:rsidP="00667C2F">
                      <w:pPr>
                        <w:pStyle w:val="NormalWeb"/>
                        <w:spacing w:before="0" w:beforeAutospacing="0" w:after="360" w:afterAutospacing="0"/>
                        <w:rPr>
                          <w:rFonts w:ascii="Arial Narrow" w:hAnsi="Arial Narrow" w:cs="Arial"/>
                          <w:color w:val="000000"/>
                          <w:sz w:val="22"/>
                          <w:szCs w:val="22"/>
                        </w:rPr>
                      </w:pPr>
                    </w:p>
                    <w:p w14:paraId="2E24416F" w14:textId="77777777" w:rsidR="00667C2F" w:rsidRDefault="00667C2F" w:rsidP="00667C2F">
                      <w:pPr>
                        <w:pStyle w:val="NormalWeb"/>
                        <w:spacing w:before="0" w:beforeAutospacing="0" w:after="360" w:afterAutospacing="0"/>
                        <w:jc w:val="right"/>
                        <w:rPr>
                          <w:rFonts w:ascii="Arial Narrow" w:hAnsi="Arial Narrow" w:cs="Arial"/>
                          <w:color w:val="000000"/>
                          <w:sz w:val="22"/>
                          <w:szCs w:val="22"/>
                          <w:lang w:val="mk-MK"/>
                        </w:rPr>
                      </w:pPr>
                    </w:p>
                    <w:p w14:paraId="3FEF06E2" w14:textId="77777777" w:rsidR="00667C2F" w:rsidRDefault="00667C2F" w:rsidP="00667C2F">
                      <w:pPr>
                        <w:spacing w:after="0" w:line="240" w:lineRule="auto"/>
                        <w:jc w:val="both"/>
                        <w:rPr>
                          <w:rFonts w:ascii="Arial Narrow" w:hAnsi="Arial Narrow" w:cs="Arial"/>
                          <w:kern w:val="0"/>
                          <w:szCs w:val="22"/>
                        </w:rPr>
                      </w:pPr>
                    </w:p>
                    <w:p w14:paraId="4FE7D17C" w14:textId="77777777" w:rsidR="00667C2F" w:rsidRDefault="00667C2F" w:rsidP="00667C2F">
                      <w:pPr>
                        <w:spacing w:after="0" w:line="240" w:lineRule="auto"/>
                        <w:jc w:val="both"/>
                        <w:rPr>
                          <w:rFonts w:ascii="Arial Narrow" w:hAnsi="Arial Narrow" w:cs="Arial"/>
                          <w:kern w:val="0"/>
                          <w:szCs w:val="22"/>
                          <w:lang w:val="en-US"/>
                        </w:rPr>
                      </w:pPr>
                    </w:p>
                    <w:p w14:paraId="0B5C6388" w14:textId="77777777" w:rsidR="00667C2F" w:rsidRDefault="00667C2F" w:rsidP="00667C2F">
                      <w:pPr>
                        <w:spacing w:after="0" w:line="240" w:lineRule="auto"/>
                        <w:jc w:val="both"/>
                        <w:rPr>
                          <w:rFonts w:ascii="Arial Narrow" w:hAnsi="Arial Narrow" w:cs="Arial"/>
                          <w:kern w:val="0"/>
                          <w:szCs w:val="22"/>
                          <w:lang w:val="en-US"/>
                        </w:rPr>
                      </w:pPr>
                    </w:p>
                    <w:p w14:paraId="726317F1" w14:textId="77777777" w:rsidR="00667C2F" w:rsidRDefault="00667C2F" w:rsidP="00667C2F">
                      <w:pPr>
                        <w:spacing w:after="0" w:line="240" w:lineRule="auto"/>
                        <w:jc w:val="both"/>
                        <w:rPr>
                          <w:rFonts w:ascii="Arial Narrow" w:hAnsi="Arial Narrow" w:cs="Arial"/>
                          <w:kern w:val="0"/>
                          <w:szCs w:val="22"/>
                          <w:lang w:val="en-US"/>
                        </w:rPr>
                      </w:pPr>
                    </w:p>
                    <w:p w14:paraId="5E9A79F3" w14:textId="77777777" w:rsidR="00667C2F" w:rsidRDefault="00667C2F" w:rsidP="00667C2F">
                      <w:pPr>
                        <w:jc w:val="both"/>
                        <w:rPr>
                          <w:rFonts w:ascii="Arial Narrow" w:hAnsi="Arial Narrow"/>
                          <w:b/>
                          <w:color w:val="C00000"/>
                          <w:sz w:val="20"/>
                          <w:szCs w:val="22"/>
                        </w:rPr>
                      </w:pPr>
                    </w:p>
                    <w:p w14:paraId="674553CA" w14:textId="77777777" w:rsidR="00667C2F" w:rsidRDefault="00667C2F" w:rsidP="00667C2F">
                      <w:pPr>
                        <w:jc w:val="both"/>
                        <w:rPr>
                          <w:rFonts w:ascii="Arial Narrow" w:hAnsi="Arial Narrow"/>
                          <w:b/>
                          <w:color w:val="C00000"/>
                          <w:sz w:val="20"/>
                          <w:szCs w:val="22"/>
                        </w:rPr>
                      </w:pPr>
                    </w:p>
                    <w:p w14:paraId="69AC5787" w14:textId="77777777" w:rsidR="00667C2F" w:rsidRDefault="00667C2F" w:rsidP="00667C2F">
                      <w:pPr>
                        <w:jc w:val="both"/>
                        <w:rPr>
                          <w:rFonts w:ascii="Arial Narrow" w:hAnsi="Arial Narrow"/>
                          <w:b/>
                          <w:color w:val="C00000"/>
                          <w:sz w:val="20"/>
                          <w:szCs w:val="22"/>
                        </w:rPr>
                      </w:pPr>
                    </w:p>
                    <w:p w14:paraId="13A6CC82" w14:textId="77777777" w:rsidR="00667C2F" w:rsidRDefault="00667C2F" w:rsidP="00667C2F">
                      <w:pPr>
                        <w:jc w:val="both"/>
                        <w:rPr>
                          <w:rFonts w:ascii="Arial Narrow" w:hAnsi="Arial Narrow"/>
                          <w:b/>
                          <w:color w:val="C00000"/>
                          <w:sz w:val="20"/>
                          <w:szCs w:val="22"/>
                        </w:rPr>
                      </w:pPr>
                    </w:p>
                    <w:p w14:paraId="01005160" w14:textId="77777777" w:rsidR="00667C2F" w:rsidRDefault="00667C2F" w:rsidP="00667C2F">
                      <w:pPr>
                        <w:jc w:val="both"/>
                        <w:rPr>
                          <w:rFonts w:ascii="Arial Narrow" w:hAnsi="Arial Narrow"/>
                          <w:b/>
                          <w:color w:val="C00000"/>
                          <w:sz w:val="20"/>
                          <w:szCs w:val="22"/>
                        </w:rPr>
                      </w:pPr>
                    </w:p>
                    <w:p w14:paraId="043E818E" w14:textId="77777777" w:rsidR="00667C2F" w:rsidRDefault="00667C2F" w:rsidP="00667C2F">
                      <w:pPr>
                        <w:jc w:val="both"/>
                        <w:rPr>
                          <w:rFonts w:ascii="Arial Narrow" w:hAnsi="Arial Narrow"/>
                          <w:b/>
                          <w:color w:val="C00000"/>
                          <w:sz w:val="20"/>
                          <w:szCs w:val="22"/>
                        </w:rPr>
                      </w:pPr>
                    </w:p>
                    <w:p w14:paraId="6CFCE878" w14:textId="77777777" w:rsidR="00667C2F" w:rsidRDefault="00667C2F" w:rsidP="00667C2F">
                      <w:pPr>
                        <w:jc w:val="both"/>
                        <w:rPr>
                          <w:rFonts w:ascii="Arial Narrow" w:hAnsi="Arial Narrow"/>
                          <w:sz w:val="16"/>
                          <w:szCs w:val="16"/>
                        </w:rPr>
                      </w:pPr>
                    </w:p>
                  </w:txbxContent>
                </v:textbox>
                <w10:wrap anchorx="margin"/>
              </v:shape>
            </w:pict>
          </mc:Fallback>
        </mc:AlternateContent>
      </w:r>
      <w:r w:rsidR="00153D56"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4800" behindDoc="0" locked="0" layoutInCell="1" allowOverlap="1" wp14:anchorId="46C125DF" wp14:editId="33963574">
                <wp:simplePos x="0" y="0"/>
                <wp:positionH relativeFrom="column">
                  <wp:posOffset>1200150</wp:posOffset>
                </wp:positionH>
                <wp:positionV relativeFrom="paragraph">
                  <wp:posOffset>-187325</wp:posOffset>
                </wp:positionV>
                <wp:extent cx="5400675" cy="1581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400675" cy="1581150"/>
                        </a:xfrm>
                        <a:prstGeom prst="rect">
                          <a:avLst/>
                        </a:prstGeom>
                        <a:noFill/>
                        <a:ln w="6350">
                          <a:noFill/>
                        </a:ln>
                      </wps:spPr>
                      <wps:txbx>
                        <w:txbxContent>
                          <w:p w14:paraId="7AE82595" w14:textId="4F39C611" w:rsidR="00667C2F" w:rsidRPr="008F5DB4" w:rsidRDefault="00667C2F" w:rsidP="00667C2F">
                            <w:pPr>
                              <w:spacing w:after="0" w:line="259" w:lineRule="auto"/>
                              <w:jc w:val="both"/>
                              <w:rPr>
                                <w:rFonts w:ascii="Arial Narrow" w:hAnsi="Arial Narrow"/>
                                <w:sz w:val="20"/>
                              </w:rPr>
                            </w:pPr>
                            <w:r w:rsidRPr="008F5DB4">
                              <w:rPr>
                                <w:rFonts w:ascii="Arial Narrow" w:hAnsi="Arial Narrow"/>
                                <w:sz w:val="20"/>
                              </w:rPr>
                              <w:t xml:space="preserve">Директорот на Агенцијата, Зоран Трајчевски на 31 мај имаше </w:t>
                            </w:r>
                            <w:r w:rsidRPr="008F5DB4">
                              <w:rPr>
                                <w:rFonts w:ascii="Arial Narrow" w:hAnsi="Arial Narrow"/>
                                <w:sz w:val="20"/>
                              </w:rPr>
                              <w:t xml:space="preserve">работен состанок со ко-известителите на Мониторинг комисијата на Парламентарното Собрание на </w:t>
                            </w:r>
                            <w:bookmarkStart w:id="0" w:name="_Hlk10451363"/>
                            <w:r w:rsidRPr="008F5DB4">
                              <w:rPr>
                                <w:rFonts w:ascii="Arial Narrow" w:hAnsi="Arial Narrow"/>
                                <w:sz w:val="20"/>
                              </w:rPr>
                              <w:t>Советот на Европа</w:t>
                            </w:r>
                            <w:bookmarkEnd w:id="0"/>
                            <w:r w:rsidRPr="008F5DB4">
                              <w:rPr>
                                <w:rFonts w:ascii="Arial Narrow" w:hAnsi="Arial Narrow"/>
                                <w:sz w:val="20"/>
                              </w:rPr>
                              <w:t xml:space="preserve">, норвешката пратеничка Лисе Кристоферсен од Групата на Социјалисти, Демократи и Зелени, молдавската пратеничка Валериу Гилечи од Групата на Европската народна партија и секретарот на Мониторинг комисијата на </w:t>
                            </w:r>
                            <w:r w:rsidR="003456C0" w:rsidRPr="008F5DB4">
                              <w:rPr>
                                <w:rFonts w:ascii="Arial Narrow" w:hAnsi="Arial Narrow"/>
                                <w:sz w:val="20"/>
                              </w:rPr>
                              <w:t>Парламентарното Собрание</w:t>
                            </w:r>
                            <w:r w:rsidRPr="008F5DB4">
                              <w:rPr>
                                <w:rFonts w:ascii="Arial Narrow" w:hAnsi="Arial Narrow"/>
                                <w:sz w:val="20"/>
                              </w:rPr>
                              <w:t xml:space="preserve"> на </w:t>
                            </w:r>
                            <w:r w:rsidR="009B0131" w:rsidRPr="008F5DB4">
                              <w:rPr>
                                <w:rFonts w:ascii="Arial Narrow" w:hAnsi="Arial Narrow"/>
                                <w:sz w:val="20"/>
                              </w:rPr>
                              <w:t>Советот на Европа,</w:t>
                            </w:r>
                            <w:r w:rsidRPr="008F5DB4">
                              <w:rPr>
                                <w:rFonts w:ascii="Arial Narrow" w:hAnsi="Arial Narrow"/>
                                <w:sz w:val="20"/>
                              </w:rPr>
                              <w:t xml:space="preserve"> Силви Афхолдер.</w:t>
                            </w:r>
                            <w:r w:rsidR="003456C0" w:rsidRPr="008F5DB4">
                              <w:rPr>
                                <w:rFonts w:ascii="Arial Narrow" w:hAnsi="Arial Narrow"/>
                                <w:sz w:val="20"/>
                              </w:rPr>
                              <w:t xml:space="preserve"> </w:t>
                            </w:r>
                          </w:p>
                          <w:p w14:paraId="6D944B73" w14:textId="77777777" w:rsidR="00667C2F" w:rsidRPr="008F5DB4" w:rsidRDefault="00667C2F" w:rsidP="00667C2F">
                            <w:pPr>
                              <w:spacing w:after="0" w:line="259" w:lineRule="auto"/>
                              <w:jc w:val="both"/>
                              <w:rPr>
                                <w:rFonts w:ascii="Arial Narrow" w:hAnsi="Arial Narrow"/>
                                <w:sz w:val="20"/>
                              </w:rPr>
                            </w:pPr>
                          </w:p>
                          <w:p w14:paraId="5BD78E18" w14:textId="3CC012AE" w:rsidR="00667C2F" w:rsidRPr="008F5DB4" w:rsidRDefault="00667C2F" w:rsidP="00667C2F">
                            <w:pPr>
                              <w:spacing w:after="0" w:line="240" w:lineRule="auto"/>
                            </w:pPr>
                            <w:r w:rsidRPr="008F5DB4">
                              <w:rPr>
                                <w:rFonts w:ascii="Arial Narrow" w:hAnsi="Arial Narrow"/>
                                <w:sz w:val="20"/>
                              </w:rPr>
                              <w:t>На средбата се разговараше за случувањата во земјата по последната посета на ко-известителите во јуни 2018 година, односно за состојбата во медиумската сфера, слободата и независноста на медиумите.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125DF" id="_x0000_t202" coordsize="21600,21600" o:spt="202" path="m,l,21600r21600,l21600,xe">
                <v:stroke joinstyle="miter"/>
                <v:path gradientshapeok="t" o:connecttype="rect"/>
              </v:shapetype>
              <v:shape id="Text Box 12" o:spid="_x0000_s1028" type="#_x0000_t202" style="position:absolute;margin-left:94.5pt;margin-top:-14.75pt;width:425.25pt;height:1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" filled="f" stroked="f" strokeweight=".5pt">
                <v:textbox>
                  <w:txbxContent>
                    <w:p w14:paraId="7AE82595" w14:textId="4F39C611" w:rsidR="00667C2F" w:rsidRPr="008F5DB4" w:rsidRDefault="00667C2F" w:rsidP="00667C2F">
                      <w:pPr>
                        <w:spacing w:after="0" w:line="259" w:lineRule="auto"/>
                        <w:jc w:val="both"/>
                        <w:rPr>
                          <w:rFonts w:ascii="Arial Narrow" w:hAnsi="Arial Narrow"/>
                          <w:sz w:val="20"/>
                        </w:rPr>
                      </w:pPr>
                      <w:r w:rsidRPr="008F5DB4">
                        <w:rPr>
                          <w:rFonts w:ascii="Arial Narrow" w:hAnsi="Arial Narrow"/>
                          <w:sz w:val="20"/>
                        </w:rPr>
                        <w:t>Директорот на Агенцијата, Зоран Трајчевски на 31 мај имаше работен состанок со ко-</w:t>
                      </w:r>
                      <w:proofErr w:type="spellStart"/>
                      <w:r w:rsidRPr="008F5DB4">
                        <w:rPr>
                          <w:rFonts w:ascii="Arial Narrow" w:hAnsi="Arial Narrow"/>
                          <w:sz w:val="20"/>
                        </w:rPr>
                        <w:t>известителите</w:t>
                      </w:r>
                      <w:proofErr w:type="spellEnd"/>
                      <w:r w:rsidRPr="008F5DB4">
                        <w:rPr>
                          <w:rFonts w:ascii="Arial Narrow" w:hAnsi="Arial Narrow"/>
                          <w:sz w:val="20"/>
                        </w:rPr>
                        <w:t xml:space="preserve"> на Мониторинг комисијата на Парламентарното Собрание на </w:t>
                      </w:r>
                      <w:bookmarkStart w:id="1" w:name="_Hlk10451363"/>
                      <w:r w:rsidRPr="008F5DB4">
                        <w:rPr>
                          <w:rFonts w:ascii="Arial Narrow" w:hAnsi="Arial Narrow"/>
                          <w:sz w:val="20"/>
                        </w:rPr>
                        <w:t>Советот на Европа</w:t>
                      </w:r>
                      <w:bookmarkEnd w:id="1"/>
                      <w:r w:rsidRPr="008F5DB4">
                        <w:rPr>
                          <w:rFonts w:ascii="Arial Narrow" w:hAnsi="Arial Narrow"/>
                          <w:sz w:val="20"/>
                        </w:rPr>
                        <w:t xml:space="preserve">, норвешката пратеничка </w:t>
                      </w:r>
                      <w:proofErr w:type="spellStart"/>
                      <w:r w:rsidRPr="008F5DB4">
                        <w:rPr>
                          <w:rFonts w:ascii="Arial Narrow" w:hAnsi="Arial Narrow"/>
                          <w:sz w:val="20"/>
                        </w:rPr>
                        <w:t>Лисе</w:t>
                      </w:r>
                      <w:proofErr w:type="spellEnd"/>
                      <w:r w:rsidRPr="008F5DB4">
                        <w:rPr>
                          <w:rFonts w:ascii="Arial Narrow" w:hAnsi="Arial Narrow"/>
                          <w:sz w:val="20"/>
                        </w:rPr>
                        <w:t xml:space="preserve"> </w:t>
                      </w:r>
                      <w:proofErr w:type="spellStart"/>
                      <w:r w:rsidRPr="008F5DB4">
                        <w:rPr>
                          <w:rFonts w:ascii="Arial Narrow" w:hAnsi="Arial Narrow"/>
                          <w:sz w:val="20"/>
                        </w:rPr>
                        <w:t>Кристоферсен</w:t>
                      </w:r>
                      <w:proofErr w:type="spellEnd"/>
                      <w:r w:rsidRPr="008F5DB4">
                        <w:rPr>
                          <w:rFonts w:ascii="Arial Narrow" w:hAnsi="Arial Narrow"/>
                          <w:sz w:val="20"/>
                        </w:rPr>
                        <w:t xml:space="preserve"> од Групата на Социјалисти, Демократи и Зелени, молдавската пратеничка </w:t>
                      </w:r>
                      <w:proofErr w:type="spellStart"/>
                      <w:r w:rsidRPr="008F5DB4">
                        <w:rPr>
                          <w:rFonts w:ascii="Arial Narrow" w:hAnsi="Arial Narrow"/>
                          <w:sz w:val="20"/>
                        </w:rPr>
                        <w:t>Валериу</w:t>
                      </w:r>
                      <w:proofErr w:type="spellEnd"/>
                      <w:r w:rsidRPr="008F5DB4">
                        <w:rPr>
                          <w:rFonts w:ascii="Arial Narrow" w:hAnsi="Arial Narrow"/>
                          <w:sz w:val="20"/>
                        </w:rPr>
                        <w:t xml:space="preserve"> </w:t>
                      </w:r>
                      <w:proofErr w:type="spellStart"/>
                      <w:r w:rsidRPr="008F5DB4">
                        <w:rPr>
                          <w:rFonts w:ascii="Arial Narrow" w:hAnsi="Arial Narrow"/>
                          <w:sz w:val="20"/>
                        </w:rPr>
                        <w:t>Гилечи</w:t>
                      </w:r>
                      <w:proofErr w:type="spellEnd"/>
                      <w:r w:rsidRPr="008F5DB4">
                        <w:rPr>
                          <w:rFonts w:ascii="Arial Narrow" w:hAnsi="Arial Narrow"/>
                          <w:sz w:val="20"/>
                        </w:rPr>
                        <w:t xml:space="preserve"> од Групата на Европската народна партија и секретарот на Мониторинг комисијата на </w:t>
                      </w:r>
                      <w:r w:rsidR="003456C0" w:rsidRPr="008F5DB4">
                        <w:rPr>
                          <w:rFonts w:ascii="Arial Narrow" w:hAnsi="Arial Narrow"/>
                          <w:sz w:val="20"/>
                        </w:rPr>
                        <w:t>Парламентарното Собрание</w:t>
                      </w:r>
                      <w:r w:rsidRPr="008F5DB4">
                        <w:rPr>
                          <w:rFonts w:ascii="Arial Narrow" w:hAnsi="Arial Narrow"/>
                          <w:sz w:val="20"/>
                        </w:rPr>
                        <w:t xml:space="preserve"> на </w:t>
                      </w:r>
                      <w:r w:rsidR="009B0131" w:rsidRPr="008F5DB4">
                        <w:rPr>
                          <w:rFonts w:ascii="Arial Narrow" w:hAnsi="Arial Narrow"/>
                          <w:sz w:val="20"/>
                        </w:rPr>
                        <w:t>Советот на Европа,</w:t>
                      </w:r>
                      <w:r w:rsidRPr="008F5DB4">
                        <w:rPr>
                          <w:rFonts w:ascii="Arial Narrow" w:hAnsi="Arial Narrow"/>
                          <w:sz w:val="20"/>
                        </w:rPr>
                        <w:t xml:space="preserve"> Силви </w:t>
                      </w:r>
                      <w:proofErr w:type="spellStart"/>
                      <w:r w:rsidRPr="008F5DB4">
                        <w:rPr>
                          <w:rFonts w:ascii="Arial Narrow" w:hAnsi="Arial Narrow"/>
                          <w:sz w:val="20"/>
                        </w:rPr>
                        <w:t>Афхолдер</w:t>
                      </w:r>
                      <w:proofErr w:type="spellEnd"/>
                      <w:r w:rsidRPr="008F5DB4">
                        <w:rPr>
                          <w:rFonts w:ascii="Arial Narrow" w:hAnsi="Arial Narrow"/>
                          <w:sz w:val="20"/>
                        </w:rPr>
                        <w:t>.</w:t>
                      </w:r>
                      <w:r w:rsidR="003456C0" w:rsidRPr="008F5DB4">
                        <w:rPr>
                          <w:rFonts w:ascii="Arial Narrow" w:hAnsi="Arial Narrow"/>
                          <w:sz w:val="20"/>
                        </w:rPr>
                        <w:t xml:space="preserve"> </w:t>
                      </w:r>
                    </w:p>
                    <w:p w14:paraId="6D944B73" w14:textId="77777777" w:rsidR="00667C2F" w:rsidRPr="008F5DB4" w:rsidRDefault="00667C2F" w:rsidP="00667C2F">
                      <w:pPr>
                        <w:spacing w:after="0" w:line="259" w:lineRule="auto"/>
                        <w:jc w:val="both"/>
                        <w:rPr>
                          <w:rFonts w:ascii="Arial Narrow" w:hAnsi="Arial Narrow"/>
                          <w:sz w:val="20"/>
                        </w:rPr>
                      </w:pPr>
                    </w:p>
                    <w:p w14:paraId="5BD78E18" w14:textId="3CC012AE" w:rsidR="00667C2F" w:rsidRPr="008F5DB4" w:rsidRDefault="00667C2F" w:rsidP="00667C2F">
                      <w:pPr>
                        <w:spacing w:after="0" w:line="240" w:lineRule="auto"/>
                      </w:pPr>
                      <w:r w:rsidRPr="008F5DB4">
                        <w:rPr>
                          <w:rFonts w:ascii="Arial Narrow" w:hAnsi="Arial Narrow"/>
                          <w:sz w:val="20"/>
                        </w:rPr>
                        <w:t>На средбата се разговараше за случувањата во земјата по последната посета на ко-</w:t>
                      </w:r>
                      <w:proofErr w:type="spellStart"/>
                      <w:r w:rsidRPr="008F5DB4">
                        <w:rPr>
                          <w:rFonts w:ascii="Arial Narrow" w:hAnsi="Arial Narrow"/>
                          <w:sz w:val="20"/>
                        </w:rPr>
                        <w:t>известителите</w:t>
                      </w:r>
                      <w:proofErr w:type="spellEnd"/>
                      <w:r w:rsidRPr="008F5DB4">
                        <w:rPr>
                          <w:rFonts w:ascii="Arial Narrow" w:hAnsi="Arial Narrow"/>
                          <w:sz w:val="20"/>
                        </w:rPr>
                        <w:t xml:space="preserve"> во јуни 2018 година, односно за состојбата во медиумската сфера, слободата и независноста на медиумите.</w:t>
                      </w:r>
                    </w:p>
                  </w:txbxContent>
                </v:textbox>
              </v:shape>
            </w:pict>
          </mc:Fallback>
        </mc:AlternateContent>
      </w:r>
      <w:r w:rsidR="00153D56"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6848" behindDoc="0" locked="0" layoutInCell="1" allowOverlap="1" wp14:anchorId="4411F50B" wp14:editId="176CE0BA">
                <wp:simplePos x="0" y="0"/>
                <wp:positionH relativeFrom="margin">
                  <wp:posOffset>-695324</wp:posOffset>
                </wp:positionH>
                <wp:positionV relativeFrom="paragraph">
                  <wp:posOffset>1803400</wp:posOffset>
                </wp:positionV>
                <wp:extent cx="7315200" cy="2609850"/>
                <wp:effectExtent l="0" t="0" r="19050" b="19050"/>
                <wp:wrapNone/>
                <wp:docPr id="16" name="Rectangle: Bevele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609850"/>
                        </a:xfrm>
                        <a:prstGeom prst="bevel">
                          <a:avLst>
                            <a:gd name="adj" fmla="val 311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027FA" w14:textId="1A1FA851" w:rsidR="00667C2F" w:rsidRDefault="00667C2F" w:rsidP="00667C2F">
                            <w:pPr>
                              <w:spacing w:after="0" w:line="240" w:lineRule="auto"/>
                              <w:jc w:val="both"/>
                              <w:rPr>
                                <w:rFonts w:ascii="Arial Narrow" w:hAnsi="Arial Narrow" w:cs="Arial"/>
                                <w:b/>
                                <w:color w:val="C00000"/>
                                <w:kern w:val="0"/>
                                <w:sz w:val="20"/>
                                <w:szCs w:val="22"/>
                              </w:rPr>
                            </w:pPr>
                            <w:r w:rsidRPr="00667C2F">
                              <w:rPr>
                                <w:rFonts w:ascii="Arial Narrow" w:hAnsi="Arial Narrow" w:cs="Arial"/>
                                <w:b/>
                                <w:color w:val="C00000"/>
                                <w:kern w:val="0"/>
                                <w:sz w:val="20"/>
                                <w:szCs w:val="22"/>
                              </w:rPr>
                              <w:t>Стабилното и независното финансирање се нужност за квалитетен јавен сервис</w:t>
                            </w:r>
                          </w:p>
                          <w:p w14:paraId="40AA8001" w14:textId="77777777" w:rsidR="00667C2F" w:rsidRDefault="00667C2F" w:rsidP="00667C2F">
                            <w:pPr>
                              <w:spacing w:after="0" w:line="240" w:lineRule="auto"/>
                              <w:jc w:val="right"/>
                              <w:rPr>
                                <w:rFonts w:ascii="Arial" w:hAnsi="Arial" w:cs="Arial"/>
                                <w:sz w:val="21"/>
                                <w:szCs w:val="21"/>
                              </w:rPr>
                            </w:pPr>
                          </w:p>
                          <w:p w14:paraId="61B2D9A9" w14:textId="128C88F3" w:rsidR="00667C2F" w:rsidRDefault="00667C2F" w:rsidP="00667C2F">
                            <w:pPr>
                              <w:spacing w:after="160" w:line="259" w:lineRule="auto"/>
                              <w:jc w:val="both"/>
                              <w:rPr>
                                <w:rFonts w:ascii="Arial Narrow" w:hAnsi="Arial Narrow" w:cs="Arial"/>
                                <w:sz w:val="22"/>
                                <w:szCs w:val="22"/>
                              </w:rPr>
                            </w:pPr>
                            <w:r w:rsidRPr="00667C2F">
                              <w:rPr>
                                <w:rFonts w:ascii="Arial Narrow" w:hAnsi="Arial Narrow"/>
                                <w:sz w:val="20"/>
                                <w:lang w:val="en-US"/>
                              </w:rPr>
                              <w:t xml:space="preserve"> </w:t>
                            </w:r>
                            <w:r w:rsidRPr="000F4CC4">
                              <w:rPr>
                                <w:rFonts w:ascii="Arial Narrow" w:hAnsi="Arial Narrow" w:cs="Arial"/>
                                <w:b/>
                                <w:bCs/>
                                <w:noProof/>
                                <w:color w:val="3366FF"/>
                                <w:sz w:val="20"/>
                                <w:bdr w:val="none" w:sz="0" w:space="0" w:color="auto" w:frame="1"/>
                                <w:lang w:val="en-US"/>
                              </w:rPr>
                              <w:drawing>
                                <wp:inline distT="0" distB="0" distL="0" distR="0" wp14:anchorId="3071BDE3" wp14:editId="168E7F84">
                                  <wp:extent cx="1943100" cy="1457325"/>
                                  <wp:effectExtent l="0" t="0" r="0" b="9525"/>
                                  <wp:docPr id="1" name="Picture 1" desc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528" cy="1457646"/>
                                          </a:xfrm>
                                          <a:prstGeom prst="rect">
                                            <a:avLst/>
                                          </a:prstGeom>
                                          <a:noFill/>
                                          <a:ln>
                                            <a:noFill/>
                                          </a:ln>
                                        </pic:spPr>
                                      </pic:pic>
                                    </a:graphicData>
                                  </a:graphic>
                                </wp:inline>
                              </w:drawing>
                            </w:r>
                            <w:r>
                              <w:rPr>
                                <w:rFonts w:ascii="Arial Narrow" w:hAnsi="Arial Narrow"/>
                                <w:sz w:val="20"/>
                                <w:lang w:val="en-US"/>
                              </w:rPr>
                              <w:t xml:space="preserve"> </w:t>
                            </w:r>
                          </w:p>
                          <w:p w14:paraId="37C892A7" w14:textId="77777777" w:rsidR="00667C2F" w:rsidRPr="008F5DB4" w:rsidRDefault="00667C2F" w:rsidP="001462ED">
                            <w:pPr>
                              <w:spacing w:after="360" w:line="240" w:lineRule="auto"/>
                              <w:jc w:val="both"/>
                              <w:rPr>
                                <w:rFonts w:ascii="Arial Narrow" w:hAnsi="Arial Narrow" w:cs="Arial"/>
                                <w:kern w:val="0"/>
                                <w:sz w:val="20"/>
                              </w:rPr>
                            </w:pPr>
                            <w:r w:rsidRPr="008F5DB4">
                              <w:rPr>
                                <w:rFonts w:ascii="Arial Narrow" w:hAnsi="Arial Narrow" w:cs="Arial"/>
                                <w:kern w:val="0"/>
                                <w:sz w:val="20"/>
                              </w:rPr>
                              <w:t xml:space="preserve">Тој укажа дека законските измени што беа направени во изминатите години, не произлегоа од некаква сериозна економска анализа со која би се проценило, колку средства реално и се потребни на МРТ за да ги исполнува функциите на вистински јавен сервис, иако овој </w:t>
                            </w:r>
                            <w:r w:rsidRPr="008F5DB4">
                              <w:rPr>
                                <w:rFonts w:ascii="Arial Narrow" w:hAnsi="Arial Narrow" w:cs="Arial"/>
                                <w:kern w:val="0"/>
                                <w:sz w:val="20"/>
                              </w:rPr>
                              <w:t>проблем Агенцијата го нотираше уште во 2012 година во Стратегијата за развој на радиодифузната дејност за периодот 2013 – 2017 година.</w:t>
                            </w:r>
                          </w:p>
                          <w:p w14:paraId="4B09B509" w14:textId="77777777" w:rsidR="00667C2F" w:rsidRDefault="00667C2F" w:rsidP="001462ED">
                            <w:pPr>
                              <w:spacing w:after="0" w:line="240" w:lineRule="auto"/>
                              <w:jc w:val="both"/>
                              <w:rPr>
                                <w:rFonts w:ascii="Arial Narrow" w:hAnsi="Arial Narrow" w:cs="Arial"/>
                                <w:kern w:val="0"/>
                                <w:szCs w:val="22"/>
                              </w:rPr>
                            </w:pPr>
                          </w:p>
                          <w:p w14:paraId="4E72F4B5" w14:textId="77777777" w:rsidR="00667C2F" w:rsidRDefault="00667C2F" w:rsidP="00667C2F">
                            <w:pPr>
                              <w:spacing w:after="0" w:line="240" w:lineRule="auto"/>
                              <w:jc w:val="both"/>
                              <w:rPr>
                                <w:rFonts w:ascii="Arial Narrow" w:hAnsi="Arial Narrow" w:cs="Arial"/>
                                <w:kern w:val="0"/>
                                <w:szCs w:val="22"/>
                                <w:lang w:val="en-US"/>
                              </w:rPr>
                            </w:pPr>
                          </w:p>
                          <w:p w14:paraId="2B22A6D0" w14:textId="77777777" w:rsidR="00667C2F" w:rsidRDefault="00667C2F" w:rsidP="00667C2F">
                            <w:pPr>
                              <w:spacing w:after="0" w:line="240" w:lineRule="auto"/>
                              <w:jc w:val="both"/>
                              <w:rPr>
                                <w:rFonts w:ascii="Arial Narrow" w:hAnsi="Arial Narrow" w:cs="Arial"/>
                                <w:kern w:val="0"/>
                                <w:szCs w:val="22"/>
                                <w:lang w:val="en-US"/>
                              </w:rPr>
                            </w:pPr>
                          </w:p>
                          <w:p w14:paraId="6B6631FB" w14:textId="77777777" w:rsidR="00667C2F" w:rsidRDefault="00667C2F" w:rsidP="00667C2F">
                            <w:pPr>
                              <w:spacing w:after="0" w:line="240" w:lineRule="auto"/>
                              <w:jc w:val="both"/>
                              <w:rPr>
                                <w:rFonts w:ascii="Arial Narrow" w:hAnsi="Arial Narrow" w:cs="Arial"/>
                                <w:kern w:val="0"/>
                                <w:szCs w:val="22"/>
                                <w:lang w:val="en-US"/>
                              </w:rPr>
                            </w:pPr>
                          </w:p>
                          <w:p w14:paraId="4A9861C5" w14:textId="77777777" w:rsidR="00667C2F" w:rsidRDefault="00667C2F" w:rsidP="00667C2F">
                            <w:pPr>
                              <w:jc w:val="both"/>
                              <w:rPr>
                                <w:rFonts w:ascii="Arial Narrow" w:hAnsi="Arial Narrow"/>
                                <w:b/>
                                <w:color w:val="C00000"/>
                                <w:sz w:val="20"/>
                                <w:szCs w:val="22"/>
                              </w:rPr>
                            </w:pPr>
                          </w:p>
                          <w:p w14:paraId="52EB9882" w14:textId="77777777" w:rsidR="00667C2F" w:rsidRDefault="00667C2F" w:rsidP="00667C2F">
                            <w:pPr>
                              <w:jc w:val="both"/>
                              <w:rPr>
                                <w:rFonts w:ascii="Arial Narrow" w:hAnsi="Arial Narrow"/>
                                <w:b/>
                                <w:color w:val="C00000"/>
                                <w:sz w:val="20"/>
                                <w:szCs w:val="22"/>
                              </w:rPr>
                            </w:pPr>
                          </w:p>
                          <w:p w14:paraId="33469A2E" w14:textId="77777777" w:rsidR="00667C2F" w:rsidRDefault="00667C2F" w:rsidP="00667C2F">
                            <w:pPr>
                              <w:jc w:val="both"/>
                              <w:rPr>
                                <w:rFonts w:ascii="Arial Narrow" w:hAnsi="Arial Narrow"/>
                                <w:b/>
                                <w:color w:val="C00000"/>
                                <w:sz w:val="20"/>
                                <w:szCs w:val="22"/>
                              </w:rPr>
                            </w:pPr>
                          </w:p>
                          <w:p w14:paraId="3695A037" w14:textId="77777777" w:rsidR="00667C2F" w:rsidRDefault="00667C2F" w:rsidP="00667C2F">
                            <w:pPr>
                              <w:jc w:val="both"/>
                              <w:rPr>
                                <w:rFonts w:ascii="Arial Narrow" w:hAnsi="Arial Narrow"/>
                                <w:b/>
                                <w:color w:val="C00000"/>
                                <w:sz w:val="20"/>
                                <w:szCs w:val="22"/>
                              </w:rPr>
                            </w:pPr>
                          </w:p>
                          <w:p w14:paraId="25303F17" w14:textId="77777777" w:rsidR="00667C2F" w:rsidRDefault="00667C2F" w:rsidP="00667C2F">
                            <w:pPr>
                              <w:jc w:val="both"/>
                              <w:rPr>
                                <w:rFonts w:ascii="Arial Narrow" w:hAnsi="Arial Narrow"/>
                                <w:b/>
                                <w:color w:val="C00000"/>
                                <w:sz w:val="20"/>
                                <w:szCs w:val="22"/>
                              </w:rPr>
                            </w:pPr>
                          </w:p>
                          <w:p w14:paraId="46F1186B" w14:textId="77777777" w:rsidR="00667C2F" w:rsidRDefault="00667C2F" w:rsidP="00667C2F">
                            <w:pPr>
                              <w:jc w:val="both"/>
                              <w:rPr>
                                <w:rFonts w:ascii="Arial Narrow" w:hAnsi="Arial Narrow"/>
                                <w:b/>
                                <w:color w:val="C00000"/>
                                <w:sz w:val="20"/>
                                <w:szCs w:val="22"/>
                              </w:rPr>
                            </w:pPr>
                          </w:p>
                          <w:p w14:paraId="2A428A27" w14:textId="77777777" w:rsidR="00667C2F" w:rsidRDefault="00667C2F" w:rsidP="00667C2F">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1F50B" id="Rectangle: Beveled 16" o:spid="_x0000_s1029" type="#_x0000_t84" style="position:absolute;margin-left:-54.75pt;margin-top:142pt;width:8in;height:20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" adj="673" filled="f">
                <v:textbox>
                  <w:txbxContent>
                    <w:p w14:paraId="642027FA" w14:textId="1A1FA851" w:rsidR="00667C2F" w:rsidRDefault="00667C2F" w:rsidP="00667C2F">
                      <w:pPr>
                        <w:spacing w:after="0" w:line="240" w:lineRule="auto"/>
                        <w:jc w:val="both"/>
                        <w:rPr>
                          <w:rFonts w:ascii="Arial Narrow" w:hAnsi="Arial Narrow" w:cs="Arial"/>
                          <w:b/>
                          <w:color w:val="C00000"/>
                          <w:kern w:val="0"/>
                          <w:sz w:val="20"/>
                          <w:szCs w:val="22"/>
                        </w:rPr>
                      </w:pPr>
                      <w:r w:rsidRPr="00667C2F">
                        <w:rPr>
                          <w:rFonts w:ascii="Arial Narrow" w:hAnsi="Arial Narrow" w:cs="Arial"/>
                          <w:b/>
                          <w:color w:val="C00000"/>
                          <w:kern w:val="0"/>
                          <w:sz w:val="20"/>
                          <w:szCs w:val="22"/>
                        </w:rPr>
                        <w:t>Стабилното и независното финансирање се нужност за квалитетен јавен сервис</w:t>
                      </w:r>
                    </w:p>
                    <w:p w14:paraId="40AA8001" w14:textId="77777777" w:rsidR="00667C2F" w:rsidRDefault="00667C2F" w:rsidP="00667C2F">
                      <w:pPr>
                        <w:spacing w:after="0" w:line="240" w:lineRule="auto"/>
                        <w:jc w:val="right"/>
                        <w:rPr>
                          <w:rFonts w:ascii="Arial" w:hAnsi="Arial" w:cs="Arial"/>
                          <w:sz w:val="21"/>
                          <w:szCs w:val="21"/>
                        </w:rPr>
                      </w:pPr>
                    </w:p>
                    <w:p w14:paraId="61B2D9A9" w14:textId="128C88F3" w:rsidR="00667C2F" w:rsidRDefault="00667C2F" w:rsidP="00667C2F">
                      <w:pPr>
                        <w:spacing w:after="160" w:line="259" w:lineRule="auto"/>
                        <w:jc w:val="both"/>
                        <w:rPr>
                          <w:rFonts w:ascii="Arial Narrow" w:hAnsi="Arial Narrow" w:cs="Arial"/>
                          <w:sz w:val="22"/>
                          <w:szCs w:val="22"/>
                        </w:rPr>
                      </w:pPr>
                      <w:r w:rsidRPr="00667C2F">
                        <w:rPr>
                          <w:rFonts w:ascii="Arial Narrow" w:hAnsi="Arial Narrow"/>
                          <w:sz w:val="20"/>
                          <w:lang w:val="en-US"/>
                        </w:rPr>
                        <w:t xml:space="preserve"> </w:t>
                      </w:r>
                      <w:r w:rsidRPr="000F4CC4">
                        <w:rPr>
                          <w:rFonts w:ascii="Arial Narrow" w:hAnsi="Arial Narrow" w:cs="Arial"/>
                          <w:b/>
                          <w:bCs/>
                          <w:noProof/>
                          <w:color w:val="3366FF"/>
                          <w:sz w:val="20"/>
                          <w:bdr w:val="none" w:sz="0" w:space="0" w:color="auto" w:frame="1"/>
                          <w:lang w:val="en-US"/>
                        </w:rPr>
                        <w:drawing>
                          <wp:inline distT="0" distB="0" distL="0" distR="0" wp14:anchorId="3071BDE3" wp14:editId="168E7F84">
                            <wp:extent cx="1943100" cy="1457325"/>
                            <wp:effectExtent l="0" t="0" r="0" b="9525"/>
                            <wp:docPr id="1" name="Picture 1"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528" cy="1457646"/>
                                    </a:xfrm>
                                    <a:prstGeom prst="rect">
                                      <a:avLst/>
                                    </a:prstGeom>
                                    <a:noFill/>
                                    <a:ln>
                                      <a:noFill/>
                                    </a:ln>
                                  </pic:spPr>
                                </pic:pic>
                              </a:graphicData>
                            </a:graphic>
                          </wp:inline>
                        </w:drawing>
                      </w:r>
                      <w:r>
                        <w:rPr>
                          <w:rFonts w:ascii="Arial Narrow" w:hAnsi="Arial Narrow"/>
                          <w:sz w:val="20"/>
                          <w:lang w:val="en-US"/>
                        </w:rPr>
                        <w:t xml:space="preserve"> </w:t>
                      </w:r>
                    </w:p>
                    <w:p w14:paraId="37C892A7" w14:textId="77777777" w:rsidR="00667C2F" w:rsidRPr="008F5DB4" w:rsidRDefault="00667C2F" w:rsidP="001462ED">
                      <w:pPr>
                        <w:spacing w:after="360" w:line="240" w:lineRule="auto"/>
                        <w:jc w:val="both"/>
                        <w:rPr>
                          <w:rFonts w:ascii="Arial Narrow" w:hAnsi="Arial Narrow" w:cs="Arial"/>
                          <w:kern w:val="0"/>
                          <w:sz w:val="20"/>
                        </w:rPr>
                      </w:pPr>
                      <w:r w:rsidRPr="008F5DB4">
                        <w:rPr>
                          <w:rFonts w:ascii="Arial Narrow" w:hAnsi="Arial Narrow" w:cs="Arial"/>
                          <w:kern w:val="0"/>
                          <w:sz w:val="20"/>
                        </w:rPr>
                        <w:t xml:space="preserve">Тој укажа дека законските измени што беа направени во изминатите години, не произлегоа од некаква сериозна економска анализа со која би се проценило, колку средства реално и се потребни на МРТ за да ги исполнува функциите на вистински јавен сервис, иако овој проблем Агенцијата го </w:t>
                      </w:r>
                      <w:proofErr w:type="spellStart"/>
                      <w:r w:rsidRPr="008F5DB4">
                        <w:rPr>
                          <w:rFonts w:ascii="Arial Narrow" w:hAnsi="Arial Narrow" w:cs="Arial"/>
                          <w:kern w:val="0"/>
                          <w:sz w:val="20"/>
                        </w:rPr>
                        <w:t>нотираше</w:t>
                      </w:r>
                      <w:proofErr w:type="spellEnd"/>
                      <w:r w:rsidRPr="008F5DB4">
                        <w:rPr>
                          <w:rFonts w:ascii="Arial Narrow" w:hAnsi="Arial Narrow" w:cs="Arial"/>
                          <w:kern w:val="0"/>
                          <w:sz w:val="20"/>
                        </w:rPr>
                        <w:t xml:space="preserve"> уште во 2012 година во Стратегијата за развој на радиодифузната дејност за периодот 2013 – 2017 година.</w:t>
                      </w:r>
                    </w:p>
                    <w:p w14:paraId="4B09B509" w14:textId="77777777" w:rsidR="00667C2F" w:rsidRDefault="00667C2F" w:rsidP="001462ED">
                      <w:pPr>
                        <w:spacing w:after="0" w:line="240" w:lineRule="auto"/>
                        <w:jc w:val="both"/>
                        <w:rPr>
                          <w:rFonts w:ascii="Arial Narrow" w:hAnsi="Arial Narrow" w:cs="Arial"/>
                          <w:kern w:val="0"/>
                          <w:szCs w:val="22"/>
                        </w:rPr>
                      </w:pPr>
                    </w:p>
                    <w:p w14:paraId="4E72F4B5" w14:textId="77777777" w:rsidR="00667C2F" w:rsidRDefault="00667C2F" w:rsidP="00667C2F">
                      <w:pPr>
                        <w:spacing w:after="0" w:line="240" w:lineRule="auto"/>
                        <w:jc w:val="both"/>
                        <w:rPr>
                          <w:rFonts w:ascii="Arial Narrow" w:hAnsi="Arial Narrow" w:cs="Arial"/>
                          <w:kern w:val="0"/>
                          <w:szCs w:val="22"/>
                          <w:lang w:val="en-US"/>
                        </w:rPr>
                      </w:pPr>
                    </w:p>
                    <w:p w14:paraId="2B22A6D0" w14:textId="77777777" w:rsidR="00667C2F" w:rsidRDefault="00667C2F" w:rsidP="00667C2F">
                      <w:pPr>
                        <w:spacing w:after="0" w:line="240" w:lineRule="auto"/>
                        <w:jc w:val="both"/>
                        <w:rPr>
                          <w:rFonts w:ascii="Arial Narrow" w:hAnsi="Arial Narrow" w:cs="Arial"/>
                          <w:kern w:val="0"/>
                          <w:szCs w:val="22"/>
                          <w:lang w:val="en-US"/>
                        </w:rPr>
                      </w:pPr>
                    </w:p>
                    <w:p w14:paraId="6B6631FB" w14:textId="77777777" w:rsidR="00667C2F" w:rsidRDefault="00667C2F" w:rsidP="00667C2F">
                      <w:pPr>
                        <w:spacing w:after="0" w:line="240" w:lineRule="auto"/>
                        <w:jc w:val="both"/>
                        <w:rPr>
                          <w:rFonts w:ascii="Arial Narrow" w:hAnsi="Arial Narrow" w:cs="Arial"/>
                          <w:kern w:val="0"/>
                          <w:szCs w:val="22"/>
                          <w:lang w:val="en-US"/>
                        </w:rPr>
                      </w:pPr>
                    </w:p>
                    <w:p w14:paraId="4A9861C5" w14:textId="77777777" w:rsidR="00667C2F" w:rsidRDefault="00667C2F" w:rsidP="00667C2F">
                      <w:pPr>
                        <w:jc w:val="both"/>
                        <w:rPr>
                          <w:rFonts w:ascii="Arial Narrow" w:hAnsi="Arial Narrow"/>
                          <w:b/>
                          <w:color w:val="C00000"/>
                          <w:sz w:val="20"/>
                          <w:szCs w:val="22"/>
                        </w:rPr>
                      </w:pPr>
                    </w:p>
                    <w:p w14:paraId="52EB9882" w14:textId="77777777" w:rsidR="00667C2F" w:rsidRDefault="00667C2F" w:rsidP="00667C2F">
                      <w:pPr>
                        <w:jc w:val="both"/>
                        <w:rPr>
                          <w:rFonts w:ascii="Arial Narrow" w:hAnsi="Arial Narrow"/>
                          <w:b/>
                          <w:color w:val="C00000"/>
                          <w:sz w:val="20"/>
                          <w:szCs w:val="22"/>
                        </w:rPr>
                      </w:pPr>
                    </w:p>
                    <w:p w14:paraId="33469A2E" w14:textId="77777777" w:rsidR="00667C2F" w:rsidRDefault="00667C2F" w:rsidP="00667C2F">
                      <w:pPr>
                        <w:jc w:val="both"/>
                        <w:rPr>
                          <w:rFonts w:ascii="Arial Narrow" w:hAnsi="Arial Narrow"/>
                          <w:b/>
                          <w:color w:val="C00000"/>
                          <w:sz w:val="20"/>
                          <w:szCs w:val="22"/>
                        </w:rPr>
                      </w:pPr>
                    </w:p>
                    <w:p w14:paraId="3695A037" w14:textId="77777777" w:rsidR="00667C2F" w:rsidRDefault="00667C2F" w:rsidP="00667C2F">
                      <w:pPr>
                        <w:jc w:val="both"/>
                        <w:rPr>
                          <w:rFonts w:ascii="Arial Narrow" w:hAnsi="Arial Narrow"/>
                          <w:b/>
                          <w:color w:val="C00000"/>
                          <w:sz w:val="20"/>
                          <w:szCs w:val="22"/>
                        </w:rPr>
                      </w:pPr>
                    </w:p>
                    <w:p w14:paraId="25303F17" w14:textId="77777777" w:rsidR="00667C2F" w:rsidRDefault="00667C2F" w:rsidP="00667C2F">
                      <w:pPr>
                        <w:jc w:val="both"/>
                        <w:rPr>
                          <w:rFonts w:ascii="Arial Narrow" w:hAnsi="Arial Narrow"/>
                          <w:b/>
                          <w:color w:val="C00000"/>
                          <w:sz w:val="20"/>
                          <w:szCs w:val="22"/>
                        </w:rPr>
                      </w:pPr>
                    </w:p>
                    <w:p w14:paraId="46F1186B" w14:textId="77777777" w:rsidR="00667C2F" w:rsidRDefault="00667C2F" w:rsidP="00667C2F">
                      <w:pPr>
                        <w:jc w:val="both"/>
                        <w:rPr>
                          <w:rFonts w:ascii="Arial Narrow" w:hAnsi="Arial Narrow"/>
                          <w:b/>
                          <w:color w:val="C00000"/>
                          <w:sz w:val="20"/>
                          <w:szCs w:val="22"/>
                        </w:rPr>
                      </w:pPr>
                    </w:p>
                    <w:p w14:paraId="2A428A27" w14:textId="77777777" w:rsidR="00667C2F" w:rsidRDefault="00667C2F" w:rsidP="00667C2F">
                      <w:pPr>
                        <w:jc w:val="both"/>
                        <w:rPr>
                          <w:rFonts w:ascii="Arial Narrow" w:hAnsi="Arial Narrow"/>
                          <w:sz w:val="16"/>
                          <w:szCs w:val="16"/>
                        </w:rPr>
                      </w:pPr>
                    </w:p>
                  </w:txbxContent>
                </v:textbox>
                <w10:wrap anchorx="margin"/>
              </v:shape>
            </w:pict>
          </mc:Fallback>
        </mc:AlternateContent>
      </w:r>
      <w:r w:rsidR="00CE3861" w:rsidRPr="008F5DB4">
        <w:rPr>
          <w:noProof/>
          <w:lang w:val="en-US"/>
        </w:rPr>
        <mc:AlternateContent>
          <mc:Choice Requires="wps">
            <w:drawing>
              <wp:anchor distT="0" distB="0" distL="114300" distR="114300" simplePos="0" relativeHeight="251624448" behindDoc="0" locked="0" layoutInCell="1" allowOverlap="1" wp14:anchorId="75F15A4D" wp14:editId="431B19CD">
                <wp:simplePos x="0" y="0"/>
                <wp:positionH relativeFrom="margin">
                  <wp:align>center</wp:align>
                </wp:positionH>
                <wp:positionV relativeFrom="paragraph">
                  <wp:posOffset>4432300</wp:posOffset>
                </wp:positionV>
                <wp:extent cx="7315200" cy="3019425"/>
                <wp:effectExtent l="0" t="0" r="19050" b="2857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019425"/>
                        </a:xfrm>
                        <a:prstGeom prst="bevel">
                          <a:avLst>
                            <a:gd name="adj" fmla="val 21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5B3A8" w14:textId="4857B47F" w:rsidR="005F6BCF" w:rsidRPr="00CE3861" w:rsidRDefault="00CE3861" w:rsidP="00530B09">
                            <w:pPr>
                              <w:spacing w:after="0" w:line="240" w:lineRule="auto"/>
                              <w:jc w:val="both"/>
                              <w:rPr>
                                <w:rFonts w:ascii="Arial Narrow" w:hAnsi="Arial Narrow" w:cs="Arial"/>
                                <w:b/>
                                <w:color w:val="C00000"/>
                                <w:kern w:val="0"/>
                                <w:sz w:val="20"/>
                                <w:szCs w:val="22"/>
                              </w:rPr>
                            </w:pPr>
                            <w:r w:rsidRPr="00CE3861">
                              <w:rPr>
                                <w:rFonts w:ascii="Arial Narrow" w:hAnsi="Arial Narrow" w:cs="Arial"/>
                                <w:b/>
                                <w:color w:val="C00000"/>
                                <w:kern w:val="0"/>
                                <w:sz w:val="20"/>
                                <w:szCs w:val="22"/>
                              </w:rPr>
                              <w:t>Одржан состанок на Мрежата за медиумска писменост</w:t>
                            </w:r>
                          </w:p>
                          <w:p w14:paraId="0519F85F" w14:textId="77777777" w:rsidR="00185679" w:rsidRDefault="00185679" w:rsidP="00530B09">
                            <w:pPr>
                              <w:spacing w:after="0" w:line="240" w:lineRule="auto"/>
                              <w:jc w:val="right"/>
                              <w:rPr>
                                <w:rFonts w:ascii="Arial" w:hAnsi="Arial" w:cs="Arial"/>
                                <w:sz w:val="21"/>
                                <w:szCs w:val="21"/>
                              </w:rPr>
                            </w:pPr>
                          </w:p>
                          <w:p w14:paraId="5E5A8BA0" w14:textId="77777777" w:rsidR="008D2BA1" w:rsidRDefault="00667C2F" w:rsidP="008D2BA1">
                            <w:pPr>
                              <w:pStyle w:val="NormalWeb"/>
                              <w:spacing w:before="0" w:beforeAutospacing="0" w:after="360" w:afterAutospacing="0"/>
                              <w:rPr>
                                <w:rFonts w:ascii="Arial Narrow" w:hAnsi="Arial Narrow" w:cs="Arial"/>
                                <w:b/>
                                <w:color w:val="000000"/>
                                <w:sz w:val="22"/>
                                <w:szCs w:val="22"/>
                              </w:rPr>
                            </w:pPr>
                            <w:r>
                              <w:rPr>
                                <w:rFonts w:ascii="Arial Narrow" w:hAnsi="Arial Narrow" w:cs="Arial"/>
                                <w:b/>
                                <w:color w:val="000000"/>
                                <w:sz w:val="22"/>
                                <w:szCs w:val="22"/>
                              </w:rPr>
                              <w:t xml:space="preserve"> </w:t>
                            </w:r>
                            <w:r w:rsidR="00CE3861" w:rsidRPr="000F4CC4">
                              <w:rPr>
                                <w:rFonts w:ascii="Arial Narrow" w:hAnsi="Arial Narrow" w:cs="Arial"/>
                                <w:bCs/>
                                <w:noProof/>
                                <w:color w:val="3366FF"/>
                                <w:sz w:val="20"/>
                                <w:szCs w:val="20"/>
                                <w:bdr w:val="none" w:sz="0" w:space="0" w:color="auto" w:frame="1"/>
                              </w:rPr>
                              <w:drawing>
                                <wp:inline distT="0" distB="0" distL="0" distR="0" wp14:anchorId="3DF2FE51" wp14:editId="2E13321C">
                                  <wp:extent cx="2228850" cy="1488872"/>
                                  <wp:effectExtent l="0" t="0" r="0" b="0"/>
                                  <wp:docPr id="19" name="Picture 19"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772" cy="1495500"/>
                                          </a:xfrm>
                                          <a:prstGeom prst="rect">
                                            <a:avLst/>
                                          </a:prstGeom>
                                          <a:noFill/>
                                          <a:ln>
                                            <a:noFill/>
                                          </a:ln>
                                        </pic:spPr>
                                      </pic:pic>
                                    </a:graphicData>
                                  </a:graphic>
                                </wp:inline>
                              </w:drawing>
                            </w:r>
                          </w:p>
                          <w:p w14:paraId="00113952" w14:textId="5ECCE6CD" w:rsidR="00CE3861" w:rsidRPr="008F5DB4" w:rsidRDefault="00CE3861" w:rsidP="008D2BA1">
                            <w:pPr>
                              <w:pStyle w:val="NormalWeb"/>
                              <w:spacing w:before="0" w:beforeAutospacing="0" w:after="360" w:afterAutospacing="0"/>
                              <w:jc w:val="both"/>
                              <w:rPr>
                                <w:rFonts w:ascii="Arial Narrow" w:hAnsi="Arial Narrow" w:cs="Arial"/>
                                <w:b/>
                                <w:color w:val="000000"/>
                                <w:sz w:val="22"/>
                                <w:szCs w:val="22"/>
                                <w:lang w:val="mk-MK"/>
                              </w:rPr>
                            </w:pPr>
                            <w:r w:rsidRPr="008F5DB4">
                              <w:rPr>
                                <w:rFonts w:ascii="Arial Narrow" w:hAnsi="Arial Narrow" w:cs="Arial"/>
                                <w:color w:val="000000"/>
                                <w:sz w:val="20"/>
                                <w:szCs w:val="20"/>
                                <w:lang w:val="mk-MK"/>
                              </w:rPr>
                              <w:t>Една од главните теми на дискусија</w:t>
                            </w:r>
                            <w:r w:rsidR="00BE5F9C" w:rsidRPr="008F5DB4">
                              <w:rPr>
                                <w:rFonts w:ascii="Arial Narrow" w:hAnsi="Arial Narrow" w:cs="Arial"/>
                                <w:color w:val="000000"/>
                                <w:sz w:val="20"/>
                                <w:szCs w:val="20"/>
                                <w:lang w:val="mk-MK"/>
                              </w:rPr>
                              <w:t>,</w:t>
                            </w:r>
                            <w:r w:rsidRPr="008F5DB4">
                              <w:rPr>
                                <w:rFonts w:ascii="Arial Narrow" w:hAnsi="Arial Narrow" w:cs="Arial"/>
                                <w:color w:val="000000"/>
                                <w:sz w:val="20"/>
                                <w:szCs w:val="20"/>
                                <w:lang w:val="mk-MK"/>
                              </w:rPr>
                              <w:t xml:space="preserve"> беше потребата од структурирање на Мрежата на начин кој ќе овозможи поголема динамичност на интеракциите, истовремено задржувајќи ги принципите на демократичност и еднаквост </w:t>
                            </w:r>
                            <w:r w:rsidR="00BE5F9C" w:rsidRPr="008F5DB4">
                              <w:rPr>
                                <w:rFonts w:ascii="Arial Narrow" w:hAnsi="Arial Narrow" w:cs="Arial"/>
                                <w:color w:val="000000"/>
                                <w:sz w:val="20"/>
                                <w:szCs w:val="20"/>
                                <w:lang w:val="mk-MK"/>
                              </w:rPr>
                              <w:t xml:space="preserve">во своето </w:t>
                            </w:r>
                            <w:r w:rsidRPr="008F5DB4">
                              <w:rPr>
                                <w:rFonts w:ascii="Arial Narrow" w:hAnsi="Arial Narrow" w:cs="Arial"/>
                                <w:color w:val="000000"/>
                                <w:sz w:val="20"/>
                                <w:szCs w:val="20"/>
                                <w:lang w:val="mk-MK"/>
                              </w:rPr>
                              <w:t>функционира</w:t>
                            </w:r>
                            <w:r w:rsidR="00BE5F9C" w:rsidRPr="008F5DB4">
                              <w:rPr>
                                <w:rFonts w:ascii="Arial Narrow" w:hAnsi="Arial Narrow" w:cs="Arial"/>
                                <w:color w:val="000000"/>
                                <w:sz w:val="20"/>
                                <w:szCs w:val="20"/>
                                <w:lang w:val="mk-MK"/>
                              </w:rPr>
                              <w:t>ње</w:t>
                            </w:r>
                            <w:r w:rsidRPr="008F5DB4">
                              <w:rPr>
                                <w:rFonts w:ascii="Arial Narrow" w:hAnsi="Arial Narrow" w:cs="Arial"/>
                                <w:color w:val="000000"/>
                                <w:sz w:val="20"/>
                                <w:szCs w:val="20"/>
                                <w:lang w:val="mk-MK"/>
                              </w:rPr>
                              <w:t>. За таа цел, МИМ ги претстави „Препораките за интегрирање на концептот на медиумската писменост во различни општествени сфери“ создаден како резултат на искуствата од студиската посета на Регулаторно тело на Ирска и на Ирската мрежа за медиумска писменост.</w:t>
                            </w:r>
                          </w:p>
                          <w:p w14:paraId="6B3CE7DA" w14:textId="77777777" w:rsidR="00185679" w:rsidRPr="00185679" w:rsidRDefault="00185679" w:rsidP="00530B09">
                            <w:pPr>
                              <w:spacing w:after="0" w:line="240" w:lineRule="auto"/>
                              <w:jc w:val="both"/>
                              <w:rPr>
                                <w:rFonts w:ascii="Arial Narrow" w:hAnsi="Arial Narrow" w:cs="Arial"/>
                                <w:kern w:val="0"/>
                                <w:szCs w:val="22"/>
                              </w:rPr>
                            </w:pPr>
                          </w:p>
                          <w:p w14:paraId="1A978E4F" w14:textId="77777777" w:rsidR="00185679" w:rsidRDefault="00185679" w:rsidP="00530B09">
                            <w:pPr>
                              <w:spacing w:after="0" w:line="240" w:lineRule="auto"/>
                              <w:jc w:val="both"/>
                              <w:rPr>
                                <w:rFonts w:ascii="Arial Narrow" w:hAnsi="Arial Narrow" w:cs="Arial"/>
                                <w:kern w:val="0"/>
                                <w:szCs w:val="22"/>
                                <w:lang w:val="en-US"/>
                              </w:rPr>
                            </w:pPr>
                          </w:p>
                          <w:p w14:paraId="433B26C5" w14:textId="77777777" w:rsidR="00185679" w:rsidRDefault="00185679" w:rsidP="00530B09">
                            <w:pPr>
                              <w:spacing w:after="0" w:line="240" w:lineRule="auto"/>
                              <w:jc w:val="both"/>
                              <w:rPr>
                                <w:rFonts w:ascii="Arial Narrow" w:hAnsi="Arial Narrow" w:cs="Arial"/>
                                <w:kern w:val="0"/>
                                <w:szCs w:val="22"/>
                                <w:lang w:val="en-US"/>
                              </w:rPr>
                            </w:pPr>
                          </w:p>
                          <w:p w14:paraId="4F4B24A3" w14:textId="77777777" w:rsidR="00185679" w:rsidRPr="00FF18C6" w:rsidRDefault="00185679" w:rsidP="00530B09">
                            <w:pPr>
                              <w:spacing w:after="0" w:line="240" w:lineRule="auto"/>
                              <w:jc w:val="both"/>
                              <w:rPr>
                                <w:rFonts w:ascii="Arial Narrow" w:hAnsi="Arial Narrow" w:cs="Arial"/>
                                <w:kern w:val="0"/>
                                <w:szCs w:val="22"/>
                                <w:lang w:val="en-US"/>
                              </w:rPr>
                            </w:pPr>
                          </w:p>
                          <w:p w14:paraId="10C96F96" w14:textId="77777777" w:rsidR="00185679" w:rsidRDefault="00185679" w:rsidP="00530B09">
                            <w:pPr>
                              <w:jc w:val="both"/>
                              <w:rPr>
                                <w:rFonts w:ascii="Arial Narrow" w:hAnsi="Arial Narrow"/>
                                <w:b/>
                                <w:color w:val="C00000"/>
                                <w:sz w:val="20"/>
                                <w:szCs w:val="22"/>
                              </w:rPr>
                            </w:pPr>
                          </w:p>
                          <w:p w14:paraId="1ACA9653" w14:textId="77777777" w:rsidR="00185679" w:rsidRDefault="00185679" w:rsidP="00530B09">
                            <w:pPr>
                              <w:jc w:val="both"/>
                              <w:rPr>
                                <w:rFonts w:ascii="Arial Narrow" w:hAnsi="Arial Narrow"/>
                                <w:b/>
                                <w:color w:val="C00000"/>
                                <w:sz w:val="20"/>
                                <w:szCs w:val="22"/>
                              </w:rPr>
                            </w:pPr>
                          </w:p>
                          <w:p w14:paraId="68F5B6E8" w14:textId="77777777" w:rsidR="00185679" w:rsidRDefault="00185679" w:rsidP="00530B09">
                            <w:pPr>
                              <w:jc w:val="both"/>
                              <w:rPr>
                                <w:rFonts w:ascii="Arial Narrow" w:hAnsi="Arial Narrow"/>
                                <w:b/>
                                <w:color w:val="C00000"/>
                                <w:sz w:val="20"/>
                                <w:szCs w:val="22"/>
                              </w:rPr>
                            </w:pPr>
                          </w:p>
                          <w:p w14:paraId="3576CA6F" w14:textId="77777777" w:rsidR="00185679" w:rsidRDefault="00185679" w:rsidP="00530B09">
                            <w:pPr>
                              <w:jc w:val="both"/>
                              <w:rPr>
                                <w:rFonts w:ascii="Arial Narrow" w:hAnsi="Arial Narrow"/>
                                <w:b/>
                                <w:color w:val="C00000"/>
                                <w:sz w:val="20"/>
                                <w:szCs w:val="22"/>
                              </w:rPr>
                            </w:pPr>
                          </w:p>
                          <w:p w14:paraId="2940CA3C" w14:textId="77777777" w:rsidR="00185679" w:rsidRDefault="00185679" w:rsidP="00530B09">
                            <w:pPr>
                              <w:jc w:val="both"/>
                              <w:rPr>
                                <w:rFonts w:ascii="Arial Narrow" w:hAnsi="Arial Narrow"/>
                                <w:b/>
                                <w:color w:val="C00000"/>
                                <w:sz w:val="20"/>
                                <w:szCs w:val="22"/>
                              </w:rPr>
                            </w:pPr>
                          </w:p>
                          <w:p w14:paraId="359B2555" w14:textId="77777777" w:rsidR="00185679" w:rsidRDefault="00185679" w:rsidP="00530B09">
                            <w:pPr>
                              <w:jc w:val="both"/>
                              <w:rPr>
                                <w:rFonts w:ascii="Arial Narrow" w:hAnsi="Arial Narrow"/>
                                <w:b/>
                                <w:color w:val="C00000"/>
                                <w:sz w:val="20"/>
                                <w:szCs w:val="22"/>
                              </w:rPr>
                            </w:pPr>
                          </w:p>
                          <w:p w14:paraId="1BF3F6F0" w14:textId="77777777" w:rsidR="00185679" w:rsidRPr="009B570F" w:rsidRDefault="00185679" w:rsidP="00530B09">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15A4D" id="AutoShape 28" o:spid="_x0000_s1030" type="#_x0000_t84" style="position:absolute;margin-left:0;margin-top:349pt;width:8in;height:237.7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" adj="455" filled="f">
                <v:textbox>
                  <w:txbxContent>
                    <w:p w14:paraId="3795B3A8" w14:textId="4857B47F" w:rsidR="005F6BCF" w:rsidRPr="00CE3861" w:rsidRDefault="00CE3861" w:rsidP="00530B09">
                      <w:pPr>
                        <w:spacing w:after="0" w:line="240" w:lineRule="auto"/>
                        <w:jc w:val="both"/>
                        <w:rPr>
                          <w:rFonts w:ascii="Arial Narrow" w:hAnsi="Arial Narrow" w:cs="Arial"/>
                          <w:b/>
                          <w:color w:val="C00000"/>
                          <w:kern w:val="0"/>
                          <w:sz w:val="20"/>
                          <w:szCs w:val="22"/>
                        </w:rPr>
                      </w:pPr>
                      <w:r w:rsidRPr="00CE3861">
                        <w:rPr>
                          <w:rFonts w:ascii="Arial Narrow" w:hAnsi="Arial Narrow" w:cs="Arial"/>
                          <w:b/>
                          <w:color w:val="C00000"/>
                          <w:kern w:val="0"/>
                          <w:sz w:val="20"/>
                          <w:szCs w:val="22"/>
                        </w:rPr>
                        <w:t>Одржан состанок на Мрежата за медиумска писменост</w:t>
                      </w:r>
                    </w:p>
                    <w:p w14:paraId="0519F85F" w14:textId="77777777" w:rsidR="00185679" w:rsidRDefault="00185679" w:rsidP="00530B09">
                      <w:pPr>
                        <w:spacing w:after="0" w:line="240" w:lineRule="auto"/>
                        <w:jc w:val="right"/>
                        <w:rPr>
                          <w:rFonts w:ascii="Arial" w:hAnsi="Arial" w:cs="Arial"/>
                          <w:sz w:val="21"/>
                          <w:szCs w:val="21"/>
                        </w:rPr>
                      </w:pPr>
                    </w:p>
                    <w:p w14:paraId="5E5A8BA0" w14:textId="77777777" w:rsidR="008D2BA1" w:rsidRDefault="00667C2F" w:rsidP="008D2BA1">
                      <w:pPr>
                        <w:pStyle w:val="NormalWeb"/>
                        <w:spacing w:before="0" w:beforeAutospacing="0" w:after="360" w:afterAutospacing="0"/>
                        <w:rPr>
                          <w:rFonts w:ascii="Arial Narrow" w:hAnsi="Arial Narrow" w:cs="Arial"/>
                          <w:b/>
                          <w:color w:val="000000"/>
                          <w:sz w:val="22"/>
                          <w:szCs w:val="22"/>
                        </w:rPr>
                      </w:pPr>
                      <w:r>
                        <w:rPr>
                          <w:rFonts w:ascii="Arial Narrow" w:hAnsi="Arial Narrow" w:cs="Arial"/>
                          <w:b/>
                          <w:color w:val="000000"/>
                          <w:sz w:val="22"/>
                          <w:szCs w:val="22"/>
                        </w:rPr>
                        <w:t xml:space="preserve"> </w:t>
                      </w:r>
                      <w:r w:rsidR="00CE3861" w:rsidRPr="000F4CC4">
                        <w:rPr>
                          <w:rFonts w:ascii="Arial Narrow" w:hAnsi="Arial Narrow" w:cs="Arial"/>
                          <w:bCs/>
                          <w:noProof/>
                          <w:color w:val="3366FF"/>
                          <w:sz w:val="20"/>
                          <w:szCs w:val="20"/>
                          <w:bdr w:val="none" w:sz="0" w:space="0" w:color="auto" w:frame="1"/>
                        </w:rPr>
                        <w:drawing>
                          <wp:inline distT="0" distB="0" distL="0" distR="0" wp14:anchorId="3DF2FE51" wp14:editId="2E13321C">
                            <wp:extent cx="2228850" cy="1488872"/>
                            <wp:effectExtent l="0" t="0" r="0" b="0"/>
                            <wp:docPr id="19" name="Picture 19"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8772" cy="1495500"/>
                                    </a:xfrm>
                                    <a:prstGeom prst="rect">
                                      <a:avLst/>
                                    </a:prstGeom>
                                    <a:noFill/>
                                    <a:ln>
                                      <a:noFill/>
                                    </a:ln>
                                  </pic:spPr>
                                </pic:pic>
                              </a:graphicData>
                            </a:graphic>
                          </wp:inline>
                        </w:drawing>
                      </w:r>
                    </w:p>
                    <w:p w14:paraId="00113952" w14:textId="5ECCE6CD" w:rsidR="00CE3861" w:rsidRPr="008F5DB4" w:rsidRDefault="00CE3861" w:rsidP="008D2BA1">
                      <w:pPr>
                        <w:pStyle w:val="NormalWeb"/>
                        <w:spacing w:before="0" w:beforeAutospacing="0" w:after="360" w:afterAutospacing="0"/>
                        <w:jc w:val="both"/>
                        <w:rPr>
                          <w:rFonts w:ascii="Arial Narrow" w:hAnsi="Arial Narrow" w:cs="Arial"/>
                          <w:b/>
                          <w:color w:val="000000"/>
                          <w:sz w:val="22"/>
                          <w:szCs w:val="22"/>
                          <w:lang w:val="mk-MK"/>
                        </w:rPr>
                      </w:pPr>
                      <w:r w:rsidRPr="008F5DB4">
                        <w:rPr>
                          <w:rFonts w:ascii="Arial Narrow" w:hAnsi="Arial Narrow" w:cs="Arial"/>
                          <w:color w:val="000000"/>
                          <w:sz w:val="20"/>
                          <w:szCs w:val="20"/>
                          <w:lang w:val="mk-MK"/>
                        </w:rPr>
                        <w:t>Една од главните теми на дискусија</w:t>
                      </w:r>
                      <w:r w:rsidR="00BE5F9C" w:rsidRPr="008F5DB4">
                        <w:rPr>
                          <w:rFonts w:ascii="Arial Narrow" w:hAnsi="Arial Narrow" w:cs="Arial"/>
                          <w:color w:val="000000"/>
                          <w:sz w:val="20"/>
                          <w:szCs w:val="20"/>
                          <w:lang w:val="mk-MK"/>
                        </w:rPr>
                        <w:t>,</w:t>
                      </w:r>
                      <w:r w:rsidRPr="008F5DB4">
                        <w:rPr>
                          <w:rFonts w:ascii="Arial Narrow" w:hAnsi="Arial Narrow" w:cs="Arial"/>
                          <w:color w:val="000000"/>
                          <w:sz w:val="20"/>
                          <w:szCs w:val="20"/>
                          <w:lang w:val="mk-MK"/>
                        </w:rPr>
                        <w:t xml:space="preserve"> беше потребата од структурирање на Мрежата на начин кој ќе овозможи поголема динамичност на интеракциите, истовремено задржувајќи ги принципите на демократичност и еднаквост </w:t>
                      </w:r>
                      <w:r w:rsidR="00BE5F9C" w:rsidRPr="008F5DB4">
                        <w:rPr>
                          <w:rFonts w:ascii="Arial Narrow" w:hAnsi="Arial Narrow" w:cs="Arial"/>
                          <w:color w:val="000000"/>
                          <w:sz w:val="20"/>
                          <w:szCs w:val="20"/>
                          <w:lang w:val="mk-MK"/>
                        </w:rPr>
                        <w:t xml:space="preserve">во своето </w:t>
                      </w:r>
                      <w:r w:rsidRPr="008F5DB4">
                        <w:rPr>
                          <w:rFonts w:ascii="Arial Narrow" w:hAnsi="Arial Narrow" w:cs="Arial"/>
                          <w:color w:val="000000"/>
                          <w:sz w:val="20"/>
                          <w:szCs w:val="20"/>
                          <w:lang w:val="mk-MK"/>
                        </w:rPr>
                        <w:t>функционира</w:t>
                      </w:r>
                      <w:r w:rsidR="00BE5F9C" w:rsidRPr="008F5DB4">
                        <w:rPr>
                          <w:rFonts w:ascii="Arial Narrow" w:hAnsi="Arial Narrow" w:cs="Arial"/>
                          <w:color w:val="000000"/>
                          <w:sz w:val="20"/>
                          <w:szCs w:val="20"/>
                          <w:lang w:val="mk-MK"/>
                        </w:rPr>
                        <w:t>ње</w:t>
                      </w:r>
                      <w:r w:rsidRPr="008F5DB4">
                        <w:rPr>
                          <w:rFonts w:ascii="Arial Narrow" w:hAnsi="Arial Narrow" w:cs="Arial"/>
                          <w:color w:val="000000"/>
                          <w:sz w:val="20"/>
                          <w:szCs w:val="20"/>
                          <w:lang w:val="mk-MK"/>
                        </w:rPr>
                        <w:t>. За таа цел, МИМ ги претстави „Препораките за интегрирање на концептот на медиумската писменост во различни општествени сфери“ создаден како резултат на искуствата од студиската посета на Регулаторно тело на Ирска и на Ирската мрежа за медиумска писменост.</w:t>
                      </w:r>
                    </w:p>
                    <w:p w14:paraId="6B3CE7DA" w14:textId="77777777" w:rsidR="00185679" w:rsidRPr="00185679" w:rsidRDefault="00185679" w:rsidP="00530B09">
                      <w:pPr>
                        <w:spacing w:after="0" w:line="240" w:lineRule="auto"/>
                        <w:jc w:val="both"/>
                        <w:rPr>
                          <w:rFonts w:ascii="Arial Narrow" w:hAnsi="Arial Narrow" w:cs="Arial"/>
                          <w:kern w:val="0"/>
                          <w:szCs w:val="22"/>
                        </w:rPr>
                      </w:pPr>
                    </w:p>
                    <w:p w14:paraId="1A978E4F" w14:textId="77777777" w:rsidR="00185679" w:rsidRDefault="00185679" w:rsidP="00530B09">
                      <w:pPr>
                        <w:spacing w:after="0" w:line="240" w:lineRule="auto"/>
                        <w:jc w:val="both"/>
                        <w:rPr>
                          <w:rFonts w:ascii="Arial Narrow" w:hAnsi="Arial Narrow" w:cs="Arial"/>
                          <w:kern w:val="0"/>
                          <w:szCs w:val="22"/>
                          <w:lang w:val="en-US"/>
                        </w:rPr>
                      </w:pPr>
                    </w:p>
                    <w:p w14:paraId="433B26C5" w14:textId="77777777" w:rsidR="00185679" w:rsidRDefault="00185679" w:rsidP="00530B09">
                      <w:pPr>
                        <w:spacing w:after="0" w:line="240" w:lineRule="auto"/>
                        <w:jc w:val="both"/>
                        <w:rPr>
                          <w:rFonts w:ascii="Arial Narrow" w:hAnsi="Arial Narrow" w:cs="Arial"/>
                          <w:kern w:val="0"/>
                          <w:szCs w:val="22"/>
                          <w:lang w:val="en-US"/>
                        </w:rPr>
                      </w:pPr>
                    </w:p>
                    <w:p w14:paraId="4F4B24A3" w14:textId="77777777" w:rsidR="00185679" w:rsidRPr="00FF18C6" w:rsidRDefault="00185679" w:rsidP="00530B09">
                      <w:pPr>
                        <w:spacing w:after="0" w:line="240" w:lineRule="auto"/>
                        <w:jc w:val="both"/>
                        <w:rPr>
                          <w:rFonts w:ascii="Arial Narrow" w:hAnsi="Arial Narrow" w:cs="Arial"/>
                          <w:kern w:val="0"/>
                          <w:szCs w:val="22"/>
                          <w:lang w:val="en-US"/>
                        </w:rPr>
                      </w:pPr>
                    </w:p>
                    <w:p w14:paraId="10C96F96" w14:textId="77777777" w:rsidR="00185679" w:rsidRDefault="00185679" w:rsidP="00530B09">
                      <w:pPr>
                        <w:jc w:val="both"/>
                        <w:rPr>
                          <w:rFonts w:ascii="Arial Narrow" w:hAnsi="Arial Narrow"/>
                          <w:b/>
                          <w:color w:val="C00000"/>
                          <w:sz w:val="20"/>
                          <w:szCs w:val="22"/>
                        </w:rPr>
                      </w:pPr>
                    </w:p>
                    <w:p w14:paraId="1ACA9653" w14:textId="77777777" w:rsidR="00185679" w:rsidRDefault="00185679" w:rsidP="00530B09">
                      <w:pPr>
                        <w:jc w:val="both"/>
                        <w:rPr>
                          <w:rFonts w:ascii="Arial Narrow" w:hAnsi="Arial Narrow"/>
                          <w:b/>
                          <w:color w:val="C00000"/>
                          <w:sz w:val="20"/>
                          <w:szCs w:val="22"/>
                        </w:rPr>
                      </w:pPr>
                    </w:p>
                    <w:p w14:paraId="68F5B6E8" w14:textId="77777777" w:rsidR="00185679" w:rsidRDefault="00185679" w:rsidP="00530B09">
                      <w:pPr>
                        <w:jc w:val="both"/>
                        <w:rPr>
                          <w:rFonts w:ascii="Arial Narrow" w:hAnsi="Arial Narrow"/>
                          <w:b/>
                          <w:color w:val="C00000"/>
                          <w:sz w:val="20"/>
                          <w:szCs w:val="22"/>
                        </w:rPr>
                      </w:pPr>
                    </w:p>
                    <w:p w14:paraId="3576CA6F" w14:textId="77777777" w:rsidR="00185679" w:rsidRDefault="00185679" w:rsidP="00530B09">
                      <w:pPr>
                        <w:jc w:val="both"/>
                        <w:rPr>
                          <w:rFonts w:ascii="Arial Narrow" w:hAnsi="Arial Narrow"/>
                          <w:b/>
                          <w:color w:val="C00000"/>
                          <w:sz w:val="20"/>
                          <w:szCs w:val="22"/>
                        </w:rPr>
                      </w:pPr>
                    </w:p>
                    <w:p w14:paraId="2940CA3C" w14:textId="77777777" w:rsidR="00185679" w:rsidRDefault="00185679" w:rsidP="00530B09">
                      <w:pPr>
                        <w:jc w:val="both"/>
                        <w:rPr>
                          <w:rFonts w:ascii="Arial Narrow" w:hAnsi="Arial Narrow"/>
                          <w:b/>
                          <w:color w:val="C00000"/>
                          <w:sz w:val="20"/>
                          <w:szCs w:val="22"/>
                        </w:rPr>
                      </w:pPr>
                    </w:p>
                    <w:p w14:paraId="359B2555" w14:textId="77777777" w:rsidR="00185679" w:rsidRDefault="00185679" w:rsidP="00530B09">
                      <w:pPr>
                        <w:jc w:val="both"/>
                        <w:rPr>
                          <w:rFonts w:ascii="Arial Narrow" w:hAnsi="Arial Narrow"/>
                          <w:b/>
                          <w:color w:val="C00000"/>
                          <w:sz w:val="20"/>
                          <w:szCs w:val="22"/>
                        </w:rPr>
                      </w:pPr>
                    </w:p>
                    <w:p w14:paraId="1BF3F6F0" w14:textId="77777777" w:rsidR="00185679" w:rsidRPr="009B570F" w:rsidRDefault="00185679" w:rsidP="00530B09">
                      <w:pPr>
                        <w:jc w:val="both"/>
                        <w:rPr>
                          <w:rFonts w:ascii="Arial Narrow" w:hAnsi="Arial Narrow"/>
                          <w:sz w:val="16"/>
                          <w:szCs w:val="16"/>
                        </w:rPr>
                      </w:pPr>
                    </w:p>
                  </w:txbxContent>
                </v:textbox>
                <w10:wrap anchorx="margin"/>
              </v:shape>
            </w:pict>
          </mc:Fallback>
        </mc:AlternateContent>
      </w:r>
      <w:r w:rsidR="001462ED" w:rsidRPr="008F5DB4">
        <w:rPr>
          <w:rFonts w:ascii="Times New Roman" w:eastAsiaTheme="minorHAnsi" w:hAnsi="Times New Roman"/>
          <w:noProof/>
          <w:color w:val="auto"/>
          <w:kern w:val="0"/>
          <w:sz w:val="24"/>
          <w:szCs w:val="24"/>
          <w:lang w:val="en-US"/>
        </w:rPr>
        <mc:AlternateContent>
          <mc:Choice Requires="wps">
            <w:drawing>
              <wp:anchor distT="0" distB="0" distL="114300" distR="114300" simplePos="0" relativeHeight="251727872" behindDoc="0" locked="0" layoutInCell="1" allowOverlap="1" wp14:anchorId="4E37AA43" wp14:editId="60750DA0">
                <wp:simplePos x="0" y="0"/>
                <wp:positionH relativeFrom="column">
                  <wp:posOffset>1409699</wp:posOffset>
                </wp:positionH>
                <wp:positionV relativeFrom="paragraph">
                  <wp:posOffset>2241550</wp:posOffset>
                </wp:positionV>
                <wp:extent cx="5153025" cy="1447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53025" cy="1447800"/>
                        </a:xfrm>
                        <a:prstGeom prst="rect">
                          <a:avLst/>
                        </a:prstGeom>
                        <a:noFill/>
                        <a:ln w="6350">
                          <a:noFill/>
                        </a:ln>
                      </wps:spPr>
                      <wps:txbx>
                        <w:txbxContent>
                          <w:p w14:paraId="0F5968A9" w14:textId="77777777" w:rsidR="001462ED" w:rsidRPr="008F5DB4" w:rsidRDefault="00667C2F" w:rsidP="001462ED">
                            <w:pPr>
                              <w:spacing w:after="0" w:line="240" w:lineRule="auto"/>
                              <w:jc w:val="both"/>
                              <w:rPr>
                                <w:rFonts w:ascii="Arial Narrow" w:hAnsi="Arial Narrow" w:cs="Arial"/>
                                <w:kern w:val="0"/>
                                <w:sz w:val="20"/>
                                <w:bdr w:val="none" w:sz="0" w:space="0" w:color="auto" w:frame="1"/>
                              </w:rPr>
                            </w:pPr>
                            <w:r w:rsidRPr="008F5DB4">
                              <w:rPr>
                                <w:rFonts w:ascii="Arial Narrow" w:hAnsi="Arial Narrow" w:cs="Arial"/>
                                <w:kern w:val="0"/>
                                <w:sz w:val="20"/>
                                <w:bdr w:val="none" w:sz="0" w:space="0" w:color="auto" w:frame="1"/>
                              </w:rPr>
                              <w:t>На 28 мај,</w:t>
                            </w:r>
                            <w:r w:rsidRPr="008F5DB4">
                              <w:rPr>
                                <w:rFonts w:ascii="Arial Narrow" w:hAnsi="Arial Narrow" w:cs="Arial"/>
                                <w:b/>
                                <w:bCs/>
                                <w:kern w:val="0"/>
                                <w:sz w:val="20"/>
                                <w:bdr w:val="none" w:sz="0" w:space="0" w:color="auto" w:frame="1"/>
                              </w:rPr>
                              <w:t xml:space="preserve"> </w:t>
                            </w:r>
                            <w:r w:rsidRPr="008F5DB4">
                              <w:rPr>
                                <w:rFonts w:ascii="Arial Narrow" w:hAnsi="Arial Narrow" w:cs="Arial"/>
                                <w:kern w:val="0"/>
                                <w:sz w:val="20"/>
                                <w:bdr w:val="none" w:sz="0" w:space="0" w:color="auto" w:frame="1"/>
                              </w:rPr>
                              <w:t xml:space="preserve">директорот на Агенцијата Зоран Трајчевски учествуваше на регионалната конференција „Финансирање на јавните радиодифузни сервиси (ЈРС) во Западен Балкан“, која се одржа во Сараево, Босна и Херцеговина. </w:t>
                            </w:r>
                          </w:p>
                          <w:p w14:paraId="42CBFEF8" w14:textId="77777777" w:rsidR="001462ED" w:rsidRPr="008F5DB4" w:rsidRDefault="001462ED" w:rsidP="001462ED">
                            <w:pPr>
                              <w:spacing w:after="0" w:line="240" w:lineRule="auto"/>
                              <w:jc w:val="both"/>
                              <w:rPr>
                                <w:rFonts w:ascii="Arial Narrow" w:hAnsi="Arial Narrow" w:cs="Arial"/>
                                <w:kern w:val="0"/>
                                <w:sz w:val="20"/>
                                <w:bdr w:val="none" w:sz="0" w:space="0" w:color="auto" w:frame="1"/>
                              </w:rPr>
                            </w:pPr>
                          </w:p>
                          <w:p w14:paraId="3C26B66B" w14:textId="11AEA1FB" w:rsidR="00667C2F" w:rsidRPr="008F5DB4" w:rsidRDefault="00667C2F" w:rsidP="001462ED">
                            <w:pPr>
                              <w:spacing w:after="0" w:line="240" w:lineRule="auto"/>
                              <w:jc w:val="both"/>
                              <w:rPr>
                                <w:rFonts w:ascii="Arial Narrow" w:hAnsi="Arial Narrow" w:cs="Arial"/>
                                <w:kern w:val="0"/>
                                <w:sz w:val="20"/>
                              </w:rPr>
                            </w:pPr>
                            <w:r w:rsidRPr="008F5DB4">
                              <w:rPr>
                                <w:rFonts w:ascii="Arial Narrow" w:hAnsi="Arial Narrow" w:cs="Arial"/>
                                <w:kern w:val="0"/>
                                <w:sz w:val="20"/>
                              </w:rPr>
                              <w:t xml:space="preserve">Во своето излагање на панелот посветен на обезбедувањето стабилно и независно финансирање на јавниот сервис, Трајчевски се осврна на постојните законски решенија за финансирање на Македонската радио-телевизија, проблемите со коишто нашиот јавен сервис се соочува во изминатите години и посочи на нужноста од итно изнаоѓање на сигурен, стабилен, одржлив модел на </w:t>
                            </w:r>
                            <w:r w:rsidR="008F5DB4" w:rsidRPr="008F5DB4">
                              <w:rPr>
                                <w:rFonts w:ascii="Arial Narrow" w:hAnsi="Arial Narrow" w:cs="Arial"/>
                                <w:kern w:val="0"/>
                                <w:sz w:val="20"/>
                              </w:rPr>
                              <w:t>финансирање</w:t>
                            </w:r>
                            <w:r w:rsidRPr="008F5DB4">
                              <w:rPr>
                                <w:rFonts w:ascii="Arial Narrow" w:hAnsi="Arial Narrow" w:cs="Arial"/>
                                <w:kern w:val="0"/>
                                <w:sz w:val="20"/>
                              </w:rPr>
                              <w:t xml:space="preserve"> кој што истовремено ќе обезбеди независност на јавниот сервис.</w:t>
                            </w:r>
                          </w:p>
                          <w:p w14:paraId="21865B2D" w14:textId="77777777" w:rsidR="00667C2F" w:rsidRPr="008F5DB4" w:rsidRDefault="00667C2F" w:rsidP="00146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7AA43" id="Text Box 18" o:spid="_x0000_s1031" type="#_x0000_t202" style="position:absolute;margin-left:111pt;margin-top:176.5pt;width:405.75pt;height:11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" filled="f" stroked="f" strokeweight=".5pt">
                <v:textbox>
                  <w:txbxContent>
                    <w:p w14:paraId="0F5968A9" w14:textId="77777777" w:rsidR="001462ED" w:rsidRPr="008F5DB4" w:rsidRDefault="00667C2F" w:rsidP="001462ED">
                      <w:pPr>
                        <w:spacing w:after="0" w:line="240" w:lineRule="auto"/>
                        <w:jc w:val="both"/>
                        <w:rPr>
                          <w:rFonts w:ascii="Arial Narrow" w:hAnsi="Arial Narrow" w:cs="Arial"/>
                          <w:kern w:val="0"/>
                          <w:sz w:val="20"/>
                          <w:bdr w:val="none" w:sz="0" w:space="0" w:color="auto" w:frame="1"/>
                        </w:rPr>
                      </w:pPr>
                      <w:r w:rsidRPr="008F5DB4">
                        <w:rPr>
                          <w:rFonts w:ascii="Arial Narrow" w:hAnsi="Arial Narrow" w:cs="Arial"/>
                          <w:kern w:val="0"/>
                          <w:sz w:val="20"/>
                          <w:bdr w:val="none" w:sz="0" w:space="0" w:color="auto" w:frame="1"/>
                        </w:rPr>
                        <w:t>На 28 мај,</w:t>
                      </w:r>
                      <w:r w:rsidRPr="008F5DB4">
                        <w:rPr>
                          <w:rFonts w:ascii="Arial Narrow" w:hAnsi="Arial Narrow" w:cs="Arial"/>
                          <w:b/>
                          <w:bCs/>
                          <w:kern w:val="0"/>
                          <w:sz w:val="20"/>
                          <w:bdr w:val="none" w:sz="0" w:space="0" w:color="auto" w:frame="1"/>
                        </w:rPr>
                        <w:t xml:space="preserve"> </w:t>
                      </w:r>
                      <w:r w:rsidRPr="008F5DB4">
                        <w:rPr>
                          <w:rFonts w:ascii="Arial Narrow" w:hAnsi="Arial Narrow" w:cs="Arial"/>
                          <w:kern w:val="0"/>
                          <w:sz w:val="20"/>
                          <w:bdr w:val="none" w:sz="0" w:space="0" w:color="auto" w:frame="1"/>
                        </w:rPr>
                        <w:t xml:space="preserve">директорот на Агенцијата Зоран Трајчевски учествуваше на регионалната конференција „Финансирање на јавните радиодифузни сервиси (ЈРС) во Западен Балкан“, која се одржа во Сараево, Босна и Херцеговина. </w:t>
                      </w:r>
                    </w:p>
                    <w:p w14:paraId="42CBFEF8" w14:textId="77777777" w:rsidR="001462ED" w:rsidRPr="008F5DB4" w:rsidRDefault="001462ED" w:rsidP="001462ED">
                      <w:pPr>
                        <w:spacing w:after="0" w:line="240" w:lineRule="auto"/>
                        <w:jc w:val="both"/>
                        <w:rPr>
                          <w:rFonts w:ascii="Arial Narrow" w:hAnsi="Arial Narrow" w:cs="Arial"/>
                          <w:kern w:val="0"/>
                          <w:sz w:val="20"/>
                          <w:bdr w:val="none" w:sz="0" w:space="0" w:color="auto" w:frame="1"/>
                        </w:rPr>
                      </w:pPr>
                    </w:p>
                    <w:p w14:paraId="3C26B66B" w14:textId="11AEA1FB" w:rsidR="00667C2F" w:rsidRPr="008F5DB4" w:rsidRDefault="00667C2F" w:rsidP="001462ED">
                      <w:pPr>
                        <w:spacing w:after="0" w:line="240" w:lineRule="auto"/>
                        <w:jc w:val="both"/>
                        <w:rPr>
                          <w:rFonts w:ascii="Arial Narrow" w:hAnsi="Arial Narrow" w:cs="Arial"/>
                          <w:kern w:val="0"/>
                          <w:sz w:val="20"/>
                        </w:rPr>
                      </w:pPr>
                      <w:r w:rsidRPr="008F5DB4">
                        <w:rPr>
                          <w:rFonts w:ascii="Arial Narrow" w:hAnsi="Arial Narrow" w:cs="Arial"/>
                          <w:kern w:val="0"/>
                          <w:sz w:val="20"/>
                        </w:rPr>
                        <w:t xml:space="preserve">Во своето излагање на панелот посветен на обезбедувањето стабилно и независно финансирање на јавниот сервис, Трајчевски се осврна на постојните законски решенија за финансирање на Македонската радио-телевизија, проблемите со коишто нашиот јавен сервис се соочува во изминатите години и посочи на нужноста од итно изнаоѓање на сигурен, стабилен, одржлив модел на </w:t>
                      </w:r>
                      <w:r w:rsidR="008F5DB4" w:rsidRPr="008F5DB4">
                        <w:rPr>
                          <w:rFonts w:ascii="Arial Narrow" w:hAnsi="Arial Narrow" w:cs="Arial"/>
                          <w:kern w:val="0"/>
                          <w:sz w:val="20"/>
                        </w:rPr>
                        <w:t>финансирање</w:t>
                      </w:r>
                      <w:r w:rsidRPr="008F5DB4">
                        <w:rPr>
                          <w:rFonts w:ascii="Arial Narrow" w:hAnsi="Arial Narrow" w:cs="Arial"/>
                          <w:kern w:val="0"/>
                          <w:sz w:val="20"/>
                        </w:rPr>
                        <w:t xml:space="preserve"> кој што истовремено ќе обезбеди независност на јавниот сервис.</w:t>
                      </w:r>
                    </w:p>
                    <w:p w14:paraId="21865B2D" w14:textId="77777777" w:rsidR="00667C2F" w:rsidRPr="008F5DB4" w:rsidRDefault="00667C2F" w:rsidP="001462ED"/>
                  </w:txbxContent>
                </v:textbox>
              </v:shape>
            </w:pict>
          </mc:Fallback>
        </mc:AlternateContent>
      </w:r>
      <w:r w:rsidR="00066800" w:rsidRPr="008F5DB4">
        <w:rPr>
          <w:noProof/>
          <w:lang w:val="en-US"/>
        </w:rPr>
        <mc:AlternateContent>
          <mc:Choice Requires="wps">
            <w:drawing>
              <wp:anchor distT="0" distB="0" distL="114300" distR="114300" simplePos="0" relativeHeight="251626496" behindDoc="0" locked="0" layoutInCell="1" allowOverlap="1" wp14:anchorId="0451FFCB" wp14:editId="28096CFD">
                <wp:simplePos x="0" y="0"/>
                <wp:positionH relativeFrom="margin">
                  <wp:posOffset>-723900</wp:posOffset>
                </wp:positionH>
                <wp:positionV relativeFrom="paragraph">
                  <wp:posOffset>-815975</wp:posOffset>
                </wp:positionV>
                <wp:extent cx="7352665" cy="272415"/>
                <wp:effectExtent l="0" t="0" r="1968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2665" cy="272415"/>
                        </a:xfrm>
                        <a:prstGeom prst="rect">
                          <a:avLst/>
                        </a:prstGeom>
                        <a:solidFill>
                          <a:srgbClr val="FFFFFF"/>
                        </a:solidFill>
                        <a:ln w="9525">
                          <a:solidFill>
                            <a:srgbClr val="000000"/>
                          </a:solidFill>
                          <a:miter lim="800000"/>
                          <a:headEnd/>
                          <a:tailEnd/>
                        </a:ln>
                      </wps:spPr>
                      <wps:txbx>
                        <w:txbxContent>
                          <w:p w14:paraId="4ECCCCD5" w14:textId="28538C8F" w:rsidR="00FC6FE2" w:rsidRPr="0054399D" w:rsidRDefault="00667C2F" w:rsidP="00FC6FE2">
                            <w:pPr>
                              <w:rPr>
                                <w:rFonts w:ascii="Arial Narrow" w:hAnsi="Arial Narrow"/>
                                <w:b/>
                                <w:color w:val="C00000"/>
                                <w:sz w:val="22"/>
                              </w:rPr>
                            </w:pPr>
                            <w:r>
                              <w:rPr>
                                <w:rFonts w:ascii="Arial Narrow" w:hAnsi="Arial Narrow"/>
                                <w:b/>
                                <w:color w:val="C00000"/>
                                <w:sz w:val="22"/>
                              </w:rPr>
                              <w:t>Мај</w:t>
                            </w:r>
                            <w:r w:rsidR="00914671" w:rsidRPr="0054399D">
                              <w:rPr>
                                <w:rFonts w:ascii="Arial Narrow" w:hAnsi="Arial Narrow"/>
                                <w:b/>
                                <w:color w:val="C00000"/>
                                <w:sz w:val="22"/>
                              </w:rPr>
                              <w:t xml:space="preserve">, </w:t>
                            </w:r>
                            <w:r w:rsidR="00FC6FE2" w:rsidRPr="0054399D">
                              <w:rPr>
                                <w:rFonts w:ascii="Arial Narrow" w:hAnsi="Arial Narrow"/>
                                <w:b/>
                                <w:color w:val="C00000"/>
                                <w:sz w:val="22"/>
                              </w:rPr>
                              <w:t>201</w:t>
                            </w:r>
                            <w:r w:rsidR="00AF0B10">
                              <w:rPr>
                                <w:rFonts w:ascii="Arial Narrow" w:hAnsi="Arial Narrow"/>
                                <w:b/>
                                <w:color w:val="C00000"/>
                                <w:sz w:val="22"/>
                              </w:rPr>
                              <w:t>9</w:t>
                            </w:r>
                            <w:r w:rsidR="00FC6FE2" w:rsidRPr="0054399D">
                              <w:rPr>
                                <w:rFonts w:ascii="Arial Narrow" w:hAnsi="Arial Narrow"/>
                                <w:b/>
                                <w:color w:val="C00000"/>
                                <w:sz w:val="22"/>
                              </w:rPr>
                              <w:t xml:space="preserve">г.                                                                                             </w:t>
                            </w:r>
                            <w:r w:rsidR="007E7E47" w:rsidRPr="0054399D">
                              <w:rPr>
                                <w:rFonts w:ascii="Arial Narrow" w:hAnsi="Arial Narrow"/>
                                <w:b/>
                                <w:color w:val="C00000"/>
                                <w:sz w:val="22"/>
                              </w:rPr>
                              <w:t xml:space="preserve">                                                         </w:t>
                            </w:r>
                            <w:r w:rsidR="001C6640">
                              <w:rPr>
                                <w:rFonts w:ascii="Arial Narrow" w:hAnsi="Arial Narrow"/>
                                <w:b/>
                                <w:color w:val="C00000"/>
                                <w:sz w:val="22"/>
                                <w:lang w:val="en-US"/>
                              </w:rPr>
                              <w:t xml:space="preserve">                    </w:t>
                            </w:r>
                            <w:r>
                              <w:rPr>
                                <w:rFonts w:ascii="Arial Narrow" w:hAnsi="Arial Narrow"/>
                                <w:b/>
                                <w:color w:val="C00000"/>
                                <w:sz w:val="22"/>
                              </w:rPr>
                              <w:t xml:space="preserve">    </w:t>
                            </w:r>
                            <w:r w:rsidR="007E7E47" w:rsidRPr="0054399D">
                              <w:rPr>
                                <w:rFonts w:ascii="Arial Narrow" w:hAnsi="Arial Narrow"/>
                                <w:b/>
                                <w:color w:val="C00000"/>
                                <w:sz w:val="22"/>
                              </w:rPr>
                              <w:t xml:space="preserve">  </w:t>
                            </w:r>
                            <w:r w:rsidR="009D1B77" w:rsidRPr="0054399D">
                              <w:rPr>
                                <w:rFonts w:ascii="Arial Narrow" w:hAnsi="Arial Narrow"/>
                                <w:b/>
                                <w:color w:val="C00000"/>
                                <w:sz w:val="22"/>
                              </w:rPr>
                              <w:t xml:space="preserve">Бр. </w:t>
                            </w:r>
                            <w:r w:rsidR="0002110A">
                              <w:rPr>
                                <w:rFonts w:ascii="Arial Narrow" w:hAnsi="Arial Narrow"/>
                                <w:b/>
                                <w:color w:val="C00000"/>
                                <w:sz w:val="22"/>
                              </w:rPr>
                              <w:t>0</w:t>
                            </w:r>
                            <w:r>
                              <w:rPr>
                                <w:rFonts w:ascii="Arial Narrow" w:hAnsi="Arial Narrow"/>
                                <w:b/>
                                <w:color w:val="C00000"/>
                                <w:sz w:val="22"/>
                              </w:rPr>
                              <w:t>5</w:t>
                            </w:r>
                            <w:r w:rsidR="007E7E47" w:rsidRPr="0054399D">
                              <w:rPr>
                                <w:rFonts w:ascii="Arial Narrow" w:hAnsi="Arial Narrow"/>
                                <w:b/>
                                <w:color w:val="C00000"/>
                                <w:sz w:val="22"/>
                              </w:rPr>
                              <w:t>/201</w:t>
                            </w:r>
                            <w:r w:rsidR="00AF0B10">
                              <w:rPr>
                                <w:rFonts w:ascii="Arial Narrow" w:hAnsi="Arial Narrow"/>
                                <w:b/>
                                <w:color w:val="C00000"/>
                                <w:sz w:val="2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51FFCB" id="Text Box 2" o:spid="_x0000_s1032" type="#_x0000_t202" style="position:absolute;margin-left:-57pt;margin-top:-64.25pt;width:578.9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">
                <v:textbox>
                  <w:txbxContent>
                    <w:p w14:paraId="4ECCCCD5" w14:textId="28538C8F" w:rsidR="00FC6FE2" w:rsidRPr="0054399D" w:rsidRDefault="00667C2F" w:rsidP="00FC6FE2">
                      <w:pPr>
                        <w:rPr>
                          <w:rFonts w:ascii="Arial Narrow" w:hAnsi="Arial Narrow"/>
                          <w:b/>
                          <w:color w:val="C00000"/>
                          <w:sz w:val="22"/>
                        </w:rPr>
                      </w:pPr>
                      <w:r>
                        <w:rPr>
                          <w:rFonts w:ascii="Arial Narrow" w:hAnsi="Arial Narrow"/>
                          <w:b/>
                          <w:color w:val="C00000"/>
                          <w:sz w:val="22"/>
                        </w:rPr>
                        <w:t>Мај</w:t>
                      </w:r>
                      <w:r w:rsidR="00914671" w:rsidRPr="0054399D">
                        <w:rPr>
                          <w:rFonts w:ascii="Arial Narrow" w:hAnsi="Arial Narrow"/>
                          <w:b/>
                          <w:color w:val="C00000"/>
                          <w:sz w:val="22"/>
                        </w:rPr>
                        <w:t xml:space="preserve">, </w:t>
                      </w:r>
                      <w:r w:rsidR="00FC6FE2" w:rsidRPr="0054399D">
                        <w:rPr>
                          <w:rFonts w:ascii="Arial Narrow" w:hAnsi="Arial Narrow"/>
                          <w:b/>
                          <w:color w:val="C00000"/>
                          <w:sz w:val="22"/>
                        </w:rPr>
                        <w:t>201</w:t>
                      </w:r>
                      <w:r w:rsidR="00AF0B10">
                        <w:rPr>
                          <w:rFonts w:ascii="Arial Narrow" w:hAnsi="Arial Narrow"/>
                          <w:b/>
                          <w:color w:val="C00000"/>
                          <w:sz w:val="22"/>
                        </w:rPr>
                        <w:t>9</w:t>
                      </w:r>
                      <w:r w:rsidR="00FC6FE2" w:rsidRPr="0054399D">
                        <w:rPr>
                          <w:rFonts w:ascii="Arial Narrow" w:hAnsi="Arial Narrow"/>
                          <w:b/>
                          <w:color w:val="C00000"/>
                          <w:sz w:val="22"/>
                        </w:rPr>
                        <w:t xml:space="preserve">г.                                                                                             </w:t>
                      </w:r>
                      <w:r w:rsidR="007E7E47" w:rsidRPr="0054399D">
                        <w:rPr>
                          <w:rFonts w:ascii="Arial Narrow" w:hAnsi="Arial Narrow"/>
                          <w:b/>
                          <w:color w:val="C00000"/>
                          <w:sz w:val="22"/>
                        </w:rPr>
                        <w:t xml:space="preserve">                                                         </w:t>
                      </w:r>
                      <w:r w:rsidR="001C6640">
                        <w:rPr>
                          <w:rFonts w:ascii="Arial Narrow" w:hAnsi="Arial Narrow"/>
                          <w:b/>
                          <w:color w:val="C00000"/>
                          <w:sz w:val="22"/>
                          <w:lang w:val="en-US"/>
                        </w:rPr>
                        <w:t xml:space="preserve">                    </w:t>
                      </w:r>
                      <w:r>
                        <w:rPr>
                          <w:rFonts w:ascii="Arial Narrow" w:hAnsi="Arial Narrow"/>
                          <w:b/>
                          <w:color w:val="C00000"/>
                          <w:sz w:val="22"/>
                        </w:rPr>
                        <w:t xml:space="preserve">    </w:t>
                      </w:r>
                      <w:r w:rsidR="007E7E47" w:rsidRPr="0054399D">
                        <w:rPr>
                          <w:rFonts w:ascii="Arial Narrow" w:hAnsi="Arial Narrow"/>
                          <w:b/>
                          <w:color w:val="C00000"/>
                          <w:sz w:val="22"/>
                        </w:rPr>
                        <w:t xml:space="preserve">  </w:t>
                      </w:r>
                      <w:r w:rsidR="009D1B77" w:rsidRPr="0054399D">
                        <w:rPr>
                          <w:rFonts w:ascii="Arial Narrow" w:hAnsi="Arial Narrow"/>
                          <w:b/>
                          <w:color w:val="C00000"/>
                          <w:sz w:val="22"/>
                        </w:rPr>
                        <w:t xml:space="preserve">Бр. </w:t>
                      </w:r>
                      <w:r w:rsidR="0002110A">
                        <w:rPr>
                          <w:rFonts w:ascii="Arial Narrow" w:hAnsi="Arial Narrow"/>
                          <w:b/>
                          <w:color w:val="C00000"/>
                          <w:sz w:val="22"/>
                        </w:rPr>
                        <w:t>0</w:t>
                      </w:r>
                      <w:r>
                        <w:rPr>
                          <w:rFonts w:ascii="Arial Narrow" w:hAnsi="Arial Narrow"/>
                          <w:b/>
                          <w:color w:val="C00000"/>
                          <w:sz w:val="22"/>
                        </w:rPr>
                        <w:t>5</w:t>
                      </w:r>
                      <w:r w:rsidR="007E7E47" w:rsidRPr="0054399D">
                        <w:rPr>
                          <w:rFonts w:ascii="Arial Narrow" w:hAnsi="Arial Narrow"/>
                          <w:b/>
                          <w:color w:val="C00000"/>
                          <w:sz w:val="22"/>
                        </w:rPr>
                        <w:t>/201</w:t>
                      </w:r>
                      <w:r w:rsidR="00AF0B10">
                        <w:rPr>
                          <w:rFonts w:ascii="Arial Narrow" w:hAnsi="Arial Narrow"/>
                          <w:b/>
                          <w:color w:val="C00000"/>
                          <w:sz w:val="22"/>
                        </w:rPr>
                        <w:t>9</w:t>
                      </w:r>
                    </w:p>
                  </w:txbxContent>
                </v:textbox>
                <w10:wrap anchorx="margin"/>
              </v:shape>
            </w:pict>
          </mc:Fallback>
        </mc:AlternateContent>
      </w:r>
      <w:r w:rsidR="00185679" w:rsidRPr="008F5DB4">
        <w:rPr>
          <w:noProof/>
        </w:rPr>
        <w:t xml:space="preserve"> </w:t>
      </w:r>
      <w:r w:rsidR="00A14426" w:rsidRPr="008F5DB4">
        <w:br w:type="page"/>
      </w:r>
    </w:p>
    <w:p w14:paraId="0BED062D" w14:textId="680DBC90" w:rsidR="00F84B6C" w:rsidRPr="008F5DB4" w:rsidRDefault="008F5DB4">
      <w:pPr>
        <w:spacing w:after="200" w:line="276" w:lineRule="auto"/>
      </w:pPr>
      <w:r w:rsidRPr="008F5DB4">
        <w:rPr>
          <w:noProof/>
          <w:lang w:val="en-US"/>
        </w:rPr>
        <w:lastRenderedPageBreak/>
        <mc:AlternateContent>
          <mc:Choice Requires="wps">
            <w:drawing>
              <wp:anchor distT="0" distB="0" distL="114300" distR="114300" simplePos="0" relativeHeight="251730944" behindDoc="0" locked="0" layoutInCell="1" allowOverlap="1" wp14:anchorId="16EF2E65" wp14:editId="702452B7">
                <wp:simplePos x="0" y="0"/>
                <wp:positionH relativeFrom="margin">
                  <wp:posOffset>-652007</wp:posOffset>
                </wp:positionH>
                <wp:positionV relativeFrom="paragraph">
                  <wp:posOffset>5143362</wp:posOffset>
                </wp:positionV>
                <wp:extent cx="7267575" cy="2425148"/>
                <wp:effectExtent l="0" t="0" r="28575" b="1333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2425148"/>
                        </a:xfrm>
                        <a:prstGeom prst="bevel">
                          <a:avLst>
                            <a:gd name="adj" fmla="val 210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59B0A" w14:textId="7D99866A" w:rsidR="00003C9D" w:rsidRPr="00003C9D" w:rsidRDefault="00003C9D" w:rsidP="001A5226">
                            <w:pPr>
                              <w:spacing w:after="0" w:line="240" w:lineRule="auto"/>
                              <w:jc w:val="both"/>
                              <w:rPr>
                                <w:rFonts w:ascii="Arial Narrow" w:hAnsi="Arial Narrow"/>
                                <w:b/>
                                <w:color w:val="C00000"/>
                                <w:kern w:val="36"/>
                                <w:sz w:val="20"/>
                                <w:lang w:val="en-US"/>
                              </w:rPr>
                            </w:pPr>
                            <w:r w:rsidRPr="00003C9D">
                              <w:rPr>
                                <w:rFonts w:ascii="Arial Narrow" w:hAnsi="Arial Narrow"/>
                                <w:b/>
                                <w:color w:val="C00000"/>
                                <w:kern w:val="36"/>
                                <w:sz w:val="20"/>
                              </w:rPr>
                              <w:t>Соопштенија за јавност</w:t>
                            </w:r>
                            <w:r w:rsidRPr="00003C9D">
                              <w:rPr>
                                <w:rFonts w:ascii="Arial Narrow" w:hAnsi="Arial Narrow"/>
                                <w:b/>
                                <w:color w:val="C00000"/>
                                <w:kern w:val="36"/>
                                <w:sz w:val="20"/>
                                <w:lang w:val="en-US"/>
                              </w:rPr>
                              <w:t xml:space="preserve"> </w:t>
                            </w:r>
                          </w:p>
                          <w:p w14:paraId="375971A0" w14:textId="77777777" w:rsidR="00003C9D" w:rsidRPr="000F4CC4" w:rsidRDefault="00003C9D" w:rsidP="001A5226">
                            <w:pPr>
                              <w:spacing w:after="0" w:line="240" w:lineRule="auto"/>
                              <w:jc w:val="both"/>
                              <w:rPr>
                                <w:rFonts w:ascii="Arial Narrow" w:hAnsi="Arial Narrow" w:cs="Arial"/>
                                <w:sz w:val="20"/>
                              </w:rPr>
                            </w:pPr>
                          </w:p>
                          <w:p w14:paraId="7D68DA4B" w14:textId="386521AB" w:rsidR="00003C9D" w:rsidRDefault="00003C9D" w:rsidP="001A5226">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Во светло на одбележувањето на 3 мај - Светскиот ден на слобода на медиумите, кој годинава се одржа под мотото „Медиуми за демократија: новинарството и изборите во време на дезинформации“, Агенцијата потсети дека само професионалните и независни медиуми придонесуваат за општествен и демократски развој. </w:t>
                            </w:r>
                          </w:p>
                          <w:p w14:paraId="1AC9662E" w14:textId="77777777" w:rsidR="008F5DB4" w:rsidRPr="000F4CC4" w:rsidRDefault="008F5DB4" w:rsidP="001A5226">
                            <w:pPr>
                              <w:spacing w:after="0" w:line="240" w:lineRule="auto"/>
                              <w:jc w:val="both"/>
                              <w:rPr>
                                <w:rFonts w:ascii="Arial Narrow" w:hAnsi="Arial Narrow" w:cs="Arial"/>
                                <w:sz w:val="20"/>
                                <w:bdr w:val="none" w:sz="0" w:space="0" w:color="auto" w:frame="1"/>
                              </w:rPr>
                            </w:pPr>
                          </w:p>
                          <w:p w14:paraId="1011B99E" w14:textId="77777777" w:rsidR="00003C9D" w:rsidRDefault="00003C9D" w:rsidP="001A5226">
                            <w:pPr>
                              <w:spacing w:after="0" w:line="240" w:lineRule="auto"/>
                              <w:jc w:val="both"/>
                              <w:rPr>
                                <w:rFonts w:ascii="Arial Narrow" w:hAnsi="Arial Narrow" w:cs="Arial"/>
                                <w:sz w:val="20"/>
                              </w:rPr>
                            </w:pPr>
                            <w:r w:rsidRPr="000F4CC4">
                              <w:rPr>
                                <w:rFonts w:ascii="Arial Narrow" w:hAnsi="Arial Narrow" w:cs="Arial"/>
                                <w:sz w:val="20"/>
                              </w:rPr>
                              <w:t>Агенцијата информираше дека како и досега, ќе продолжи да делува проактивно на полето на унапредување на професионалните стандарди и на зголемување на свеста кај медиумите за улогата и одговорноста што ја имаат во општеството и пред граѓаните.</w:t>
                            </w:r>
                          </w:p>
                          <w:p w14:paraId="130A9640" w14:textId="77777777" w:rsidR="00003C9D" w:rsidRDefault="00003C9D" w:rsidP="001A5226">
                            <w:pPr>
                              <w:spacing w:after="0" w:line="240" w:lineRule="auto"/>
                              <w:jc w:val="both"/>
                              <w:rPr>
                                <w:rFonts w:ascii="Arial Narrow" w:hAnsi="Arial Narrow" w:cs="Arial"/>
                                <w:sz w:val="20"/>
                              </w:rPr>
                            </w:pPr>
                          </w:p>
                          <w:p w14:paraId="1296B9FE" w14:textId="033A7158" w:rsidR="00003C9D" w:rsidRPr="005A1BD0" w:rsidRDefault="00003C9D" w:rsidP="001A5226">
                            <w:pPr>
                              <w:spacing w:after="0" w:line="240" w:lineRule="auto"/>
                              <w:jc w:val="both"/>
                              <w:rPr>
                                <w:rFonts w:ascii="Arial Narrow" w:hAnsi="Arial Narrow" w:cs="Arial"/>
                                <w:sz w:val="20"/>
                              </w:rPr>
                            </w:pPr>
                            <w:r w:rsidRPr="005A1BD0">
                              <w:rPr>
                                <w:rFonts w:ascii="Arial Narrow" w:hAnsi="Arial Narrow" w:cs="Arial"/>
                                <w:sz w:val="20"/>
                              </w:rPr>
                              <w:t xml:space="preserve">Во контекст на последните настани во медиумот „Слободен печат“ и оставката на главниот и одговорен уредник Бранко Геровски, Агенцијата </w:t>
                            </w:r>
                            <w:r>
                              <w:rPr>
                                <w:rFonts w:ascii="Arial Narrow" w:hAnsi="Arial Narrow" w:cs="Arial"/>
                                <w:sz w:val="20"/>
                              </w:rPr>
                              <w:t>преку соопштение за јавност</w:t>
                            </w:r>
                            <w:r w:rsidRPr="005A1BD0">
                              <w:rPr>
                                <w:rFonts w:ascii="Arial Narrow" w:hAnsi="Arial Narrow" w:cs="Arial"/>
                                <w:sz w:val="20"/>
                              </w:rPr>
                              <w:t xml:space="preserve"> уште еднаш потенцира</w:t>
                            </w:r>
                            <w:r>
                              <w:rPr>
                                <w:rFonts w:ascii="Arial Narrow" w:hAnsi="Arial Narrow" w:cs="Arial"/>
                                <w:sz w:val="20"/>
                              </w:rPr>
                              <w:t>ше</w:t>
                            </w:r>
                            <w:r w:rsidRPr="005A1BD0">
                              <w:rPr>
                                <w:rFonts w:ascii="Arial Narrow" w:hAnsi="Arial Narrow" w:cs="Arial"/>
                                <w:sz w:val="20"/>
                              </w:rPr>
                              <w:t xml:space="preserve"> дека независноста и самостојноста на уредниците и новинарите мора да биде гарантирана.</w:t>
                            </w:r>
                            <w:r w:rsidR="008F5DB4">
                              <w:rPr>
                                <w:rFonts w:ascii="Arial Narrow" w:hAnsi="Arial Narrow" w:cs="Arial"/>
                                <w:sz w:val="20"/>
                                <w:lang w:val="en-US"/>
                              </w:rPr>
                              <w:t xml:space="preserve"> </w:t>
                            </w:r>
                            <w:r w:rsidRPr="005A1BD0">
                              <w:rPr>
                                <w:rFonts w:ascii="Arial Narrow" w:hAnsi="Arial Narrow" w:cs="Arial"/>
                                <w:sz w:val="20"/>
                              </w:rPr>
                              <w:t>Тргнувајќи од својата обврска да ја поттикнува слободата на изразување, Агенцијата потсет</w:t>
                            </w:r>
                            <w:r>
                              <w:rPr>
                                <w:rFonts w:ascii="Arial Narrow" w:hAnsi="Arial Narrow" w:cs="Arial"/>
                                <w:sz w:val="20"/>
                              </w:rPr>
                              <w:t>и</w:t>
                            </w:r>
                            <w:r w:rsidRPr="005A1BD0">
                              <w:rPr>
                                <w:rFonts w:ascii="Arial Narrow" w:hAnsi="Arial Narrow" w:cs="Arial"/>
                                <w:sz w:val="20"/>
                              </w:rPr>
                              <w:t xml:space="preserve"> дека согласно Законот за медиуми, издавачот е самостоен во уредувачката политика, но истовремено и уредникот е самостоен во својата работа и ја носи одговорноста за објавените информации.</w:t>
                            </w:r>
                            <w:r>
                              <w:rPr>
                                <w:rFonts w:ascii="Arial Narrow" w:hAnsi="Arial Narrow" w:cs="Arial"/>
                                <w:sz w:val="20"/>
                              </w:rPr>
                              <w:t xml:space="preserve"> </w:t>
                            </w:r>
                          </w:p>
                          <w:p w14:paraId="0ACC652A" w14:textId="77777777" w:rsidR="00DB25E5" w:rsidRPr="00D66260" w:rsidRDefault="00DB25E5" w:rsidP="001A5226">
                            <w:pPr>
                              <w:spacing w:after="0" w:line="240" w:lineRule="auto"/>
                              <w:jc w:val="both"/>
                              <w:rPr>
                                <w:rFonts w:ascii="Arial Narrow" w:hAnsi="Arial Narrow" w:cs="Arial"/>
                                <w:b/>
                                <w:color w:val="C00000"/>
                                <w:kern w:val="0"/>
                                <w:sz w:val="20"/>
                                <w:szCs w:val="22"/>
                              </w:rPr>
                            </w:pPr>
                          </w:p>
                          <w:p w14:paraId="5E51A53E" w14:textId="77777777" w:rsidR="00DB25E5" w:rsidRDefault="00DB25E5" w:rsidP="00DB25E5">
                            <w:pPr>
                              <w:spacing w:after="0" w:line="240" w:lineRule="auto"/>
                              <w:jc w:val="right"/>
                              <w:rPr>
                                <w:rFonts w:ascii="Arial" w:hAnsi="Arial" w:cs="Arial"/>
                                <w:sz w:val="21"/>
                                <w:szCs w:val="21"/>
                              </w:rPr>
                            </w:pPr>
                          </w:p>
                          <w:p w14:paraId="2D776ACB" w14:textId="3D044D37" w:rsidR="00DB25E5" w:rsidRPr="00CE3861" w:rsidRDefault="00DB25E5" w:rsidP="00DB25E5">
                            <w:pPr>
                              <w:pStyle w:val="NormalWeb"/>
                              <w:spacing w:before="0" w:beforeAutospacing="0" w:after="360" w:afterAutospacing="0"/>
                              <w:rPr>
                                <w:rFonts w:ascii="Arial Narrow" w:hAnsi="Arial Narrow" w:cs="Arial"/>
                                <w:b/>
                                <w:color w:val="000000"/>
                                <w:sz w:val="22"/>
                                <w:szCs w:val="22"/>
                              </w:rPr>
                            </w:pPr>
                            <w:r>
                              <w:rPr>
                                <w:rFonts w:ascii="Arial Narrow" w:hAnsi="Arial Narrow" w:cs="Arial"/>
                                <w:b/>
                                <w:color w:val="000000"/>
                                <w:sz w:val="22"/>
                                <w:szCs w:val="22"/>
                              </w:rPr>
                              <w:t xml:space="preserve"> </w:t>
                            </w:r>
                          </w:p>
                          <w:p w14:paraId="5948ADF5" w14:textId="77777777" w:rsidR="00DB25E5" w:rsidRPr="00185679" w:rsidRDefault="00DB25E5" w:rsidP="00DB25E5">
                            <w:pPr>
                              <w:spacing w:after="0" w:line="240" w:lineRule="auto"/>
                              <w:jc w:val="both"/>
                              <w:rPr>
                                <w:rFonts w:ascii="Arial Narrow" w:hAnsi="Arial Narrow" w:cs="Arial"/>
                                <w:kern w:val="0"/>
                                <w:szCs w:val="22"/>
                              </w:rPr>
                            </w:pPr>
                          </w:p>
                          <w:p w14:paraId="54468364" w14:textId="77777777" w:rsidR="00DB25E5" w:rsidRDefault="00DB25E5" w:rsidP="00DB25E5">
                            <w:pPr>
                              <w:spacing w:after="0" w:line="240" w:lineRule="auto"/>
                              <w:jc w:val="both"/>
                              <w:rPr>
                                <w:rFonts w:ascii="Arial Narrow" w:hAnsi="Arial Narrow" w:cs="Arial"/>
                                <w:kern w:val="0"/>
                                <w:szCs w:val="22"/>
                                <w:lang w:val="en-US"/>
                              </w:rPr>
                            </w:pPr>
                          </w:p>
                          <w:p w14:paraId="302B890B" w14:textId="77777777" w:rsidR="00DB25E5" w:rsidRDefault="00DB25E5" w:rsidP="00DB25E5">
                            <w:pPr>
                              <w:spacing w:after="0" w:line="240" w:lineRule="auto"/>
                              <w:jc w:val="both"/>
                              <w:rPr>
                                <w:rFonts w:ascii="Arial Narrow" w:hAnsi="Arial Narrow" w:cs="Arial"/>
                                <w:kern w:val="0"/>
                                <w:szCs w:val="22"/>
                                <w:lang w:val="en-US"/>
                              </w:rPr>
                            </w:pPr>
                          </w:p>
                          <w:p w14:paraId="11352C30" w14:textId="77777777" w:rsidR="00DB25E5" w:rsidRPr="00FF18C6" w:rsidRDefault="00DB25E5" w:rsidP="00DB25E5">
                            <w:pPr>
                              <w:spacing w:after="0" w:line="240" w:lineRule="auto"/>
                              <w:jc w:val="both"/>
                              <w:rPr>
                                <w:rFonts w:ascii="Arial Narrow" w:hAnsi="Arial Narrow" w:cs="Arial"/>
                                <w:kern w:val="0"/>
                                <w:szCs w:val="22"/>
                                <w:lang w:val="en-US"/>
                              </w:rPr>
                            </w:pPr>
                          </w:p>
                          <w:p w14:paraId="3FECE1F6" w14:textId="77777777" w:rsidR="00DB25E5" w:rsidRDefault="00DB25E5" w:rsidP="00DB25E5">
                            <w:pPr>
                              <w:jc w:val="both"/>
                              <w:rPr>
                                <w:rFonts w:ascii="Arial Narrow" w:hAnsi="Arial Narrow"/>
                                <w:b/>
                                <w:color w:val="C00000"/>
                                <w:sz w:val="20"/>
                                <w:szCs w:val="22"/>
                              </w:rPr>
                            </w:pPr>
                          </w:p>
                          <w:p w14:paraId="7DA580DE" w14:textId="77777777" w:rsidR="00DB25E5" w:rsidRDefault="00DB25E5" w:rsidP="00DB25E5">
                            <w:pPr>
                              <w:jc w:val="both"/>
                              <w:rPr>
                                <w:rFonts w:ascii="Arial Narrow" w:hAnsi="Arial Narrow"/>
                                <w:b/>
                                <w:color w:val="C00000"/>
                                <w:sz w:val="20"/>
                                <w:szCs w:val="22"/>
                              </w:rPr>
                            </w:pPr>
                          </w:p>
                          <w:p w14:paraId="514DB112" w14:textId="77777777" w:rsidR="00DB25E5" w:rsidRDefault="00DB25E5" w:rsidP="00DB25E5">
                            <w:pPr>
                              <w:jc w:val="both"/>
                              <w:rPr>
                                <w:rFonts w:ascii="Arial Narrow" w:hAnsi="Arial Narrow"/>
                                <w:b/>
                                <w:color w:val="C00000"/>
                                <w:sz w:val="20"/>
                                <w:szCs w:val="22"/>
                              </w:rPr>
                            </w:pPr>
                          </w:p>
                          <w:p w14:paraId="2C8ED316" w14:textId="77777777" w:rsidR="00DB25E5" w:rsidRDefault="00DB25E5" w:rsidP="00DB25E5">
                            <w:pPr>
                              <w:jc w:val="both"/>
                              <w:rPr>
                                <w:rFonts w:ascii="Arial Narrow" w:hAnsi="Arial Narrow"/>
                                <w:b/>
                                <w:color w:val="C00000"/>
                                <w:sz w:val="20"/>
                                <w:szCs w:val="22"/>
                              </w:rPr>
                            </w:pPr>
                          </w:p>
                          <w:p w14:paraId="7E44BAC5" w14:textId="77777777" w:rsidR="00DB25E5" w:rsidRDefault="00DB25E5" w:rsidP="00DB25E5">
                            <w:pPr>
                              <w:jc w:val="both"/>
                              <w:rPr>
                                <w:rFonts w:ascii="Arial Narrow" w:hAnsi="Arial Narrow"/>
                                <w:b/>
                                <w:color w:val="C00000"/>
                                <w:sz w:val="20"/>
                                <w:szCs w:val="22"/>
                              </w:rPr>
                            </w:pPr>
                          </w:p>
                          <w:p w14:paraId="2DBE1838" w14:textId="77777777" w:rsidR="00DB25E5" w:rsidRDefault="00DB25E5" w:rsidP="00DB25E5">
                            <w:pPr>
                              <w:jc w:val="both"/>
                              <w:rPr>
                                <w:rFonts w:ascii="Arial Narrow" w:hAnsi="Arial Narrow"/>
                                <w:b/>
                                <w:color w:val="C00000"/>
                                <w:sz w:val="20"/>
                                <w:szCs w:val="22"/>
                              </w:rPr>
                            </w:pPr>
                          </w:p>
                          <w:p w14:paraId="70B3F189" w14:textId="77777777" w:rsidR="00DB25E5" w:rsidRPr="009B570F" w:rsidRDefault="00DB25E5" w:rsidP="00DB25E5">
                            <w:pPr>
                              <w:jc w:val="both"/>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F2E65" id="_x0000_s1033" type="#_x0000_t84" style="position:absolute;margin-left:-51.35pt;margin-top:405pt;width:572.25pt;height:190.9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" adj="455" filled="f">
                <v:textbox>
                  <w:txbxContent>
                    <w:p w14:paraId="06459B0A" w14:textId="7D99866A" w:rsidR="00003C9D" w:rsidRPr="00003C9D" w:rsidRDefault="00003C9D" w:rsidP="001A5226">
                      <w:pPr>
                        <w:spacing w:after="0" w:line="240" w:lineRule="auto"/>
                        <w:jc w:val="both"/>
                        <w:rPr>
                          <w:rFonts w:ascii="Arial Narrow" w:hAnsi="Arial Narrow"/>
                          <w:b/>
                          <w:color w:val="C00000"/>
                          <w:kern w:val="36"/>
                          <w:sz w:val="20"/>
                          <w:lang w:val="en-US"/>
                        </w:rPr>
                      </w:pPr>
                      <w:r w:rsidRPr="00003C9D">
                        <w:rPr>
                          <w:rFonts w:ascii="Arial Narrow" w:hAnsi="Arial Narrow"/>
                          <w:b/>
                          <w:color w:val="C00000"/>
                          <w:kern w:val="36"/>
                          <w:sz w:val="20"/>
                        </w:rPr>
                        <w:t>Соопштенија за јавност</w:t>
                      </w:r>
                      <w:r w:rsidRPr="00003C9D">
                        <w:rPr>
                          <w:rFonts w:ascii="Arial Narrow" w:hAnsi="Arial Narrow"/>
                          <w:b/>
                          <w:color w:val="C00000"/>
                          <w:kern w:val="36"/>
                          <w:sz w:val="20"/>
                          <w:lang w:val="en-US"/>
                        </w:rPr>
                        <w:t xml:space="preserve"> </w:t>
                      </w:r>
                    </w:p>
                    <w:p w14:paraId="375971A0" w14:textId="77777777" w:rsidR="00003C9D" w:rsidRPr="000F4CC4" w:rsidRDefault="00003C9D" w:rsidP="001A5226">
                      <w:pPr>
                        <w:spacing w:after="0" w:line="240" w:lineRule="auto"/>
                        <w:jc w:val="both"/>
                        <w:rPr>
                          <w:rFonts w:ascii="Arial Narrow" w:hAnsi="Arial Narrow" w:cs="Arial"/>
                          <w:sz w:val="20"/>
                        </w:rPr>
                      </w:pPr>
                    </w:p>
                    <w:p w14:paraId="7D68DA4B" w14:textId="386521AB" w:rsidR="00003C9D" w:rsidRDefault="00003C9D" w:rsidP="001A5226">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Во светло на одбележувањето на 3 мај - Светскиот ден на слобода на медиумите, кој годинава се одржа под мотото „Медиуми за демократија: новинарството и изборите во време на дезинформации“, Агенцијата потсети дека само професионалните и независни медиуми придонесуваат за општествен и демократски развој. </w:t>
                      </w:r>
                    </w:p>
                    <w:p w14:paraId="1AC9662E" w14:textId="77777777" w:rsidR="008F5DB4" w:rsidRPr="000F4CC4" w:rsidRDefault="008F5DB4" w:rsidP="001A5226">
                      <w:pPr>
                        <w:spacing w:after="0" w:line="240" w:lineRule="auto"/>
                        <w:jc w:val="both"/>
                        <w:rPr>
                          <w:rFonts w:ascii="Arial Narrow" w:hAnsi="Arial Narrow" w:cs="Arial"/>
                          <w:sz w:val="20"/>
                          <w:bdr w:val="none" w:sz="0" w:space="0" w:color="auto" w:frame="1"/>
                        </w:rPr>
                      </w:pPr>
                    </w:p>
                    <w:p w14:paraId="1011B99E" w14:textId="77777777" w:rsidR="00003C9D" w:rsidRDefault="00003C9D" w:rsidP="001A5226">
                      <w:pPr>
                        <w:spacing w:after="0" w:line="240" w:lineRule="auto"/>
                        <w:jc w:val="both"/>
                        <w:rPr>
                          <w:rFonts w:ascii="Arial Narrow" w:hAnsi="Arial Narrow" w:cs="Arial"/>
                          <w:sz w:val="20"/>
                        </w:rPr>
                      </w:pPr>
                      <w:r w:rsidRPr="000F4CC4">
                        <w:rPr>
                          <w:rFonts w:ascii="Arial Narrow" w:hAnsi="Arial Narrow" w:cs="Arial"/>
                          <w:sz w:val="20"/>
                        </w:rPr>
                        <w:t>Агенцијата информираше дека како и досега, ќе продолжи да делува проактивно на полето на унапредување на професионалните стандарди и на зголемување на свеста кај медиумите за улогата и одговорноста што ја имаат во општеството и пред граѓаните.</w:t>
                      </w:r>
                    </w:p>
                    <w:p w14:paraId="130A9640" w14:textId="77777777" w:rsidR="00003C9D" w:rsidRDefault="00003C9D" w:rsidP="001A5226">
                      <w:pPr>
                        <w:spacing w:after="0" w:line="240" w:lineRule="auto"/>
                        <w:jc w:val="both"/>
                        <w:rPr>
                          <w:rFonts w:ascii="Arial Narrow" w:hAnsi="Arial Narrow" w:cs="Arial"/>
                          <w:sz w:val="20"/>
                        </w:rPr>
                      </w:pPr>
                    </w:p>
                    <w:p w14:paraId="1296B9FE" w14:textId="033A7158" w:rsidR="00003C9D" w:rsidRPr="005A1BD0" w:rsidRDefault="00003C9D" w:rsidP="001A5226">
                      <w:pPr>
                        <w:spacing w:after="0" w:line="240" w:lineRule="auto"/>
                        <w:jc w:val="both"/>
                        <w:rPr>
                          <w:rFonts w:ascii="Arial Narrow" w:hAnsi="Arial Narrow" w:cs="Arial"/>
                          <w:sz w:val="20"/>
                        </w:rPr>
                      </w:pPr>
                      <w:r w:rsidRPr="005A1BD0">
                        <w:rPr>
                          <w:rFonts w:ascii="Arial Narrow" w:hAnsi="Arial Narrow" w:cs="Arial"/>
                          <w:sz w:val="20"/>
                        </w:rPr>
                        <w:t xml:space="preserve">Во контекст на последните настани во медиумот „Слободен печат“ и оставката на главниот и одговорен уредник Бранко Геровски, Агенцијата </w:t>
                      </w:r>
                      <w:r>
                        <w:rPr>
                          <w:rFonts w:ascii="Arial Narrow" w:hAnsi="Arial Narrow" w:cs="Arial"/>
                          <w:sz w:val="20"/>
                        </w:rPr>
                        <w:t>преку соопштение за јавност</w:t>
                      </w:r>
                      <w:r w:rsidRPr="005A1BD0">
                        <w:rPr>
                          <w:rFonts w:ascii="Arial Narrow" w:hAnsi="Arial Narrow" w:cs="Arial"/>
                          <w:sz w:val="20"/>
                        </w:rPr>
                        <w:t xml:space="preserve"> уште еднаш потенцира</w:t>
                      </w:r>
                      <w:r>
                        <w:rPr>
                          <w:rFonts w:ascii="Arial Narrow" w:hAnsi="Arial Narrow" w:cs="Arial"/>
                          <w:sz w:val="20"/>
                        </w:rPr>
                        <w:t>ше</w:t>
                      </w:r>
                      <w:r w:rsidRPr="005A1BD0">
                        <w:rPr>
                          <w:rFonts w:ascii="Arial Narrow" w:hAnsi="Arial Narrow" w:cs="Arial"/>
                          <w:sz w:val="20"/>
                        </w:rPr>
                        <w:t xml:space="preserve"> дека независноста и самостојноста на уредниците и новинарите мора да биде гарантирана.</w:t>
                      </w:r>
                      <w:r w:rsidR="008F5DB4">
                        <w:rPr>
                          <w:rFonts w:ascii="Arial Narrow" w:hAnsi="Arial Narrow" w:cs="Arial"/>
                          <w:sz w:val="20"/>
                          <w:lang w:val="en-US"/>
                        </w:rPr>
                        <w:t xml:space="preserve"> </w:t>
                      </w:r>
                      <w:r w:rsidRPr="005A1BD0">
                        <w:rPr>
                          <w:rFonts w:ascii="Arial Narrow" w:hAnsi="Arial Narrow" w:cs="Arial"/>
                          <w:sz w:val="20"/>
                        </w:rPr>
                        <w:t>Тргнувајќи од својата обврска да ја поттикнува слободата на изразување, Агенцијата потсет</w:t>
                      </w:r>
                      <w:r>
                        <w:rPr>
                          <w:rFonts w:ascii="Arial Narrow" w:hAnsi="Arial Narrow" w:cs="Arial"/>
                          <w:sz w:val="20"/>
                        </w:rPr>
                        <w:t>и</w:t>
                      </w:r>
                      <w:r w:rsidRPr="005A1BD0">
                        <w:rPr>
                          <w:rFonts w:ascii="Arial Narrow" w:hAnsi="Arial Narrow" w:cs="Arial"/>
                          <w:sz w:val="20"/>
                        </w:rPr>
                        <w:t xml:space="preserve"> дека согласно Законот за медиуми, издавачот е самостоен во уредувачката политика, но истовремено и уредникот е самостоен во својата работа и ја носи одговорноста за објавените информации.</w:t>
                      </w:r>
                      <w:r>
                        <w:rPr>
                          <w:rFonts w:ascii="Arial Narrow" w:hAnsi="Arial Narrow" w:cs="Arial"/>
                          <w:sz w:val="20"/>
                        </w:rPr>
                        <w:t xml:space="preserve"> </w:t>
                      </w:r>
                    </w:p>
                    <w:p w14:paraId="0ACC652A" w14:textId="77777777" w:rsidR="00DB25E5" w:rsidRPr="00D66260" w:rsidRDefault="00DB25E5" w:rsidP="001A5226">
                      <w:pPr>
                        <w:spacing w:after="0" w:line="240" w:lineRule="auto"/>
                        <w:jc w:val="both"/>
                        <w:rPr>
                          <w:rFonts w:ascii="Arial Narrow" w:hAnsi="Arial Narrow" w:cs="Arial"/>
                          <w:b/>
                          <w:color w:val="C00000"/>
                          <w:kern w:val="0"/>
                          <w:sz w:val="20"/>
                          <w:szCs w:val="22"/>
                        </w:rPr>
                      </w:pPr>
                    </w:p>
                    <w:p w14:paraId="5E51A53E" w14:textId="77777777" w:rsidR="00DB25E5" w:rsidRDefault="00DB25E5" w:rsidP="00DB25E5">
                      <w:pPr>
                        <w:spacing w:after="0" w:line="240" w:lineRule="auto"/>
                        <w:jc w:val="right"/>
                        <w:rPr>
                          <w:rFonts w:ascii="Arial" w:hAnsi="Arial" w:cs="Arial"/>
                          <w:sz w:val="21"/>
                          <w:szCs w:val="21"/>
                        </w:rPr>
                      </w:pPr>
                    </w:p>
                    <w:p w14:paraId="2D776ACB" w14:textId="3D044D37" w:rsidR="00DB25E5" w:rsidRPr="00CE3861" w:rsidRDefault="00DB25E5" w:rsidP="00DB25E5">
                      <w:pPr>
                        <w:pStyle w:val="NormalWeb"/>
                        <w:spacing w:before="0" w:beforeAutospacing="0" w:after="360" w:afterAutospacing="0"/>
                        <w:rPr>
                          <w:rFonts w:ascii="Arial Narrow" w:hAnsi="Arial Narrow" w:cs="Arial"/>
                          <w:b/>
                          <w:color w:val="000000"/>
                          <w:sz w:val="22"/>
                          <w:szCs w:val="22"/>
                        </w:rPr>
                      </w:pPr>
                      <w:r>
                        <w:rPr>
                          <w:rFonts w:ascii="Arial Narrow" w:hAnsi="Arial Narrow" w:cs="Arial"/>
                          <w:b/>
                          <w:color w:val="000000"/>
                          <w:sz w:val="22"/>
                          <w:szCs w:val="22"/>
                        </w:rPr>
                        <w:t xml:space="preserve"> </w:t>
                      </w:r>
                    </w:p>
                    <w:p w14:paraId="5948ADF5" w14:textId="77777777" w:rsidR="00DB25E5" w:rsidRPr="00185679" w:rsidRDefault="00DB25E5" w:rsidP="00DB25E5">
                      <w:pPr>
                        <w:spacing w:after="0" w:line="240" w:lineRule="auto"/>
                        <w:jc w:val="both"/>
                        <w:rPr>
                          <w:rFonts w:ascii="Arial Narrow" w:hAnsi="Arial Narrow" w:cs="Arial"/>
                          <w:kern w:val="0"/>
                          <w:szCs w:val="22"/>
                        </w:rPr>
                      </w:pPr>
                    </w:p>
                    <w:p w14:paraId="54468364" w14:textId="77777777" w:rsidR="00DB25E5" w:rsidRDefault="00DB25E5" w:rsidP="00DB25E5">
                      <w:pPr>
                        <w:spacing w:after="0" w:line="240" w:lineRule="auto"/>
                        <w:jc w:val="both"/>
                        <w:rPr>
                          <w:rFonts w:ascii="Arial Narrow" w:hAnsi="Arial Narrow" w:cs="Arial"/>
                          <w:kern w:val="0"/>
                          <w:szCs w:val="22"/>
                          <w:lang w:val="en-US"/>
                        </w:rPr>
                      </w:pPr>
                    </w:p>
                    <w:p w14:paraId="302B890B" w14:textId="77777777" w:rsidR="00DB25E5" w:rsidRDefault="00DB25E5" w:rsidP="00DB25E5">
                      <w:pPr>
                        <w:spacing w:after="0" w:line="240" w:lineRule="auto"/>
                        <w:jc w:val="both"/>
                        <w:rPr>
                          <w:rFonts w:ascii="Arial Narrow" w:hAnsi="Arial Narrow" w:cs="Arial"/>
                          <w:kern w:val="0"/>
                          <w:szCs w:val="22"/>
                          <w:lang w:val="en-US"/>
                        </w:rPr>
                      </w:pPr>
                    </w:p>
                    <w:p w14:paraId="11352C30" w14:textId="77777777" w:rsidR="00DB25E5" w:rsidRPr="00FF18C6" w:rsidRDefault="00DB25E5" w:rsidP="00DB25E5">
                      <w:pPr>
                        <w:spacing w:after="0" w:line="240" w:lineRule="auto"/>
                        <w:jc w:val="both"/>
                        <w:rPr>
                          <w:rFonts w:ascii="Arial Narrow" w:hAnsi="Arial Narrow" w:cs="Arial"/>
                          <w:kern w:val="0"/>
                          <w:szCs w:val="22"/>
                          <w:lang w:val="en-US"/>
                        </w:rPr>
                      </w:pPr>
                    </w:p>
                    <w:p w14:paraId="3FECE1F6" w14:textId="77777777" w:rsidR="00DB25E5" w:rsidRDefault="00DB25E5" w:rsidP="00DB25E5">
                      <w:pPr>
                        <w:jc w:val="both"/>
                        <w:rPr>
                          <w:rFonts w:ascii="Arial Narrow" w:hAnsi="Arial Narrow"/>
                          <w:b/>
                          <w:color w:val="C00000"/>
                          <w:sz w:val="20"/>
                          <w:szCs w:val="22"/>
                        </w:rPr>
                      </w:pPr>
                    </w:p>
                    <w:p w14:paraId="7DA580DE" w14:textId="77777777" w:rsidR="00DB25E5" w:rsidRDefault="00DB25E5" w:rsidP="00DB25E5">
                      <w:pPr>
                        <w:jc w:val="both"/>
                        <w:rPr>
                          <w:rFonts w:ascii="Arial Narrow" w:hAnsi="Arial Narrow"/>
                          <w:b/>
                          <w:color w:val="C00000"/>
                          <w:sz w:val="20"/>
                          <w:szCs w:val="22"/>
                        </w:rPr>
                      </w:pPr>
                    </w:p>
                    <w:p w14:paraId="514DB112" w14:textId="77777777" w:rsidR="00DB25E5" w:rsidRDefault="00DB25E5" w:rsidP="00DB25E5">
                      <w:pPr>
                        <w:jc w:val="both"/>
                        <w:rPr>
                          <w:rFonts w:ascii="Arial Narrow" w:hAnsi="Arial Narrow"/>
                          <w:b/>
                          <w:color w:val="C00000"/>
                          <w:sz w:val="20"/>
                          <w:szCs w:val="22"/>
                        </w:rPr>
                      </w:pPr>
                    </w:p>
                    <w:p w14:paraId="2C8ED316" w14:textId="77777777" w:rsidR="00DB25E5" w:rsidRDefault="00DB25E5" w:rsidP="00DB25E5">
                      <w:pPr>
                        <w:jc w:val="both"/>
                        <w:rPr>
                          <w:rFonts w:ascii="Arial Narrow" w:hAnsi="Arial Narrow"/>
                          <w:b/>
                          <w:color w:val="C00000"/>
                          <w:sz w:val="20"/>
                          <w:szCs w:val="22"/>
                        </w:rPr>
                      </w:pPr>
                    </w:p>
                    <w:p w14:paraId="7E44BAC5" w14:textId="77777777" w:rsidR="00DB25E5" w:rsidRDefault="00DB25E5" w:rsidP="00DB25E5">
                      <w:pPr>
                        <w:jc w:val="both"/>
                        <w:rPr>
                          <w:rFonts w:ascii="Arial Narrow" w:hAnsi="Arial Narrow"/>
                          <w:b/>
                          <w:color w:val="C00000"/>
                          <w:sz w:val="20"/>
                          <w:szCs w:val="22"/>
                        </w:rPr>
                      </w:pPr>
                    </w:p>
                    <w:p w14:paraId="2DBE1838" w14:textId="77777777" w:rsidR="00DB25E5" w:rsidRDefault="00DB25E5" w:rsidP="00DB25E5">
                      <w:pPr>
                        <w:jc w:val="both"/>
                        <w:rPr>
                          <w:rFonts w:ascii="Arial Narrow" w:hAnsi="Arial Narrow"/>
                          <w:b/>
                          <w:color w:val="C00000"/>
                          <w:sz w:val="20"/>
                          <w:szCs w:val="22"/>
                        </w:rPr>
                      </w:pPr>
                    </w:p>
                    <w:p w14:paraId="70B3F189" w14:textId="77777777" w:rsidR="00DB25E5" w:rsidRPr="009B570F" w:rsidRDefault="00DB25E5" w:rsidP="00DB25E5">
                      <w:pPr>
                        <w:jc w:val="both"/>
                        <w:rPr>
                          <w:rFonts w:ascii="Arial Narrow" w:hAnsi="Arial Narrow"/>
                          <w:sz w:val="16"/>
                          <w:szCs w:val="16"/>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05344" behindDoc="0" locked="0" layoutInCell="1" allowOverlap="1" wp14:anchorId="69A3E13B" wp14:editId="17F9B83A">
                <wp:simplePos x="0" y="0"/>
                <wp:positionH relativeFrom="page">
                  <wp:posOffset>270344</wp:posOffset>
                </wp:positionH>
                <wp:positionV relativeFrom="paragraph">
                  <wp:posOffset>-581577</wp:posOffset>
                </wp:positionV>
                <wp:extent cx="7262495" cy="5716988"/>
                <wp:effectExtent l="0" t="0" r="14605" b="1714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2495" cy="5716988"/>
                        </a:xfrm>
                        <a:prstGeom prst="bevel">
                          <a:avLst>
                            <a:gd name="adj" fmla="val 12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D0B33A" w14:textId="77777777"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Претседателски и локални избори 2019</w:t>
                            </w:r>
                          </w:p>
                          <w:p w14:paraId="42788938" w14:textId="77777777" w:rsidR="00DB25E5" w:rsidRPr="00DB25E5" w:rsidRDefault="00DB25E5" w:rsidP="00DB25E5">
                            <w:pPr>
                              <w:spacing w:after="0" w:line="288" w:lineRule="atLeast"/>
                              <w:jc w:val="both"/>
                              <w:outlineLvl w:val="0"/>
                              <w:rPr>
                                <w:rFonts w:ascii="Arial Narrow" w:hAnsi="Arial Narrow"/>
                                <w:b/>
                                <w:bCs/>
                                <w:color w:val="C00000"/>
                                <w:kern w:val="36"/>
                                <w:sz w:val="20"/>
                              </w:rPr>
                            </w:pPr>
                          </w:p>
                          <w:p w14:paraId="25350F53" w14:textId="77777777"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Извештај за изборното медиумско претставување во вториот круг од изборната кампања</w:t>
                            </w:r>
                          </w:p>
                          <w:p w14:paraId="7F999ECB" w14:textId="77777777" w:rsidR="00DB25E5" w:rsidRPr="000F4CC4" w:rsidRDefault="00DB25E5" w:rsidP="00DB25E5">
                            <w:pPr>
                              <w:spacing w:after="0" w:line="240" w:lineRule="auto"/>
                              <w:jc w:val="both"/>
                              <w:rPr>
                                <w:rFonts w:ascii="Arial Narrow" w:hAnsi="Arial Narrow" w:cs="Arial"/>
                                <w:sz w:val="20"/>
                              </w:rPr>
                            </w:pPr>
                          </w:p>
                          <w:p w14:paraId="436DC210" w14:textId="626EC20B" w:rsidR="00DB25E5" w:rsidRPr="000F4CC4" w:rsidRDefault="00DB25E5" w:rsidP="00DB25E5">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 xml:space="preserve">Агенцијата на 10 мај го објави извештајот за изборното медиумско претставување на радиодифузерите во периодот од 22 април до 3 мај 2019 година. Во него се прикажани показателите за начинот на известување на 21 медиум, </w:t>
                            </w:r>
                            <w:r w:rsidR="00BD4943">
                              <w:rPr>
                                <w:rFonts w:ascii="Arial Narrow" w:hAnsi="Arial Narrow" w:cs="Arial"/>
                                <w:sz w:val="20"/>
                                <w:bdr w:val="none" w:sz="0" w:space="0" w:color="auto" w:frame="1"/>
                              </w:rPr>
                              <w:t xml:space="preserve">додека </w:t>
                            </w:r>
                            <w:r w:rsidRPr="000F4CC4">
                              <w:rPr>
                                <w:rFonts w:ascii="Arial Narrow" w:hAnsi="Arial Narrow" w:cs="Arial"/>
                                <w:sz w:val="20"/>
                                <w:bdr w:val="none" w:sz="0" w:space="0" w:color="auto" w:frame="1"/>
                              </w:rPr>
                              <w:t>наодите за преостанатите 11 регионални и локални телевизии кои беа предмет на овој мониторинг ќе бидат објавени во посебен извештај.</w:t>
                            </w:r>
                          </w:p>
                          <w:p w14:paraId="64BAC470" w14:textId="77777777" w:rsidR="00DB25E5" w:rsidRPr="000F4CC4" w:rsidRDefault="00DB25E5" w:rsidP="00DB25E5">
                            <w:pPr>
                              <w:spacing w:after="0" w:line="240" w:lineRule="auto"/>
                              <w:jc w:val="both"/>
                              <w:rPr>
                                <w:rFonts w:ascii="Arial Narrow" w:hAnsi="Arial Narrow" w:cs="Arial"/>
                                <w:sz w:val="20"/>
                              </w:rPr>
                            </w:pPr>
                          </w:p>
                          <w:p w14:paraId="15B52C41" w14:textId="5F491B00" w:rsidR="00DB25E5" w:rsidRPr="00BD4943" w:rsidRDefault="00DB25E5" w:rsidP="00DB25E5">
                            <w:pPr>
                              <w:spacing w:after="360" w:line="240" w:lineRule="auto"/>
                              <w:jc w:val="both"/>
                              <w:rPr>
                                <w:rFonts w:ascii="Arial Narrow" w:hAnsi="Arial Narrow" w:cs="Arial"/>
                                <w:sz w:val="20"/>
                                <w:lang w:val="en-US"/>
                              </w:rPr>
                            </w:pPr>
                            <w:r w:rsidRPr="000F4CC4">
                              <w:rPr>
                                <w:rFonts w:ascii="Arial Narrow" w:hAnsi="Arial Narrow" w:cs="Arial"/>
                                <w:sz w:val="20"/>
                              </w:rPr>
                              <w:t xml:space="preserve">Како и во целиот изборен процес, и </w:t>
                            </w:r>
                            <w:r w:rsidR="00BD4943">
                              <w:rPr>
                                <w:rFonts w:ascii="Arial Narrow" w:hAnsi="Arial Narrow" w:cs="Arial"/>
                                <w:sz w:val="20"/>
                              </w:rPr>
                              <w:t>овој пат,</w:t>
                            </w:r>
                            <w:r w:rsidRPr="000F4CC4">
                              <w:rPr>
                                <w:rFonts w:ascii="Arial Narrow" w:hAnsi="Arial Narrow" w:cs="Arial"/>
                                <w:sz w:val="20"/>
                              </w:rPr>
                              <w:t xml:space="preserve"> известувањето кај националните медиуми беше концентрирано на изборите за претседател на Републиката, со тоа што и онаму каде што се појавуваа информации за локалните избори, тоа најчесто беа еден до два прилога. Фокусот на обично помалубројните информации, кај регионалните и локалните телевизии остана на локалните избори.</w:t>
                            </w:r>
                            <w:r>
                              <w:rPr>
                                <w:rFonts w:ascii="Arial Narrow" w:hAnsi="Arial Narrow" w:cs="Arial"/>
                                <w:sz w:val="20"/>
                                <w:lang w:val="en-US"/>
                              </w:rPr>
                              <w:t xml:space="preserve"> </w:t>
                            </w:r>
                            <w:r w:rsidRPr="000F4CC4">
                              <w:rPr>
                                <w:rFonts w:ascii="Arial Narrow" w:hAnsi="Arial Narrow" w:cs="Arial"/>
                                <w:sz w:val="20"/>
                              </w:rPr>
                              <w:t>Известување за изборниот процес за лицата со оштетен слух на знаковен/толковен јазик обезбедија Јавниот сервис МРТ1, ТВ 24 Вести и регионалната ТВМ со седиште во Охрид.</w:t>
                            </w:r>
                          </w:p>
                          <w:p w14:paraId="626F7122" w14:textId="6A20BA74"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 xml:space="preserve">Доставен извештај до ДИК за емитувано ППР на радиодифузерите </w:t>
                            </w:r>
                          </w:p>
                          <w:p w14:paraId="6854160B" w14:textId="77777777" w:rsidR="00DB25E5" w:rsidRPr="000F4CC4" w:rsidRDefault="00DB25E5" w:rsidP="00DB25E5">
                            <w:pPr>
                              <w:spacing w:after="0" w:line="240" w:lineRule="auto"/>
                              <w:jc w:val="both"/>
                              <w:rPr>
                                <w:rFonts w:ascii="Arial Narrow" w:hAnsi="Arial Narrow" w:cs="Arial"/>
                                <w:sz w:val="20"/>
                              </w:rPr>
                            </w:pPr>
                          </w:p>
                          <w:p w14:paraId="496DE338" w14:textId="7388D7FF" w:rsidR="00BD4943" w:rsidRDefault="00DB25E5" w:rsidP="00BD4943">
                            <w:pPr>
                              <w:spacing w:after="0" w:line="240" w:lineRule="auto"/>
                              <w:jc w:val="both"/>
                              <w:rPr>
                                <w:rFonts w:ascii="Arial Narrow" w:hAnsi="Arial Narrow" w:cs="Arial"/>
                                <w:sz w:val="20"/>
                                <w:lang w:val="en-US"/>
                              </w:rPr>
                            </w:pPr>
                            <w:r w:rsidRPr="000F4CC4">
                              <w:rPr>
                                <w:rFonts w:ascii="Arial Narrow" w:hAnsi="Arial Narrow" w:cs="Arial"/>
                                <w:sz w:val="20"/>
                              </w:rPr>
                              <w:t>Агенцијата на 10 мај до Државната изборна комисија го достави Извештајот за емитуваното платено политичко рекламирање од страна на радиодифузерите, во периодот од 8 април до 3 мај 2019 година.</w:t>
                            </w:r>
                            <w:r>
                              <w:rPr>
                                <w:rFonts w:ascii="Arial Narrow" w:hAnsi="Arial Narrow" w:cs="Arial"/>
                                <w:sz w:val="20"/>
                                <w:lang w:val="en-US"/>
                              </w:rPr>
                              <w:t xml:space="preserve"> </w:t>
                            </w:r>
                            <w:r w:rsidRPr="000F4CC4">
                              <w:rPr>
                                <w:rFonts w:ascii="Arial Narrow" w:hAnsi="Arial Narrow" w:cs="Arial"/>
                                <w:sz w:val="20"/>
                              </w:rPr>
                              <w:t xml:space="preserve">Извештајот </w:t>
                            </w:r>
                            <w:r>
                              <w:rPr>
                                <w:rFonts w:ascii="Arial Narrow" w:hAnsi="Arial Narrow" w:cs="Arial"/>
                                <w:sz w:val="20"/>
                              </w:rPr>
                              <w:t>беше</w:t>
                            </w:r>
                            <w:r w:rsidRPr="000F4CC4">
                              <w:rPr>
                                <w:rFonts w:ascii="Arial Narrow" w:hAnsi="Arial Narrow" w:cs="Arial"/>
                                <w:sz w:val="20"/>
                              </w:rPr>
                              <w:t xml:space="preserve"> направен врз основа на податоци доставени од радиодифузерите, на посебни обрасци подготвени од Агенцијата</w:t>
                            </w:r>
                            <w:r>
                              <w:rPr>
                                <w:rFonts w:ascii="Arial Narrow" w:hAnsi="Arial Narrow" w:cs="Arial"/>
                                <w:sz w:val="20"/>
                              </w:rPr>
                              <w:t>.</w:t>
                            </w:r>
                            <w:r>
                              <w:rPr>
                                <w:rFonts w:ascii="Arial Narrow" w:hAnsi="Arial Narrow" w:cs="Arial"/>
                                <w:sz w:val="20"/>
                                <w:lang w:val="en-US"/>
                              </w:rPr>
                              <w:t xml:space="preserve"> </w:t>
                            </w:r>
                          </w:p>
                          <w:p w14:paraId="63D34C38" w14:textId="77777777" w:rsidR="008F5DB4" w:rsidRDefault="008F5DB4" w:rsidP="00BD4943">
                            <w:pPr>
                              <w:spacing w:after="0" w:line="240" w:lineRule="auto"/>
                              <w:jc w:val="both"/>
                              <w:rPr>
                                <w:rFonts w:ascii="Arial Narrow" w:hAnsi="Arial Narrow" w:cs="Arial"/>
                                <w:sz w:val="20"/>
                                <w:lang w:val="en-US"/>
                              </w:rPr>
                            </w:pPr>
                          </w:p>
                          <w:p w14:paraId="7FA23FFF" w14:textId="5B2AB9AC" w:rsidR="00DB25E5" w:rsidRPr="000F4CC4" w:rsidRDefault="00BD4943" w:rsidP="00BD4943">
                            <w:pPr>
                              <w:spacing w:after="0" w:line="240" w:lineRule="auto"/>
                              <w:jc w:val="both"/>
                              <w:rPr>
                                <w:rFonts w:ascii="Arial Narrow" w:hAnsi="Arial Narrow" w:cs="Arial"/>
                                <w:sz w:val="20"/>
                              </w:rPr>
                            </w:pPr>
                            <w:r>
                              <w:rPr>
                                <w:rFonts w:ascii="Arial Narrow" w:hAnsi="Arial Narrow" w:cs="Arial"/>
                                <w:sz w:val="20"/>
                              </w:rPr>
                              <w:t>Во текот на месец мај, н</w:t>
                            </w:r>
                            <w:r w:rsidR="00DB25E5">
                              <w:rPr>
                                <w:rFonts w:ascii="Arial Narrow" w:hAnsi="Arial Narrow" w:cs="Arial"/>
                                <w:sz w:val="20"/>
                              </w:rPr>
                              <w:t xml:space="preserve">еколку радиодифузери </w:t>
                            </w:r>
                            <w:r w:rsidR="00DB25E5" w:rsidRPr="000F4CC4">
                              <w:rPr>
                                <w:rFonts w:ascii="Arial Narrow" w:hAnsi="Arial Narrow" w:cs="Arial"/>
                                <w:sz w:val="20"/>
                              </w:rPr>
                              <w:t>ја известија Агенцијата, дека направиле грешки при пополнувањето на обрасците за емитувано платено политичко рекламирање</w:t>
                            </w:r>
                            <w:r w:rsidR="00DB25E5">
                              <w:rPr>
                                <w:rFonts w:ascii="Arial Narrow" w:hAnsi="Arial Narrow" w:cs="Arial"/>
                                <w:sz w:val="20"/>
                              </w:rPr>
                              <w:t xml:space="preserve">, по што </w:t>
                            </w:r>
                            <w:r w:rsidR="00DB25E5" w:rsidRPr="000F4CC4">
                              <w:rPr>
                                <w:rFonts w:ascii="Arial Narrow" w:hAnsi="Arial Narrow" w:cs="Arial"/>
                                <w:sz w:val="20"/>
                              </w:rPr>
                              <w:t>Агенцијата подготви корегирани извештаи за емитуваното ППР со обновени податоци и истите ги достави до ДИК.</w:t>
                            </w:r>
                          </w:p>
                          <w:p w14:paraId="03F35CEA" w14:textId="77777777" w:rsidR="00BD4943" w:rsidRDefault="00BD4943" w:rsidP="00DB25E5">
                            <w:pPr>
                              <w:spacing w:after="0" w:line="288" w:lineRule="atLeast"/>
                              <w:jc w:val="both"/>
                              <w:outlineLvl w:val="0"/>
                              <w:rPr>
                                <w:rFonts w:ascii="Arial Narrow" w:hAnsi="Arial Narrow"/>
                                <w:b/>
                                <w:bCs/>
                                <w:color w:val="C00000"/>
                                <w:kern w:val="36"/>
                                <w:sz w:val="20"/>
                              </w:rPr>
                            </w:pPr>
                          </w:p>
                          <w:p w14:paraId="0E7E0D8E" w14:textId="359DDB50"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ДКСК оцени дека АВМУ не го прекршила Изборниот законик со привремените вработувања</w:t>
                            </w:r>
                          </w:p>
                          <w:p w14:paraId="14DAB411" w14:textId="77777777" w:rsidR="00DB25E5" w:rsidRPr="000F4CC4" w:rsidRDefault="00DB25E5" w:rsidP="00DB25E5">
                            <w:pPr>
                              <w:spacing w:after="0" w:line="240" w:lineRule="auto"/>
                              <w:jc w:val="both"/>
                              <w:rPr>
                                <w:rFonts w:ascii="Arial Narrow" w:hAnsi="Arial Narrow" w:cs="Arial"/>
                                <w:sz w:val="20"/>
                              </w:rPr>
                            </w:pPr>
                          </w:p>
                          <w:p w14:paraId="253A9B7C" w14:textId="77777777" w:rsidR="00DB25E5" w:rsidRPr="000F4CC4" w:rsidRDefault="00DB25E5" w:rsidP="00DB25E5">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Државната комисија за спречување корупција (ДКСК) оцени дека Агенцијата не го прекршила Изборниот законик и Законот за спречување корупцијата и судирот на интереси со временото ангажирање на две лица – правници во текот на изборниот процес за претседателските избори 2019 година.</w:t>
                            </w:r>
                          </w:p>
                          <w:p w14:paraId="546BBD6F" w14:textId="77777777" w:rsidR="00DB25E5" w:rsidRPr="000F4CC4" w:rsidRDefault="00DB25E5" w:rsidP="00DB25E5">
                            <w:pPr>
                              <w:spacing w:after="0" w:line="240" w:lineRule="auto"/>
                              <w:jc w:val="both"/>
                              <w:rPr>
                                <w:rFonts w:ascii="Arial Narrow" w:hAnsi="Arial Narrow" w:cs="Arial"/>
                                <w:sz w:val="20"/>
                              </w:rPr>
                            </w:pPr>
                          </w:p>
                          <w:p w14:paraId="2E54A265" w14:textId="473D8FEC" w:rsidR="00153D56" w:rsidRPr="00153D56" w:rsidRDefault="00DB25E5" w:rsidP="00DB25E5">
                            <w:pPr>
                              <w:spacing w:after="360" w:line="240" w:lineRule="auto"/>
                              <w:jc w:val="both"/>
                              <w:rPr>
                                <w:rFonts w:ascii="Arial Narrow" w:hAnsi="Arial Narrow" w:cs="Arial"/>
                                <w:sz w:val="20"/>
                                <w:lang w:val="en-US"/>
                              </w:rPr>
                            </w:pPr>
                            <w:r w:rsidRPr="000F4CC4">
                              <w:rPr>
                                <w:rFonts w:ascii="Arial Narrow" w:hAnsi="Arial Narrow" w:cs="Arial"/>
                                <w:sz w:val="20"/>
                              </w:rPr>
                              <w:t>ДКСК по добиените податоци и информации од Агенцијата</w:t>
                            </w:r>
                            <w:r w:rsidR="004B3E41">
                              <w:rPr>
                                <w:rFonts w:ascii="Arial Narrow" w:hAnsi="Arial Narrow" w:cs="Arial"/>
                                <w:sz w:val="20"/>
                              </w:rPr>
                              <w:t>,</w:t>
                            </w:r>
                            <w:r w:rsidRPr="000F4CC4">
                              <w:rPr>
                                <w:rFonts w:ascii="Arial Narrow" w:hAnsi="Arial Narrow" w:cs="Arial"/>
                                <w:sz w:val="20"/>
                              </w:rPr>
                              <w:t xml:space="preserve"> одлучи дека „реализираните вработувања на двете лица – правници на определено време преку Агенција за привремени вработувања</w:t>
                            </w:r>
                            <w:r>
                              <w:rPr>
                                <w:rFonts w:ascii="Arial Narrow" w:hAnsi="Arial Narrow" w:cs="Arial"/>
                                <w:sz w:val="20"/>
                              </w:rPr>
                              <w:t xml:space="preserve">, </w:t>
                            </w:r>
                            <w:r w:rsidRPr="000F4CC4">
                              <w:rPr>
                                <w:rFonts w:ascii="Arial Narrow" w:hAnsi="Arial Narrow" w:cs="Arial"/>
                                <w:sz w:val="20"/>
                              </w:rPr>
                              <w:t>се заради извршување на законските обврски на А</w:t>
                            </w:r>
                            <w:r w:rsidR="004B3E41">
                              <w:rPr>
                                <w:rFonts w:ascii="Arial Narrow" w:hAnsi="Arial Narrow" w:cs="Arial"/>
                                <w:sz w:val="20"/>
                              </w:rPr>
                              <w:t>ВМУ</w:t>
                            </w:r>
                            <w:r w:rsidRPr="000F4CC4">
                              <w:rPr>
                                <w:rFonts w:ascii="Arial Narrow" w:hAnsi="Arial Narrow" w:cs="Arial"/>
                                <w:sz w:val="20"/>
                              </w:rPr>
                              <w:t xml:space="preserve"> во текот на изборниот процес и истите не претставуваат прекршувања на забраните утврдени во Изборниот законик и Законот за спречување на корупција и судирот на интереси</w:t>
                            </w:r>
                            <w:r w:rsidR="004B3E41">
                              <w:rPr>
                                <w:rFonts w:ascii="Arial Narrow" w:hAnsi="Arial Narrow" w:cs="Arial"/>
                                <w:sz w:val="20"/>
                              </w:rPr>
                              <w:t>,</w:t>
                            </w:r>
                            <w:r w:rsidRPr="000F4CC4">
                              <w:rPr>
                                <w:rFonts w:ascii="Arial Narrow" w:hAnsi="Arial Narrow" w:cs="Arial"/>
                                <w:sz w:val="20"/>
                              </w:rPr>
                              <w:t xml:space="preserve"> бидејќи се работи за случај на итни и неодложни работи, за кои претходно се одобрени финансиски средства со Одлука на Влада на Република Северна Македонија“.</w:t>
                            </w:r>
                            <w:r w:rsidR="00153D56">
                              <w:rPr>
                                <w:rFonts w:ascii="Arial Narrow" w:hAnsi="Arial Narrow" w:cs="Arial"/>
                                <w:sz w:val="20"/>
                                <w:lang w:val="en-US"/>
                              </w:rPr>
                              <w:t xml:space="preserve"> </w:t>
                            </w:r>
                            <w:r w:rsidR="002F226A" w:rsidRPr="000F4CC4">
                              <w:rPr>
                                <w:rFonts w:ascii="Arial Narrow" w:hAnsi="Arial Narrow" w:cs="Arial"/>
                                <w:sz w:val="20"/>
                              </w:rPr>
                              <w:t xml:space="preserve">Одлуката на Државната комисија за спречување корупција е достапна на </w:t>
                            </w:r>
                            <w:hyperlink r:id="rId20" w:history="1">
                              <w:r w:rsidR="002F226A" w:rsidRPr="000F4CC4">
                                <w:rPr>
                                  <w:rStyle w:val="Hyperlink"/>
                                  <w:rFonts w:ascii="Arial Narrow" w:hAnsi="Arial Narrow" w:cs="Arial"/>
                                  <w:sz w:val="20"/>
                                </w:rPr>
                                <w:t>www.avmu.mk</w:t>
                              </w:r>
                            </w:hyperlink>
                            <w:r w:rsidR="002F226A">
                              <w:rPr>
                                <w:rStyle w:val="Hyperlink"/>
                                <w:rFonts w:ascii="Arial Narrow" w:hAnsi="Arial Narrow" w:cs="Arial"/>
                                <w:sz w:val="20"/>
                                <w:lang w:val="en-US"/>
                              </w:rPr>
                              <w:t>.</w:t>
                            </w:r>
                            <w:r w:rsidR="002F226A" w:rsidRPr="000F4CC4">
                              <w:rPr>
                                <w:rFonts w:ascii="Arial Narrow" w:hAnsi="Arial Narrow" w:cs="Arial"/>
                                <w:sz w:val="20"/>
                              </w:rPr>
                              <w:t xml:space="preserve">  </w:t>
                            </w:r>
                          </w:p>
                          <w:p w14:paraId="444F3FEA" w14:textId="28325787" w:rsidR="00DB25E5" w:rsidRPr="000F4CC4" w:rsidRDefault="00DB25E5" w:rsidP="00DB25E5">
                            <w:pPr>
                              <w:spacing w:after="360" w:line="240" w:lineRule="auto"/>
                              <w:jc w:val="both"/>
                              <w:rPr>
                                <w:rFonts w:ascii="Arial Narrow" w:hAnsi="Arial Narrow" w:cs="Arial"/>
                                <w:sz w:val="20"/>
                              </w:rPr>
                            </w:pPr>
                            <w:r w:rsidRPr="000F4CC4">
                              <w:rPr>
                                <w:rFonts w:ascii="Arial Narrow" w:hAnsi="Arial Narrow" w:cs="Arial"/>
                                <w:sz w:val="20"/>
                              </w:rPr>
                              <w:t xml:space="preserve">Одлуката на Државната комисија за спречување корупција е достапна на </w:t>
                            </w:r>
                            <w:hyperlink r:id="rId21" w:history="1">
                              <w:r w:rsidRPr="000F4CC4">
                                <w:rPr>
                                  <w:rStyle w:val="Hyperlink"/>
                                  <w:rFonts w:ascii="Arial Narrow" w:hAnsi="Arial Narrow" w:cs="Arial"/>
                                  <w:sz w:val="20"/>
                                </w:rPr>
                                <w:t>www.avmu.mk</w:t>
                              </w:r>
                            </w:hyperlink>
                            <w:r w:rsidRPr="000F4CC4">
                              <w:rPr>
                                <w:rFonts w:ascii="Arial Narrow" w:hAnsi="Arial Narrow" w:cs="Arial"/>
                                <w:sz w:val="20"/>
                              </w:rPr>
                              <w:t xml:space="preserve">  </w:t>
                            </w:r>
                          </w:p>
                          <w:p w14:paraId="3584DD75" w14:textId="13854D64" w:rsidR="00E04D56" w:rsidRPr="000C4F0C" w:rsidRDefault="00E04D56" w:rsidP="00DB25E5">
                            <w:pPr>
                              <w:spacing w:after="360" w:line="240" w:lineRule="auto"/>
                              <w:jc w:val="both"/>
                              <w:rPr>
                                <w:rFonts w:ascii="Arial Narrow" w:hAnsi="Arial Narrow"/>
                                <w:bCs/>
                                <w:kern w:val="36"/>
                                <w:sz w:val="20"/>
                              </w:rPr>
                            </w:pPr>
                          </w:p>
                          <w:p w14:paraId="736C5C38" w14:textId="77777777" w:rsidR="00F84B6C" w:rsidRDefault="00F84B6C" w:rsidP="00DB25E5">
                            <w:pPr>
                              <w:spacing w:after="0" w:line="240" w:lineRule="auto"/>
                              <w:jc w:val="both"/>
                              <w:rPr>
                                <w:rFonts w:ascii="Arial Narrow" w:hAnsi="Arial Narrow" w:cs="Arial"/>
                                <w:b/>
                                <w:color w:val="C00000"/>
                                <w:sz w:val="20"/>
                                <w:lang w:val="de-DE"/>
                              </w:rPr>
                            </w:pPr>
                          </w:p>
                          <w:p w14:paraId="1F1AC5C2" w14:textId="02CABE89" w:rsidR="00F84B6C" w:rsidRPr="00F84B6C" w:rsidRDefault="00F84B6C" w:rsidP="00DB25E5">
                            <w:pPr>
                              <w:spacing w:after="0" w:line="240" w:lineRule="auto"/>
                              <w:jc w:val="both"/>
                              <w:rPr>
                                <w:rFonts w:ascii="Arial Narrow" w:hAnsi="Arial Narrow" w:cs="Arial"/>
                                <w:b/>
                                <w:color w:val="C00000"/>
                                <w:sz w:val="20"/>
                                <w:lang w:val="de-DE"/>
                              </w:rPr>
                            </w:pPr>
                            <w:r>
                              <w:rPr>
                                <w:rFonts w:ascii="Arial Narrow" w:hAnsi="Arial Narrow" w:cs="Arial"/>
                                <w:b/>
                                <w:color w:val="C00000"/>
                                <w:sz w:val="20"/>
                                <w:lang w:val="de-DE"/>
                              </w:rPr>
                              <w:t xml:space="preserve">    </w:t>
                            </w:r>
                          </w:p>
                          <w:p w14:paraId="61216F3A" w14:textId="77777777" w:rsidR="00F84B6C" w:rsidRPr="008431D3" w:rsidRDefault="00F84B6C" w:rsidP="00DB25E5">
                            <w:pPr>
                              <w:spacing w:after="0" w:line="240" w:lineRule="auto"/>
                              <w:jc w:val="both"/>
                              <w:rPr>
                                <w:rFonts w:ascii="Arial Narrow" w:hAnsi="Arial Narrow" w:cs="Arial"/>
                                <w:color w:val="auto"/>
                                <w:sz w:val="20"/>
                              </w:rPr>
                            </w:pPr>
                          </w:p>
                          <w:p w14:paraId="5AB4F669" w14:textId="77777777" w:rsidR="00F84B6C" w:rsidRPr="00A22547" w:rsidRDefault="00F84B6C" w:rsidP="00DB25E5">
                            <w:pPr>
                              <w:spacing w:after="0" w:line="240" w:lineRule="auto"/>
                              <w:jc w:val="both"/>
                              <w:outlineLvl w:val="0"/>
                              <w:rPr>
                                <w:rFonts w:ascii="Arial Narrow" w:hAnsi="Arial Narrow"/>
                                <w:bCs/>
                                <w:color w:val="C00000"/>
                                <w:kern w:val="36"/>
                                <w:sz w:val="20"/>
                              </w:rPr>
                            </w:pPr>
                          </w:p>
                          <w:p w14:paraId="6B5DFB06" w14:textId="77777777" w:rsidR="00F84B6C" w:rsidRPr="00A22547" w:rsidRDefault="00F84B6C" w:rsidP="00DB25E5">
                            <w:pPr>
                              <w:spacing w:after="0" w:line="288" w:lineRule="atLeast"/>
                              <w:jc w:val="both"/>
                              <w:outlineLvl w:val="0"/>
                              <w:rPr>
                                <w:rFonts w:ascii="Arial Narrow" w:hAnsi="Arial Narrow"/>
                                <w:bCs/>
                                <w:color w:val="C00000"/>
                                <w:kern w:val="36"/>
                                <w:sz w:val="20"/>
                              </w:rPr>
                            </w:pPr>
                            <w:r w:rsidRPr="00A22547">
                              <w:rPr>
                                <w:rFonts w:ascii="Arial Narrow" w:hAnsi="Arial Narrow"/>
                                <w:bCs/>
                                <w:color w:val="C00000"/>
                                <w:kern w:val="36"/>
                                <w:sz w:val="20"/>
                              </w:rPr>
                              <w:t xml:space="preserve"> </w:t>
                            </w:r>
                          </w:p>
                          <w:p w14:paraId="0F741011" w14:textId="77777777" w:rsidR="00F84B6C" w:rsidRPr="00A22547" w:rsidRDefault="00F84B6C" w:rsidP="00DB25E5">
                            <w:pPr>
                              <w:spacing w:after="0" w:line="288" w:lineRule="atLeast"/>
                              <w:jc w:val="both"/>
                              <w:outlineLvl w:val="0"/>
                              <w:rPr>
                                <w:rFonts w:ascii="Arial Narrow" w:hAnsi="Arial Narrow"/>
                                <w:bCs/>
                                <w:color w:val="C00000"/>
                                <w:kern w:val="36"/>
                                <w:sz w:val="20"/>
                              </w:rPr>
                            </w:pPr>
                          </w:p>
                          <w:p w14:paraId="72990B74" w14:textId="77777777" w:rsidR="00F84B6C" w:rsidRPr="00A22547" w:rsidRDefault="00F84B6C" w:rsidP="00DB25E5">
                            <w:pPr>
                              <w:spacing w:after="0" w:line="288" w:lineRule="atLeast"/>
                              <w:jc w:val="both"/>
                              <w:outlineLvl w:val="0"/>
                              <w:rPr>
                                <w:rFonts w:ascii="Arial Narrow" w:hAnsi="Arial Narrow"/>
                                <w:b/>
                                <w:bCs/>
                                <w:color w:val="auto"/>
                                <w:kern w:val="36"/>
                                <w:sz w:val="20"/>
                              </w:rPr>
                            </w:pPr>
                          </w:p>
                          <w:p w14:paraId="74595294" w14:textId="77777777" w:rsidR="00F84B6C" w:rsidRPr="00A22547" w:rsidRDefault="00F84B6C" w:rsidP="00DB25E5">
                            <w:pPr>
                              <w:spacing w:after="0" w:line="240" w:lineRule="auto"/>
                              <w:jc w:val="both"/>
                              <w:rPr>
                                <w:rFonts w:ascii="Arial Narrow" w:hAnsi="Arial Narrow"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3E13B" id="AutoShape 17" o:spid="_x0000_s1034" type="#_x0000_t84" style="position:absolute;margin-left:21.3pt;margin-top:-45.8pt;width:571.85pt;height:450.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" adj="274" filled="f">
                <v:textbox>
                  <w:txbxContent>
                    <w:p w14:paraId="55D0B33A" w14:textId="77777777"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Претседателски и локални избори 2019</w:t>
                      </w:r>
                    </w:p>
                    <w:p w14:paraId="42788938" w14:textId="77777777" w:rsidR="00DB25E5" w:rsidRPr="00DB25E5" w:rsidRDefault="00DB25E5" w:rsidP="00DB25E5">
                      <w:pPr>
                        <w:spacing w:after="0" w:line="288" w:lineRule="atLeast"/>
                        <w:jc w:val="both"/>
                        <w:outlineLvl w:val="0"/>
                        <w:rPr>
                          <w:rFonts w:ascii="Arial Narrow" w:hAnsi="Arial Narrow"/>
                          <w:b/>
                          <w:bCs/>
                          <w:color w:val="C00000"/>
                          <w:kern w:val="36"/>
                          <w:sz w:val="20"/>
                        </w:rPr>
                      </w:pPr>
                    </w:p>
                    <w:p w14:paraId="25350F53" w14:textId="77777777"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Извештај за изборното медиумско претставување во вториот круг од изборната кампања</w:t>
                      </w:r>
                    </w:p>
                    <w:p w14:paraId="7F999ECB" w14:textId="77777777" w:rsidR="00DB25E5" w:rsidRPr="000F4CC4" w:rsidRDefault="00DB25E5" w:rsidP="00DB25E5">
                      <w:pPr>
                        <w:spacing w:after="0" w:line="240" w:lineRule="auto"/>
                        <w:jc w:val="both"/>
                        <w:rPr>
                          <w:rFonts w:ascii="Arial Narrow" w:hAnsi="Arial Narrow" w:cs="Arial"/>
                          <w:sz w:val="20"/>
                        </w:rPr>
                      </w:pPr>
                    </w:p>
                    <w:p w14:paraId="436DC210" w14:textId="626EC20B" w:rsidR="00DB25E5" w:rsidRPr="000F4CC4" w:rsidRDefault="00DB25E5" w:rsidP="00DB25E5">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 xml:space="preserve">Агенцијата на 10 мај го објави извештајот за изборното медиумско претставување на радиодифузерите во периодот од 22 април до 3 мај 2019 година. Во него се прикажани показателите за начинот на известување на 21 медиум, </w:t>
                      </w:r>
                      <w:r w:rsidR="00BD4943">
                        <w:rPr>
                          <w:rFonts w:ascii="Arial Narrow" w:hAnsi="Arial Narrow" w:cs="Arial"/>
                          <w:sz w:val="20"/>
                          <w:bdr w:val="none" w:sz="0" w:space="0" w:color="auto" w:frame="1"/>
                        </w:rPr>
                        <w:t xml:space="preserve">додека </w:t>
                      </w:r>
                      <w:r w:rsidRPr="000F4CC4">
                        <w:rPr>
                          <w:rFonts w:ascii="Arial Narrow" w:hAnsi="Arial Narrow" w:cs="Arial"/>
                          <w:sz w:val="20"/>
                          <w:bdr w:val="none" w:sz="0" w:space="0" w:color="auto" w:frame="1"/>
                        </w:rPr>
                        <w:t>наодите за преостанатите 11 регионални и локални телевизии кои беа предмет на овој мониторинг ќе бидат објавени во посебен извештај.</w:t>
                      </w:r>
                    </w:p>
                    <w:p w14:paraId="64BAC470" w14:textId="77777777" w:rsidR="00DB25E5" w:rsidRPr="000F4CC4" w:rsidRDefault="00DB25E5" w:rsidP="00DB25E5">
                      <w:pPr>
                        <w:spacing w:after="0" w:line="240" w:lineRule="auto"/>
                        <w:jc w:val="both"/>
                        <w:rPr>
                          <w:rFonts w:ascii="Arial Narrow" w:hAnsi="Arial Narrow" w:cs="Arial"/>
                          <w:sz w:val="20"/>
                        </w:rPr>
                      </w:pPr>
                    </w:p>
                    <w:p w14:paraId="15B52C41" w14:textId="5F491B00" w:rsidR="00DB25E5" w:rsidRPr="00BD4943" w:rsidRDefault="00DB25E5" w:rsidP="00DB25E5">
                      <w:pPr>
                        <w:spacing w:after="360" w:line="240" w:lineRule="auto"/>
                        <w:jc w:val="both"/>
                        <w:rPr>
                          <w:rFonts w:ascii="Arial Narrow" w:hAnsi="Arial Narrow" w:cs="Arial"/>
                          <w:sz w:val="20"/>
                          <w:lang w:val="en-US"/>
                        </w:rPr>
                      </w:pPr>
                      <w:r w:rsidRPr="000F4CC4">
                        <w:rPr>
                          <w:rFonts w:ascii="Arial Narrow" w:hAnsi="Arial Narrow" w:cs="Arial"/>
                          <w:sz w:val="20"/>
                        </w:rPr>
                        <w:t xml:space="preserve">Како и во целиот изборен процес, и </w:t>
                      </w:r>
                      <w:r w:rsidR="00BD4943">
                        <w:rPr>
                          <w:rFonts w:ascii="Arial Narrow" w:hAnsi="Arial Narrow" w:cs="Arial"/>
                          <w:sz w:val="20"/>
                        </w:rPr>
                        <w:t>овој пат,</w:t>
                      </w:r>
                      <w:r w:rsidRPr="000F4CC4">
                        <w:rPr>
                          <w:rFonts w:ascii="Arial Narrow" w:hAnsi="Arial Narrow" w:cs="Arial"/>
                          <w:sz w:val="20"/>
                        </w:rPr>
                        <w:t xml:space="preserve"> известувањето кај националните медиуми беше концентрирано на изборите за претседател на Републиката, со тоа што и онаму каде што се појавуваа информации за локалните избори, тоа најчесто беа еден до два прилога. Фокусот на обично помалубројните информации, кај регионалните и локалните телевизии остана на локалните избори.</w:t>
                      </w:r>
                      <w:r>
                        <w:rPr>
                          <w:rFonts w:ascii="Arial Narrow" w:hAnsi="Arial Narrow" w:cs="Arial"/>
                          <w:sz w:val="20"/>
                          <w:lang w:val="en-US"/>
                        </w:rPr>
                        <w:t xml:space="preserve"> </w:t>
                      </w:r>
                      <w:r w:rsidRPr="000F4CC4">
                        <w:rPr>
                          <w:rFonts w:ascii="Arial Narrow" w:hAnsi="Arial Narrow" w:cs="Arial"/>
                          <w:sz w:val="20"/>
                        </w:rPr>
                        <w:t>Известување за изборниот процес за лицата со оштетен слух на знаковен/толковен јазик обезбедија Јавниот сервис МРТ1, ТВ 24 Вести и регионалната ТВМ со седиште во Охрид.</w:t>
                      </w:r>
                    </w:p>
                    <w:p w14:paraId="626F7122" w14:textId="6A20BA74"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 xml:space="preserve">Доставен извештај до ДИК за емитувано ППР на радиодифузерите </w:t>
                      </w:r>
                    </w:p>
                    <w:p w14:paraId="6854160B" w14:textId="77777777" w:rsidR="00DB25E5" w:rsidRPr="000F4CC4" w:rsidRDefault="00DB25E5" w:rsidP="00DB25E5">
                      <w:pPr>
                        <w:spacing w:after="0" w:line="240" w:lineRule="auto"/>
                        <w:jc w:val="both"/>
                        <w:rPr>
                          <w:rFonts w:ascii="Arial Narrow" w:hAnsi="Arial Narrow" w:cs="Arial"/>
                          <w:sz w:val="20"/>
                        </w:rPr>
                      </w:pPr>
                    </w:p>
                    <w:p w14:paraId="496DE338" w14:textId="7388D7FF" w:rsidR="00BD4943" w:rsidRDefault="00DB25E5" w:rsidP="00BD4943">
                      <w:pPr>
                        <w:spacing w:after="0" w:line="240" w:lineRule="auto"/>
                        <w:jc w:val="both"/>
                        <w:rPr>
                          <w:rFonts w:ascii="Arial Narrow" w:hAnsi="Arial Narrow" w:cs="Arial"/>
                          <w:sz w:val="20"/>
                          <w:lang w:val="en-US"/>
                        </w:rPr>
                      </w:pPr>
                      <w:r w:rsidRPr="000F4CC4">
                        <w:rPr>
                          <w:rFonts w:ascii="Arial Narrow" w:hAnsi="Arial Narrow" w:cs="Arial"/>
                          <w:sz w:val="20"/>
                        </w:rPr>
                        <w:t>Агенцијата на 10 мај до Државната изборна комисија го достави Извештајот за емитуваното платено политичко рекламирање од страна на радиодифузерите, во периодот од 8 април до 3 мај 2019 година.</w:t>
                      </w:r>
                      <w:r>
                        <w:rPr>
                          <w:rFonts w:ascii="Arial Narrow" w:hAnsi="Arial Narrow" w:cs="Arial"/>
                          <w:sz w:val="20"/>
                          <w:lang w:val="en-US"/>
                        </w:rPr>
                        <w:t xml:space="preserve"> </w:t>
                      </w:r>
                      <w:r w:rsidRPr="000F4CC4">
                        <w:rPr>
                          <w:rFonts w:ascii="Arial Narrow" w:hAnsi="Arial Narrow" w:cs="Arial"/>
                          <w:sz w:val="20"/>
                        </w:rPr>
                        <w:t xml:space="preserve">Извештајот </w:t>
                      </w:r>
                      <w:r>
                        <w:rPr>
                          <w:rFonts w:ascii="Arial Narrow" w:hAnsi="Arial Narrow" w:cs="Arial"/>
                          <w:sz w:val="20"/>
                        </w:rPr>
                        <w:t>беше</w:t>
                      </w:r>
                      <w:r w:rsidRPr="000F4CC4">
                        <w:rPr>
                          <w:rFonts w:ascii="Arial Narrow" w:hAnsi="Arial Narrow" w:cs="Arial"/>
                          <w:sz w:val="20"/>
                        </w:rPr>
                        <w:t xml:space="preserve"> направен врз основа на податоци доставени од радиодифузерите, на посебни обрасци подготвени од Агенцијата</w:t>
                      </w:r>
                      <w:r>
                        <w:rPr>
                          <w:rFonts w:ascii="Arial Narrow" w:hAnsi="Arial Narrow" w:cs="Arial"/>
                          <w:sz w:val="20"/>
                        </w:rPr>
                        <w:t>.</w:t>
                      </w:r>
                      <w:r>
                        <w:rPr>
                          <w:rFonts w:ascii="Arial Narrow" w:hAnsi="Arial Narrow" w:cs="Arial"/>
                          <w:sz w:val="20"/>
                          <w:lang w:val="en-US"/>
                        </w:rPr>
                        <w:t xml:space="preserve"> </w:t>
                      </w:r>
                    </w:p>
                    <w:p w14:paraId="63D34C38" w14:textId="77777777" w:rsidR="008F5DB4" w:rsidRDefault="008F5DB4" w:rsidP="00BD4943">
                      <w:pPr>
                        <w:spacing w:after="0" w:line="240" w:lineRule="auto"/>
                        <w:jc w:val="both"/>
                        <w:rPr>
                          <w:rFonts w:ascii="Arial Narrow" w:hAnsi="Arial Narrow" w:cs="Arial"/>
                          <w:sz w:val="20"/>
                          <w:lang w:val="en-US"/>
                        </w:rPr>
                      </w:pPr>
                    </w:p>
                    <w:p w14:paraId="7FA23FFF" w14:textId="5B2AB9AC" w:rsidR="00DB25E5" w:rsidRPr="000F4CC4" w:rsidRDefault="00BD4943" w:rsidP="00BD4943">
                      <w:pPr>
                        <w:spacing w:after="0" w:line="240" w:lineRule="auto"/>
                        <w:jc w:val="both"/>
                        <w:rPr>
                          <w:rFonts w:ascii="Arial Narrow" w:hAnsi="Arial Narrow" w:cs="Arial"/>
                          <w:sz w:val="20"/>
                        </w:rPr>
                      </w:pPr>
                      <w:r>
                        <w:rPr>
                          <w:rFonts w:ascii="Arial Narrow" w:hAnsi="Arial Narrow" w:cs="Arial"/>
                          <w:sz w:val="20"/>
                        </w:rPr>
                        <w:t>Во текот на месец мај, н</w:t>
                      </w:r>
                      <w:r w:rsidR="00DB25E5">
                        <w:rPr>
                          <w:rFonts w:ascii="Arial Narrow" w:hAnsi="Arial Narrow" w:cs="Arial"/>
                          <w:sz w:val="20"/>
                        </w:rPr>
                        <w:t xml:space="preserve">еколку радиодифузери </w:t>
                      </w:r>
                      <w:r w:rsidR="00DB25E5" w:rsidRPr="000F4CC4">
                        <w:rPr>
                          <w:rFonts w:ascii="Arial Narrow" w:hAnsi="Arial Narrow" w:cs="Arial"/>
                          <w:sz w:val="20"/>
                        </w:rPr>
                        <w:t>ја известија Агенцијата, дека направиле грешки при пополнувањето на обрасците за емитувано платено политичко рекламирање</w:t>
                      </w:r>
                      <w:r w:rsidR="00DB25E5">
                        <w:rPr>
                          <w:rFonts w:ascii="Arial Narrow" w:hAnsi="Arial Narrow" w:cs="Arial"/>
                          <w:sz w:val="20"/>
                        </w:rPr>
                        <w:t xml:space="preserve">, по што </w:t>
                      </w:r>
                      <w:r w:rsidR="00DB25E5" w:rsidRPr="000F4CC4">
                        <w:rPr>
                          <w:rFonts w:ascii="Arial Narrow" w:hAnsi="Arial Narrow" w:cs="Arial"/>
                          <w:sz w:val="20"/>
                        </w:rPr>
                        <w:t>Агенцијата подготви корегирани извештаи за емитуваното ППР со обновени податоци и истите ги достави до ДИК.</w:t>
                      </w:r>
                    </w:p>
                    <w:p w14:paraId="03F35CEA" w14:textId="77777777" w:rsidR="00BD4943" w:rsidRDefault="00BD4943" w:rsidP="00DB25E5">
                      <w:pPr>
                        <w:spacing w:after="0" w:line="288" w:lineRule="atLeast"/>
                        <w:jc w:val="both"/>
                        <w:outlineLvl w:val="0"/>
                        <w:rPr>
                          <w:rFonts w:ascii="Arial Narrow" w:hAnsi="Arial Narrow"/>
                          <w:b/>
                          <w:bCs/>
                          <w:color w:val="C00000"/>
                          <w:kern w:val="36"/>
                          <w:sz w:val="20"/>
                        </w:rPr>
                      </w:pPr>
                    </w:p>
                    <w:p w14:paraId="0E7E0D8E" w14:textId="359DDB50" w:rsidR="00DB25E5" w:rsidRPr="00DB25E5" w:rsidRDefault="00DB25E5" w:rsidP="00DB25E5">
                      <w:pPr>
                        <w:spacing w:after="0" w:line="288" w:lineRule="atLeast"/>
                        <w:jc w:val="both"/>
                        <w:outlineLvl w:val="0"/>
                        <w:rPr>
                          <w:rFonts w:ascii="Arial Narrow" w:hAnsi="Arial Narrow"/>
                          <w:b/>
                          <w:bCs/>
                          <w:color w:val="C00000"/>
                          <w:kern w:val="36"/>
                          <w:sz w:val="20"/>
                        </w:rPr>
                      </w:pPr>
                      <w:r w:rsidRPr="00DB25E5">
                        <w:rPr>
                          <w:rFonts w:ascii="Arial Narrow" w:hAnsi="Arial Narrow"/>
                          <w:b/>
                          <w:bCs/>
                          <w:color w:val="C00000"/>
                          <w:kern w:val="36"/>
                          <w:sz w:val="20"/>
                        </w:rPr>
                        <w:t>ДКСК оцени дека АВМУ не го прекршила Изборниот законик со привремените вработувања</w:t>
                      </w:r>
                    </w:p>
                    <w:p w14:paraId="14DAB411" w14:textId="77777777" w:rsidR="00DB25E5" w:rsidRPr="000F4CC4" w:rsidRDefault="00DB25E5" w:rsidP="00DB25E5">
                      <w:pPr>
                        <w:spacing w:after="0" w:line="240" w:lineRule="auto"/>
                        <w:jc w:val="both"/>
                        <w:rPr>
                          <w:rFonts w:ascii="Arial Narrow" w:hAnsi="Arial Narrow" w:cs="Arial"/>
                          <w:sz w:val="20"/>
                        </w:rPr>
                      </w:pPr>
                    </w:p>
                    <w:p w14:paraId="253A9B7C" w14:textId="77777777" w:rsidR="00DB25E5" w:rsidRPr="000F4CC4" w:rsidRDefault="00DB25E5" w:rsidP="00DB25E5">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Државната комисија за спречување корупција (ДКСК) оцени дека Агенцијата не го прекршила Изборниот законик и Законот за спречување корупцијата и судирот на интереси со временото ангажирање на две лица – правници во текот на изборниот процес за претседателските избори 2019 година.</w:t>
                      </w:r>
                    </w:p>
                    <w:p w14:paraId="546BBD6F" w14:textId="77777777" w:rsidR="00DB25E5" w:rsidRPr="000F4CC4" w:rsidRDefault="00DB25E5" w:rsidP="00DB25E5">
                      <w:pPr>
                        <w:spacing w:after="0" w:line="240" w:lineRule="auto"/>
                        <w:jc w:val="both"/>
                        <w:rPr>
                          <w:rFonts w:ascii="Arial Narrow" w:hAnsi="Arial Narrow" w:cs="Arial"/>
                          <w:sz w:val="20"/>
                        </w:rPr>
                      </w:pPr>
                    </w:p>
                    <w:p w14:paraId="2E54A265" w14:textId="473D8FEC" w:rsidR="00153D56" w:rsidRPr="00153D56" w:rsidRDefault="00DB25E5" w:rsidP="00DB25E5">
                      <w:pPr>
                        <w:spacing w:after="360" w:line="240" w:lineRule="auto"/>
                        <w:jc w:val="both"/>
                        <w:rPr>
                          <w:rFonts w:ascii="Arial Narrow" w:hAnsi="Arial Narrow" w:cs="Arial"/>
                          <w:sz w:val="20"/>
                          <w:lang w:val="en-US"/>
                        </w:rPr>
                      </w:pPr>
                      <w:r w:rsidRPr="000F4CC4">
                        <w:rPr>
                          <w:rFonts w:ascii="Arial Narrow" w:hAnsi="Arial Narrow" w:cs="Arial"/>
                          <w:sz w:val="20"/>
                        </w:rPr>
                        <w:t>ДКСК по добиените податоци и информации од Агенцијата</w:t>
                      </w:r>
                      <w:r w:rsidR="004B3E41">
                        <w:rPr>
                          <w:rFonts w:ascii="Arial Narrow" w:hAnsi="Arial Narrow" w:cs="Arial"/>
                          <w:sz w:val="20"/>
                        </w:rPr>
                        <w:t>,</w:t>
                      </w:r>
                      <w:r w:rsidRPr="000F4CC4">
                        <w:rPr>
                          <w:rFonts w:ascii="Arial Narrow" w:hAnsi="Arial Narrow" w:cs="Arial"/>
                          <w:sz w:val="20"/>
                        </w:rPr>
                        <w:t xml:space="preserve"> одлучи дека „реализираните вработувања на двете лица – правници на определено време преку Агенција за привремени вработувања</w:t>
                      </w:r>
                      <w:r>
                        <w:rPr>
                          <w:rFonts w:ascii="Arial Narrow" w:hAnsi="Arial Narrow" w:cs="Arial"/>
                          <w:sz w:val="20"/>
                        </w:rPr>
                        <w:t xml:space="preserve">, </w:t>
                      </w:r>
                      <w:r w:rsidRPr="000F4CC4">
                        <w:rPr>
                          <w:rFonts w:ascii="Arial Narrow" w:hAnsi="Arial Narrow" w:cs="Arial"/>
                          <w:sz w:val="20"/>
                        </w:rPr>
                        <w:t>се заради извршување на законските обврски на А</w:t>
                      </w:r>
                      <w:r w:rsidR="004B3E41">
                        <w:rPr>
                          <w:rFonts w:ascii="Arial Narrow" w:hAnsi="Arial Narrow" w:cs="Arial"/>
                          <w:sz w:val="20"/>
                        </w:rPr>
                        <w:t>ВМУ</w:t>
                      </w:r>
                      <w:r w:rsidRPr="000F4CC4">
                        <w:rPr>
                          <w:rFonts w:ascii="Arial Narrow" w:hAnsi="Arial Narrow" w:cs="Arial"/>
                          <w:sz w:val="20"/>
                        </w:rPr>
                        <w:t xml:space="preserve"> во текот на изборниот процес и истите не претставуваат прекршувања на забраните утврдени во Изборниот законик и Законот за спречување на корупција и судирот на интереси</w:t>
                      </w:r>
                      <w:r w:rsidR="004B3E41">
                        <w:rPr>
                          <w:rFonts w:ascii="Arial Narrow" w:hAnsi="Arial Narrow" w:cs="Arial"/>
                          <w:sz w:val="20"/>
                        </w:rPr>
                        <w:t>,</w:t>
                      </w:r>
                      <w:r w:rsidRPr="000F4CC4">
                        <w:rPr>
                          <w:rFonts w:ascii="Arial Narrow" w:hAnsi="Arial Narrow" w:cs="Arial"/>
                          <w:sz w:val="20"/>
                        </w:rPr>
                        <w:t xml:space="preserve"> бидејќи се работи за случај на итни и неодложни работи, за кои претходно се одобрени финансиски средства со Одлука на Влада на Република Северна Македонија“.</w:t>
                      </w:r>
                      <w:r w:rsidR="00153D56">
                        <w:rPr>
                          <w:rFonts w:ascii="Arial Narrow" w:hAnsi="Arial Narrow" w:cs="Arial"/>
                          <w:sz w:val="20"/>
                          <w:lang w:val="en-US"/>
                        </w:rPr>
                        <w:t xml:space="preserve"> </w:t>
                      </w:r>
                      <w:r w:rsidR="002F226A" w:rsidRPr="000F4CC4">
                        <w:rPr>
                          <w:rFonts w:ascii="Arial Narrow" w:hAnsi="Arial Narrow" w:cs="Arial"/>
                          <w:sz w:val="20"/>
                        </w:rPr>
                        <w:t xml:space="preserve">Одлуката на Државната комисија за спречување корупција е достапна на </w:t>
                      </w:r>
                      <w:hyperlink r:id="rId22" w:history="1">
                        <w:r w:rsidR="002F226A" w:rsidRPr="000F4CC4">
                          <w:rPr>
                            <w:rStyle w:val="Hyperlink"/>
                            <w:rFonts w:ascii="Arial Narrow" w:hAnsi="Arial Narrow" w:cs="Arial"/>
                            <w:sz w:val="20"/>
                          </w:rPr>
                          <w:t>www.avmu.mk</w:t>
                        </w:r>
                      </w:hyperlink>
                      <w:r w:rsidR="002F226A">
                        <w:rPr>
                          <w:rStyle w:val="Hyperlink"/>
                          <w:rFonts w:ascii="Arial Narrow" w:hAnsi="Arial Narrow" w:cs="Arial"/>
                          <w:sz w:val="20"/>
                          <w:lang w:val="en-US"/>
                        </w:rPr>
                        <w:t>.</w:t>
                      </w:r>
                      <w:r w:rsidR="002F226A" w:rsidRPr="000F4CC4">
                        <w:rPr>
                          <w:rFonts w:ascii="Arial Narrow" w:hAnsi="Arial Narrow" w:cs="Arial"/>
                          <w:sz w:val="20"/>
                        </w:rPr>
                        <w:t xml:space="preserve">  </w:t>
                      </w:r>
                    </w:p>
                    <w:p w14:paraId="444F3FEA" w14:textId="28325787" w:rsidR="00DB25E5" w:rsidRPr="000F4CC4" w:rsidRDefault="00DB25E5" w:rsidP="00DB25E5">
                      <w:pPr>
                        <w:spacing w:after="360" w:line="240" w:lineRule="auto"/>
                        <w:jc w:val="both"/>
                        <w:rPr>
                          <w:rFonts w:ascii="Arial Narrow" w:hAnsi="Arial Narrow" w:cs="Arial"/>
                          <w:sz w:val="20"/>
                        </w:rPr>
                      </w:pPr>
                      <w:r w:rsidRPr="000F4CC4">
                        <w:rPr>
                          <w:rFonts w:ascii="Arial Narrow" w:hAnsi="Arial Narrow" w:cs="Arial"/>
                          <w:sz w:val="20"/>
                        </w:rPr>
                        <w:t xml:space="preserve">Одлуката на Државната комисија за спречување корупција е достапна на </w:t>
                      </w:r>
                      <w:hyperlink r:id="rId23" w:history="1">
                        <w:r w:rsidRPr="000F4CC4">
                          <w:rPr>
                            <w:rStyle w:val="Hyperlink"/>
                            <w:rFonts w:ascii="Arial Narrow" w:hAnsi="Arial Narrow" w:cs="Arial"/>
                            <w:sz w:val="20"/>
                          </w:rPr>
                          <w:t>www.avmu.mk</w:t>
                        </w:r>
                      </w:hyperlink>
                      <w:r w:rsidRPr="000F4CC4">
                        <w:rPr>
                          <w:rFonts w:ascii="Arial Narrow" w:hAnsi="Arial Narrow" w:cs="Arial"/>
                          <w:sz w:val="20"/>
                        </w:rPr>
                        <w:t xml:space="preserve">  </w:t>
                      </w:r>
                    </w:p>
                    <w:p w14:paraId="3584DD75" w14:textId="13854D64" w:rsidR="00E04D56" w:rsidRPr="000C4F0C" w:rsidRDefault="00E04D56" w:rsidP="00DB25E5">
                      <w:pPr>
                        <w:spacing w:after="360" w:line="240" w:lineRule="auto"/>
                        <w:jc w:val="both"/>
                        <w:rPr>
                          <w:rFonts w:ascii="Arial Narrow" w:hAnsi="Arial Narrow"/>
                          <w:bCs/>
                          <w:kern w:val="36"/>
                          <w:sz w:val="20"/>
                        </w:rPr>
                      </w:pPr>
                    </w:p>
                    <w:p w14:paraId="736C5C38" w14:textId="77777777" w:rsidR="00F84B6C" w:rsidRDefault="00F84B6C" w:rsidP="00DB25E5">
                      <w:pPr>
                        <w:spacing w:after="0" w:line="240" w:lineRule="auto"/>
                        <w:jc w:val="both"/>
                        <w:rPr>
                          <w:rFonts w:ascii="Arial Narrow" w:hAnsi="Arial Narrow" w:cs="Arial"/>
                          <w:b/>
                          <w:color w:val="C00000"/>
                          <w:sz w:val="20"/>
                          <w:lang w:val="de-DE"/>
                        </w:rPr>
                      </w:pPr>
                    </w:p>
                    <w:p w14:paraId="1F1AC5C2" w14:textId="02CABE89" w:rsidR="00F84B6C" w:rsidRPr="00F84B6C" w:rsidRDefault="00F84B6C" w:rsidP="00DB25E5">
                      <w:pPr>
                        <w:spacing w:after="0" w:line="240" w:lineRule="auto"/>
                        <w:jc w:val="both"/>
                        <w:rPr>
                          <w:rFonts w:ascii="Arial Narrow" w:hAnsi="Arial Narrow" w:cs="Arial"/>
                          <w:b/>
                          <w:color w:val="C00000"/>
                          <w:sz w:val="20"/>
                          <w:lang w:val="de-DE"/>
                        </w:rPr>
                      </w:pPr>
                      <w:r>
                        <w:rPr>
                          <w:rFonts w:ascii="Arial Narrow" w:hAnsi="Arial Narrow" w:cs="Arial"/>
                          <w:b/>
                          <w:color w:val="C00000"/>
                          <w:sz w:val="20"/>
                          <w:lang w:val="de-DE"/>
                        </w:rPr>
                        <w:t xml:space="preserve">    </w:t>
                      </w:r>
                    </w:p>
                    <w:p w14:paraId="61216F3A" w14:textId="77777777" w:rsidR="00F84B6C" w:rsidRPr="008431D3" w:rsidRDefault="00F84B6C" w:rsidP="00DB25E5">
                      <w:pPr>
                        <w:spacing w:after="0" w:line="240" w:lineRule="auto"/>
                        <w:jc w:val="both"/>
                        <w:rPr>
                          <w:rFonts w:ascii="Arial Narrow" w:hAnsi="Arial Narrow" w:cs="Arial"/>
                          <w:color w:val="auto"/>
                          <w:sz w:val="20"/>
                        </w:rPr>
                      </w:pPr>
                    </w:p>
                    <w:p w14:paraId="5AB4F669" w14:textId="77777777" w:rsidR="00F84B6C" w:rsidRPr="00A22547" w:rsidRDefault="00F84B6C" w:rsidP="00DB25E5">
                      <w:pPr>
                        <w:spacing w:after="0" w:line="240" w:lineRule="auto"/>
                        <w:jc w:val="both"/>
                        <w:outlineLvl w:val="0"/>
                        <w:rPr>
                          <w:rFonts w:ascii="Arial Narrow" w:hAnsi="Arial Narrow"/>
                          <w:bCs/>
                          <w:color w:val="C00000"/>
                          <w:kern w:val="36"/>
                          <w:sz w:val="20"/>
                        </w:rPr>
                      </w:pPr>
                    </w:p>
                    <w:p w14:paraId="6B5DFB06" w14:textId="77777777" w:rsidR="00F84B6C" w:rsidRPr="00A22547" w:rsidRDefault="00F84B6C" w:rsidP="00DB25E5">
                      <w:pPr>
                        <w:spacing w:after="0" w:line="288" w:lineRule="atLeast"/>
                        <w:jc w:val="both"/>
                        <w:outlineLvl w:val="0"/>
                        <w:rPr>
                          <w:rFonts w:ascii="Arial Narrow" w:hAnsi="Arial Narrow"/>
                          <w:bCs/>
                          <w:color w:val="C00000"/>
                          <w:kern w:val="36"/>
                          <w:sz w:val="20"/>
                        </w:rPr>
                      </w:pPr>
                      <w:r w:rsidRPr="00A22547">
                        <w:rPr>
                          <w:rFonts w:ascii="Arial Narrow" w:hAnsi="Arial Narrow"/>
                          <w:bCs/>
                          <w:color w:val="C00000"/>
                          <w:kern w:val="36"/>
                          <w:sz w:val="20"/>
                        </w:rPr>
                        <w:t xml:space="preserve"> </w:t>
                      </w:r>
                    </w:p>
                    <w:p w14:paraId="0F741011" w14:textId="77777777" w:rsidR="00F84B6C" w:rsidRPr="00A22547" w:rsidRDefault="00F84B6C" w:rsidP="00DB25E5">
                      <w:pPr>
                        <w:spacing w:after="0" w:line="288" w:lineRule="atLeast"/>
                        <w:jc w:val="both"/>
                        <w:outlineLvl w:val="0"/>
                        <w:rPr>
                          <w:rFonts w:ascii="Arial Narrow" w:hAnsi="Arial Narrow"/>
                          <w:bCs/>
                          <w:color w:val="C00000"/>
                          <w:kern w:val="36"/>
                          <w:sz w:val="20"/>
                        </w:rPr>
                      </w:pPr>
                    </w:p>
                    <w:p w14:paraId="72990B74" w14:textId="77777777" w:rsidR="00F84B6C" w:rsidRPr="00A22547" w:rsidRDefault="00F84B6C" w:rsidP="00DB25E5">
                      <w:pPr>
                        <w:spacing w:after="0" w:line="288" w:lineRule="atLeast"/>
                        <w:jc w:val="both"/>
                        <w:outlineLvl w:val="0"/>
                        <w:rPr>
                          <w:rFonts w:ascii="Arial Narrow" w:hAnsi="Arial Narrow"/>
                          <w:b/>
                          <w:bCs/>
                          <w:color w:val="auto"/>
                          <w:kern w:val="36"/>
                          <w:sz w:val="20"/>
                        </w:rPr>
                      </w:pPr>
                    </w:p>
                    <w:p w14:paraId="74595294" w14:textId="77777777" w:rsidR="00F84B6C" w:rsidRPr="00A22547" w:rsidRDefault="00F84B6C" w:rsidP="00DB25E5">
                      <w:pPr>
                        <w:spacing w:after="0" w:line="240" w:lineRule="auto"/>
                        <w:jc w:val="both"/>
                        <w:rPr>
                          <w:rFonts w:ascii="Arial Narrow" w:hAnsi="Arial Narrow" w:cs="Arial"/>
                          <w:sz w:val="20"/>
                        </w:rPr>
                      </w:pPr>
                    </w:p>
                  </w:txbxContent>
                </v:textbox>
                <w10:wrap anchorx="page"/>
              </v:shape>
            </w:pict>
          </mc:Fallback>
        </mc:AlternateContent>
      </w:r>
      <w:r w:rsidR="00F84B6C" w:rsidRPr="008F5DB4">
        <w:br w:type="page"/>
      </w:r>
    </w:p>
    <w:p w14:paraId="1F12A106" w14:textId="24243179" w:rsidR="00F84B6C" w:rsidRPr="008F5DB4" w:rsidRDefault="00003C9D" w:rsidP="006E4EF0">
      <w:pPr>
        <w:spacing w:after="200" w:line="276" w:lineRule="auto"/>
      </w:pPr>
      <w:r w:rsidRPr="008F5DB4">
        <w:rPr>
          <w:noProof/>
          <w:lang w:val="en-US"/>
        </w:rPr>
        <w:lastRenderedPageBreak/>
        <mc:AlternateContent>
          <mc:Choice Requires="wps">
            <w:drawing>
              <wp:anchor distT="0" distB="0" distL="114300" distR="114300" simplePos="0" relativeHeight="251732992" behindDoc="0" locked="0" layoutInCell="1" allowOverlap="1" wp14:anchorId="213C9FA8" wp14:editId="5FDA09A8">
                <wp:simplePos x="0" y="0"/>
                <wp:positionH relativeFrom="page">
                  <wp:posOffset>154379</wp:posOffset>
                </wp:positionH>
                <wp:positionV relativeFrom="paragraph">
                  <wp:posOffset>-536658</wp:posOffset>
                </wp:positionV>
                <wp:extent cx="7522210" cy="7671459"/>
                <wp:effectExtent l="0" t="0" r="21590" b="2476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2210" cy="7671459"/>
                        </a:xfrm>
                        <a:prstGeom prst="bevel">
                          <a:avLst>
                            <a:gd name="adj" fmla="val 102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D196C2" w14:textId="39ED01BD" w:rsidR="00003C9D" w:rsidRPr="00D262BE" w:rsidRDefault="00003C9D" w:rsidP="00B45CB0">
                            <w:pPr>
                              <w:spacing w:after="360" w:line="240" w:lineRule="auto"/>
                              <w:jc w:val="both"/>
                              <w:rPr>
                                <w:rFonts w:ascii="Arial Narrow" w:hAnsi="Arial Narrow" w:cs="Arial"/>
                                <w:b/>
                                <w:color w:val="C00000"/>
                                <w:sz w:val="20"/>
                              </w:rPr>
                            </w:pPr>
                            <w:r w:rsidRPr="00D262BE">
                              <w:rPr>
                                <w:rFonts w:ascii="Arial Narrow" w:hAnsi="Arial Narrow" w:cs="Arial"/>
                                <w:b/>
                                <w:color w:val="C00000"/>
                                <w:sz w:val="20"/>
                              </w:rPr>
                              <w:t xml:space="preserve">Надзори врз радодифузери, ОЈЕКМ, </w:t>
                            </w:r>
                            <w:r w:rsidR="008E15C7">
                              <w:rPr>
                                <w:rFonts w:ascii="Arial Narrow" w:hAnsi="Arial Narrow" w:cs="Arial"/>
                                <w:b/>
                                <w:color w:val="C00000"/>
                                <w:sz w:val="20"/>
                              </w:rPr>
                              <w:t xml:space="preserve">даватели на АВМУ по барање, </w:t>
                            </w:r>
                            <w:r w:rsidRPr="00D262BE">
                              <w:rPr>
                                <w:rFonts w:ascii="Arial Narrow" w:hAnsi="Arial Narrow" w:cs="Arial"/>
                                <w:b/>
                                <w:color w:val="C00000"/>
                                <w:sz w:val="20"/>
                              </w:rPr>
                              <w:t>печатени медиуми</w:t>
                            </w:r>
                          </w:p>
                          <w:p w14:paraId="42916CCA" w14:textId="77777777" w:rsidR="00003C9D" w:rsidRPr="00D262BE" w:rsidRDefault="00003C9D" w:rsidP="00B45CB0">
                            <w:pPr>
                              <w:spacing w:after="360" w:line="240" w:lineRule="auto"/>
                              <w:jc w:val="both"/>
                              <w:rPr>
                                <w:rFonts w:ascii="Arial Narrow" w:hAnsi="Arial Narrow" w:cs="Arial"/>
                                <w:b/>
                                <w:color w:val="C00000"/>
                                <w:sz w:val="20"/>
                              </w:rPr>
                            </w:pPr>
                            <w:r w:rsidRPr="00D262BE">
                              <w:rPr>
                                <w:rFonts w:ascii="Arial Narrow" w:hAnsi="Arial Narrow" w:cs="Arial"/>
                                <w:b/>
                                <w:color w:val="C00000"/>
                                <w:sz w:val="20"/>
                              </w:rPr>
                              <w:t>Радиодифузери</w:t>
                            </w:r>
                          </w:p>
                          <w:p w14:paraId="600752D4" w14:textId="3B28E376"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До 31 март 2019 година, сите радиодифузери коишто емитува</w:t>
                            </w:r>
                            <w:r w:rsidR="00F11B28">
                              <w:rPr>
                                <w:rFonts w:ascii="Arial Narrow" w:hAnsi="Arial Narrow" w:cs="Arial"/>
                                <w:sz w:val="20"/>
                                <w:bdr w:val="none" w:sz="0" w:space="0" w:color="auto" w:frame="1"/>
                                <w:lang w:val="en-US"/>
                              </w:rPr>
                              <w:t xml:space="preserve">a </w:t>
                            </w:r>
                            <w:r w:rsidRPr="000F4CC4">
                              <w:rPr>
                                <w:rFonts w:ascii="Arial Narrow" w:hAnsi="Arial Narrow" w:cs="Arial"/>
                                <w:sz w:val="20"/>
                                <w:bdr w:val="none" w:sz="0" w:space="0" w:color="auto" w:frame="1"/>
                              </w:rPr>
                              <w:t>програма во 2018 година, имаа обврска до Агенцијата да достават писмен извештај за спроведувањето на обврските утврдени во дозволата за радио или ТВ емитување.</w:t>
                            </w:r>
                            <w:r w:rsidRPr="000F4CC4">
                              <w:rPr>
                                <w:rFonts w:ascii="Arial Narrow" w:hAnsi="Arial Narrow" w:cs="Arial"/>
                                <w:sz w:val="20"/>
                              </w:rPr>
                              <w:t xml:space="preserve"> По извршениот редовен надзор, Агенцијата утврди дека 94 радиодифузери (55 радија и 39 телевизии) ја исполнија оваа обврска. Обврската не ја исполнија 25 радиодифузери, и тоа: ТВ Клан Македонија, ТВ Сонце, Наша ТВ, ТВ Канал Вис, ТВ Ирис, ТВ Топестрада, ТВ Канал-21, ТВ Канал Визија, ТВ Гурра, ТВ Дуе, Радио Арачина, Лајф Радио, РФМ Радио, Радио Капитол ФМ, Радио 106, Б-97 Радио, Радио БИ-КИ-АЛ, Радио Ла Коста, Радио Кочани ФМ, Радио Аљбана Плус, Радио Лав, Радио Холидеј, Радио Пела, Еко Радио и Хит Радио.</w:t>
                            </w:r>
                          </w:p>
                          <w:p w14:paraId="6C1C1A16" w14:textId="77777777" w:rsidR="00003C9D" w:rsidRPr="000F4CC4" w:rsidRDefault="00003C9D" w:rsidP="00B45CB0">
                            <w:pPr>
                              <w:spacing w:after="0" w:line="240" w:lineRule="auto"/>
                              <w:jc w:val="both"/>
                              <w:rPr>
                                <w:rFonts w:ascii="Arial Narrow" w:hAnsi="Arial Narrow" w:cs="Arial"/>
                                <w:sz w:val="20"/>
                              </w:rPr>
                            </w:pPr>
                          </w:p>
                          <w:p w14:paraId="140179DE" w14:textId="3CBBF1AD" w:rsidR="00003C9D" w:rsidRPr="000F4CC4" w:rsidRDefault="00003C9D" w:rsidP="00B45CB0">
                            <w:pPr>
                              <w:spacing w:after="360" w:line="240" w:lineRule="auto"/>
                              <w:jc w:val="both"/>
                              <w:rPr>
                                <w:rFonts w:ascii="Arial Narrow" w:hAnsi="Arial Narrow" w:cs="Arial"/>
                                <w:sz w:val="20"/>
                              </w:rPr>
                            </w:pPr>
                            <w:r w:rsidRPr="000F4CC4">
                              <w:rPr>
                                <w:rFonts w:ascii="Arial Narrow" w:hAnsi="Arial Narrow" w:cs="Arial"/>
                                <w:sz w:val="20"/>
                              </w:rPr>
                              <w:t xml:space="preserve">Вонреден административен надзор за почитувањето на обврските за минимални кадровски услови утврдени во Правилникот за минимални технички, просторни, финансиски и кадровски услови за добивање дозвола за радио и телевизиско емитување, извршен е врз </w:t>
                            </w:r>
                            <w:r w:rsidRPr="00FC158E">
                              <w:rPr>
                                <w:rFonts w:ascii="Arial Narrow" w:hAnsi="Arial Narrow" w:cs="Arial"/>
                                <w:sz w:val="20"/>
                              </w:rPr>
                              <w:t>ТВ Гурра, ТВ Здравкин, Г-ТВ Телевизија, ТВ Аниса, ТВ МТМ, ТВ Спектра</w:t>
                            </w:r>
                            <w:r>
                              <w:rPr>
                                <w:rFonts w:ascii="Arial Narrow" w:hAnsi="Arial Narrow" w:cs="Arial"/>
                                <w:sz w:val="20"/>
                              </w:rPr>
                              <w:t xml:space="preserve">, </w:t>
                            </w:r>
                            <w:r w:rsidR="00CD7A19">
                              <w:rPr>
                                <w:rFonts w:ascii="Arial Narrow" w:hAnsi="Arial Narrow" w:cs="Arial"/>
                                <w:sz w:val="20"/>
                              </w:rPr>
                              <w:t>Р</w:t>
                            </w:r>
                            <w:r w:rsidRPr="000F4CC4">
                              <w:rPr>
                                <w:rFonts w:ascii="Arial Narrow" w:hAnsi="Arial Narrow" w:cs="Arial"/>
                                <w:sz w:val="20"/>
                              </w:rPr>
                              <w:t xml:space="preserve">адио Дрини, </w:t>
                            </w:r>
                            <w:r w:rsidR="00CD7A19">
                              <w:rPr>
                                <w:rFonts w:ascii="Arial Narrow" w:hAnsi="Arial Narrow" w:cs="Arial"/>
                                <w:sz w:val="20"/>
                                <w:bdr w:val="none" w:sz="0" w:space="0" w:color="auto" w:frame="1"/>
                              </w:rPr>
                              <w:t>Р</w:t>
                            </w:r>
                            <w:r w:rsidRPr="000F4CC4">
                              <w:rPr>
                                <w:rFonts w:ascii="Arial Narrow" w:hAnsi="Arial Narrow" w:cs="Arial"/>
                                <w:sz w:val="20"/>
                                <w:bdr w:val="none" w:sz="0" w:space="0" w:color="auto" w:frame="1"/>
                              </w:rPr>
                              <w:t xml:space="preserve">адио Ват, </w:t>
                            </w:r>
                            <w:r w:rsidR="00CD7A19">
                              <w:rPr>
                                <w:rFonts w:ascii="Arial Narrow" w:hAnsi="Arial Narrow" w:cs="Arial"/>
                                <w:sz w:val="20"/>
                                <w:bdr w:val="none" w:sz="0" w:space="0" w:color="auto" w:frame="1"/>
                              </w:rPr>
                              <w:t>Р</w:t>
                            </w:r>
                            <w:r>
                              <w:rPr>
                                <w:rFonts w:ascii="Arial Narrow" w:hAnsi="Arial Narrow" w:cs="Arial"/>
                                <w:sz w:val="20"/>
                                <w:bdr w:val="none" w:sz="0" w:space="0" w:color="auto" w:frame="1"/>
                              </w:rPr>
                              <w:t xml:space="preserve">адио </w:t>
                            </w:r>
                            <w:r w:rsidRPr="000F4CC4">
                              <w:rPr>
                                <w:rFonts w:ascii="Arial Narrow" w:hAnsi="Arial Narrow" w:cs="Arial"/>
                                <w:sz w:val="20"/>
                                <w:bdr w:val="none" w:sz="0" w:space="0" w:color="auto" w:frame="1"/>
                              </w:rPr>
                              <w:t>Холидеј, Кочани ФМ, Ла Коста</w:t>
                            </w:r>
                            <w:r>
                              <w:rPr>
                                <w:rFonts w:ascii="Arial Narrow" w:hAnsi="Arial Narrow" w:cs="Arial"/>
                                <w:sz w:val="20"/>
                                <w:bdr w:val="none" w:sz="0" w:space="0" w:color="auto" w:frame="1"/>
                              </w:rPr>
                              <w:t xml:space="preserve"> </w:t>
                            </w:r>
                            <w:r w:rsidR="00CD7A19">
                              <w:rPr>
                                <w:rFonts w:ascii="Arial Narrow" w:hAnsi="Arial Narrow" w:cs="Arial"/>
                                <w:sz w:val="20"/>
                                <w:bdr w:val="none" w:sz="0" w:space="0" w:color="auto" w:frame="1"/>
                              </w:rPr>
                              <w:t>Р</w:t>
                            </w:r>
                            <w:r>
                              <w:rPr>
                                <w:rFonts w:ascii="Arial Narrow" w:hAnsi="Arial Narrow" w:cs="Arial"/>
                                <w:sz w:val="20"/>
                                <w:bdr w:val="none" w:sz="0" w:space="0" w:color="auto" w:frame="1"/>
                              </w:rPr>
                              <w:t xml:space="preserve">адио, </w:t>
                            </w:r>
                            <w:r w:rsidRPr="000F4CC4">
                              <w:rPr>
                                <w:rFonts w:ascii="Arial Narrow" w:hAnsi="Arial Narrow" w:cs="Arial"/>
                                <w:sz w:val="20"/>
                                <w:bdr w:val="none" w:sz="0" w:space="0" w:color="auto" w:frame="1"/>
                              </w:rPr>
                              <w:t>Пулс</w:t>
                            </w:r>
                            <w:r>
                              <w:rPr>
                                <w:rFonts w:ascii="Arial Narrow" w:hAnsi="Arial Narrow" w:cs="Arial"/>
                                <w:sz w:val="20"/>
                                <w:bdr w:val="none" w:sz="0" w:space="0" w:color="auto" w:frame="1"/>
                              </w:rPr>
                              <w:t xml:space="preserve"> </w:t>
                            </w:r>
                            <w:r w:rsidR="00CD7A19">
                              <w:rPr>
                                <w:rFonts w:ascii="Arial Narrow" w:hAnsi="Arial Narrow" w:cs="Arial"/>
                                <w:sz w:val="20"/>
                                <w:bdr w:val="none" w:sz="0" w:space="0" w:color="auto" w:frame="1"/>
                              </w:rPr>
                              <w:t>Р</w:t>
                            </w:r>
                            <w:r>
                              <w:rPr>
                                <w:rFonts w:ascii="Arial Narrow" w:hAnsi="Arial Narrow" w:cs="Arial"/>
                                <w:sz w:val="20"/>
                                <w:bdr w:val="none" w:sz="0" w:space="0" w:color="auto" w:frame="1"/>
                              </w:rPr>
                              <w:t>адио</w:t>
                            </w:r>
                            <w:r w:rsidRPr="000F4CC4">
                              <w:rPr>
                                <w:rFonts w:ascii="Arial Narrow" w:hAnsi="Arial Narrow" w:cs="Arial"/>
                                <w:sz w:val="20"/>
                                <w:bdr w:val="none" w:sz="0" w:space="0" w:color="auto" w:frame="1"/>
                              </w:rPr>
                              <w:t xml:space="preserve">, </w:t>
                            </w:r>
                            <w:r w:rsidRPr="000F4CC4">
                              <w:rPr>
                                <w:rFonts w:ascii="Arial Narrow" w:hAnsi="Arial Narrow"/>
                                <w:bCs/>
                                <w:kern w:val="36"/>
                                <w:sz w:val="20"/>
                              </w:rPr>
                              <w:t xml:space="preserve">Скај </w:t>
                            </w:r>
                            <w:r w:rsidR="00CD7A19">
                              <w:rPr>
                                <w:rFonts w:ascii="Arial Narrow" w:hAnsi="Arial Narrow"/>
                                <w:bCs/>
                                <w:kern w:val="36"/>
                                <w:sz w:val="20"/>
                              </w:rPr>
                              <w:t>Р</w:t>
                            </w:r>
                            <w:r w:rsidRPr="000F4CC4">
                              <w:rPr>
                                <w:rFonts w:ascii="Arial Narrow" w:hAnsi="Arial Narrow"/>
                                <w:bCs/>
                                <w:kern w:val="36"/>
                                <w:sz w:val="20"/>
                              </w:rPr>
                              <w:t>адиo,</w:t>
                            </w:r>
                            <w:r>
                              <w:rPr>
                                <w:rFonts w:ascii="Arial Narrow" w:hAnsi="Arial Narrow"/>
                                <w:bCs/>
                                <w:kern w:val="36"/>
                                <w:sz w:val="20"/>
                              </w:rPr>
                              <w:t xml:space="preserve"> </w:t>
                            </w:r>
                            <w:r w:rsidR="00CD7A19">
                              <w:rPr>
                                <w:rFonts w:ascii="Arial Narrow" w:hAnsi="Arial Narrow"/>
                                <w:bCs/>
                                <w:kern w:val="36"/>
                                <w:sz w:val="20"/>
                              </w:rPr>
                              <w:t>Р</w:t>
                            </w:r>
                            <w:r w:rsidRPr="000F4CC4">
                              <w:rPr>
                                <w:rFonts w:ascii="Arial Narrow" w:hAnsi="Arial Narrow"/>
                                <w:bCs/>
                                <w:kern w:val="36"/>
                                <w:sz w:val="20"/>
                              </w:rPr>
                              <w:t xml:space="preserve">адио Валандово, </w:t>
                            </w:r>
                            <w:r w:rsidR="00CD7A19">
                              <w:rPr>
                                <w:rFonts w:ascii="Arial Narrow" w:hAnsi="Arial Narrow"/>
                                <w:bCs/>
                                <w:kern w:val="36"/>
                                <w:sz w:val="20"/>
                              </w:rPr>
                              <w:t>Р</w:t>
                            </w:r>
                            <w:r>
                              <w:rPr>
                                <w:rFonts w:ascii="Arial Narrow" w:hAnsi="Arial Narrow"/>
                                <w:bCs/>
                                <w:kern w:val="36"/>
                                <w:sz w:val="20"/>
                              </w:rPr>
                              <w:t>адио</w:t>
                            </w:r>
                            <w:r w:rsidRPr="000F4CC4">
                              <w:rPr>
                                <w:rFonts w:ascii="Arial Narrow" w:hAnsi="Arial Narrow"/>
                                <w:bCs/>
                                <w:kern w:val="36"/>
                                <w:sz w:val="20"/>
                              </w:rPr>
                              <w:t xml:space="preserve"> Роса – АБ</w:t>
                            </w:r>
                            <w:r>
                              <w:rPr>
                                <w:rFonts w:ascii="Arial Narrow" w:hAnsi="Arial Narrow"/>
                                <w:bCs/>
                                <w:kern w:val="36"/>
                                <w:sz w:val="20"/>
                              </w:rPr>
                              <w:t xml:space="preserve">, Лајф </w:t>
                            </w:r>
                            <w:r w:rsidR="00CD7A19">
                              <w:rPr>
                                <w:rFonts w:ascii="Arial Narrow" w:hAnsi="Arial Narrow"/>
                                <w:bCs/>
                                <w:kern w:val="36"/>
                                <w:sz w:val="20"/>
                              </w:rPr>
                              <w:t>Р</w:t>
                            </w:r>
                            <w:r>
                              <w:rPr>
                                <w:rFonts w:ascii="Arial Narrow" w:hAnsi="Arial Narrow"/>
                                <w:bCs/>
                                <w:kern w:val="36"/>
                                <w:sz w:val="20"/>
                              </w:rPr>
                              <w:t>адио</w:t>
                            </w:r>
                            <w:r w:rsidRPr="000F4CC4">
                              <w:rPr>
                                <w:rFonts w:ascii="Arial Narrow" w:hAnsi="Arial Narrow"/>
                                <w:bCs/>
                                <w:kern w:val="36"/>
                                <w:sz w:val="20"/>
                              </w:rPr>
                              <w:t xml:space="preserve"> и врз </w:t>
                            </w:r>
                            <w:r w:rsidR="00CD7A19">
                              <w:rPr>
                                <w:rFonts w:ascii="Arial Narrow" w:hAnsi="Arial Narrow"/>
                                <w:bCs/>
                                <w:kern w:val="36"/>
                                <w:sz w:val="20"/>
                              </w:rPr>
                              <w:t>Р</w:t>
                            </w:r>
                            <w:r>
                              <w:rPr>
                                <w:rFonts w:ascii="Arial Narrow" w:hAnsi="Arial Narrow"/>
                                <w:bCs/>
                                <w:kern w:val="36"/>
                                <w:sz w:val="20"/>
                              </w:rPr>
                              <w:t>адио</w:t>
                            </w:r>
                            <w:r w:rsidRPr="000F4CC4">
                              <w:rPr>
                                <w:rFonts w:ascii="Arial Narrow" w:hAnsi="Arial Narrow"/>
                                <w:bCs/>
                                <w:kern w:val="36"/>
                                <w:sz w:val="20"/>
                              </w:rPr>
                              <w:t xml:space="preserve"> Блета. </w:t>
                            </w:r>
                            <w:r w:rsidRPr="000F4CC4">
                              <w:rPr>
                                <w:rFonts w:ascii="Arial Narrow" w:hAnsi="Arial Narrow" w:cs="Arial"/>
                                <w:sz w:val="20"/>
                              </w:rPr>
                              <w:t>Надзорот покажа дека радиодифузер</w:t>
                            </w:r>
                            <w:r w:rsidR="00CD7A19">
                              <w:rPr>
                                <w:rFonts w:ascii="Arial Narrow" w:hAnsi="Arial Narrow" w:cs="Arial"/>
                                <w:sz w:val="20"/>
                              </w:rPr>
                              <w:t>ите</w:t>
                            </w:r>
                            <w:r w:rsidRPr="000F4CC4">
                              <w:rPr>
                                <w:rFonts w:ascii="Arial Narrow" w:hAnsi="Arial Narrow" w:cs="Arial"/>
                                <w:sz w:val="20"/>
                              </w:rPr>
                              <w:t xml:space="preserve"> ги има</w:t>
                            </w:r>
                            <w:r w:rsidR="00CD7A19">
                              <w:rPr>
                                <w:rFonts w:ascii="Arial Narrow" w:hAnsi="Arial Narrow" w:cs="Arial"/>
                                <w:sz w:val="20"/>
                              </w:rPr>
                              <w:t>ат</w:t>
                            </w:r>
                            <w:r w:rsidRPr="000F4CC4">
                              <w:rPr>
                                <w:rFonts w:ascii="Arial Narrow" w:hAnsi="Arial Narrow" w:cs="Arial"/>
                                <w:sz w:val="20"/>
                              </w:rPr>
                              <w:t xml:space="preserve"> исполнето минималните кадровски услови утврдени во Правилникот на Агенцијата.</w:t>
                            </w:r>
                          </w:p>
                          <w:p w14:paraId="17ACEDE0" w14:textId="77777777" w:rsidR="00003C9D" w:rsidRPr="0016732B" w:rsidRDefault="00003C9D" w:rsidP="00B45CB0">
                            <w:pPr>
                              <w:spacing w:after="360" w:line="240" w:lineRule="auto"/>
                              <w:jc w:val="both"/>
                              <w:rPr>
                                <w:rFonts w:ascii="Arial Narrow" w:hAnsi="Arial Narrow" w:cs="Arial"/>
                                <w:sz w:val="20"/>
                              </w:rPr>
                            </w:pPr>
                            <w:r w:rsidRPr="0016732B">
                              <w:rPr>
                                <w:rFonts w:ascii="Arial Narrow" w:hAnsi="Arial Narrow" w:cs="Arial"/>
                                <w:sz w:val="20"/>
                              </w:rPr>
                              <w:t>По добиена претставка, врз емисијата „Правда и неправда“ и самопромотивната најава за оваа емисија, емитувана на 16 април на 1 ТВ, извршен е вонреден програмски надзор за почитувањето на начелата за вршење на дејноста.</w:t>
                            </w:r>
                            <w:r w:rsidRPr="000F4CC4">
                              <w:rPr>
                                <w:rFonts w:ascii="Arial Narrow" w:hAnsi="Arial Narrow" w:cs="Arial"/>
                                <w:sz w:val="20"/>
                              </w:rPr>
                              <w:t xml:space="preserve"> </w:t>
                            </w:r>
                            <w:r w:rsidRPr="0016732B">
                              <w:rPr>
                                <w:rFonts w:ascii="Arial Narrow" w:hAnsi="Arial Narrow" w:cs="Arial"/>
                                <w:sz w:val="20"/>
                              </w:rPr>
                              <w:t>При надзорот не е констатирано прекршување на ЗААВМУ.</w:t>
                            </w:r>
                          </w:p>
                          <w:p w14:paraId="602E7500" w14:textId="0B5D92BF"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Агенцијата изврши контролен програмски надзор за различни законски одредби, врз ТВ Канал 5, 1 ТВ, ТВ 24 Вести, МРА 1 и МРА 2, со цел да утврди дали постапиле по претходно изречените мерки јавна опомена.</w:t>
                            </w:r>
                            <w:r>
                              <w:rPr>
                                <w:rFonts w:ascii="Arial Narrow" w:hAnsi="Arial Narrow" w:cs="Arial"/>
                                <w:sz w:val="20"/>
                              </w:rPr>
                              <w:t xml:space="preserve"> </w:t>
                            </w:r>
                            <w:r w:rsidRPr="000F4CC4">
                              <w:rPr>
                                <w:rFonts w:ascii="Arial Narrow" w:hAnsi="Arial Narrow" w:cs="Arial"/>
                                <w:sz w:val="20"/>
                              </w:rPr>
                              <w:t>Надзор врз ТВ Канал 5 е извршен за усогласување на обврската за употреба на јазикот во програмата, правилата за емитување аудиовизуелни комерцијални комуникации и одредбите за пласирање производи во програмите.</w:t>
                            </w:r>
                            <w:r>
                              <w:rPr>
                                <w:rFonts w:ascii="Arial Narrow" w:hAnsi="Arial Narrow" w:cs="Arial"/>
                                <w:sz w:val="20"/>
                              </w:rPr>
                              <w:t xml:space="preserve"> </w:t>
                            </w:r>
                            <w:r w:rsidRPr="000F4CC4">
                              <w:rPr>
                                <w:rFonts w:ascii="Arial Narrow" w:hAnsi="Arial Narrow" w:cs="Arial"/>
                                <w:sz w:val="20"/>
                              </w:rPr>
                              <w:t>Врз 1 ТВ и ТВ 24 Вести</w:t>
                            </w:r>
                            <w:r>
                              <w:rPr>
                                <w:rFonts w:ascii="Arial Narrow" w:hAnsi="Arial Narrow" w:cs="Arial"/>
                                <w:sz w:val="20"/>
                              </w:rPr>
                              <w:t>,</w:t>
                            </w:r>
                            <w:r w:rsidRPr="000F4CC4">
                              <w:rPr>
                                <w:rFonts w:ascii="Arial Narrow" w:hAnsi="Arial Narrow" w:cs="Arial"/>
                                <w:sz w:val="20"/>
                              </w:rPr>
                              <w:t xml:space="preserve"> за п</w:t>
                            </w:r>
                            <w:r w:rsidR="00F11B28">
                              <w:rPr>
                                <w:rFonts w:ascii="Arial Narrow" w:hAnsi="Arial Narrow" w:cs="Arial"/>
                                <w:sz w:val="20"/>
                              </w:rPr>
                              <w:t>р</w:t>
                            </w:r>
                            <w:r w:rsidRPr="000F4CC4">
                              <w:rPr>
                                <w:rFonts w:ascii="Arial Narrow" w:hAnsi="Arial Narrow" w:cs="Arial"/>
                                <w:sz w:val="20"/>
                              </w:rPr>
                              <w:t>авилата за заштита на малолетната публика, а дополнително кај ТВ 24 Вести и за употреба на јазикот во програмата.</w:t>
                            </w:r>
                            <w:r>
                              <w:rPr>
                                <w:rFonts w:ascii="Arial Narrow" w:hAnsi="Arial Narrow" w:cs="Arial"/>
                                <w:sz w:val="20"/>
                              </w:rPr>
                              <w:t xml:space="preserve"> </w:t>
                            </w:r>
                            <w:r w:rsidRPr="000F4CC4">
                              <w:rPr>
                                <w:rFonts w:ascii="Arial Narrow" w:hAnsi="Arial Narrow" w:cs="Arial"/>
                                <w:sz w:val="20"/>
                              </w:rPr>
                              <w:t>Кај радио програмите на Јавниот сервис МРА 1 и МРА 2, надзор е извршен за обврската за обезбедување на изворно создадена</w:t>
                            </w:r>
                            <w:r w:rsidR="00CD7A19">
                              <w:rPr>
                                <w:rFonts w:ascii="Arial Narrow" w:hAnsi="Arial Narrow" w:cs="Arial"/>
                                <w:sz w:val="20"/>
                              </w:rPr>
                              <w:t xml:space="preserve"> музика</w:t>
                            </w:r>
                            <w:r w:rsidRPr="000F4CC4">
                              <w:rPr>
                                <w:rFonts w:ascii="Arial Narrow" w:hAnsi="Arial Narrow" w:cs="Arial"/>
                                <w:sz w:val="20"/>
                              </w:rPr>
                              <w:t>. Надзорите покажаа дека овие радиодифузери постапиле по мерките јавна опомена.</w:t>
                            </w:r>
                          </w:p>
                          <w:p w14:paraId="714B7DE7" w14:textId="77777777" w:rsidR="00003C9D" w:rsidRPr="000F4CC4" w:rsidRDefault="00003C9D" w:rsidP="00B45CB0">
                            <w:pPr>
                              <w:spacing w:after="0" w:line="240" w:lineRule="auto"/>
                              <w:jc w:val="both"/>
                              <w:rPr>
                                <w:rFonts w:ascii="Arial Narrow" w:hAnsi="Arial Narrow" w:cs="Arial"/>
                                <w:sz w:val="20"/>
                              </w:rPr>
                            </w:pPr>
                          </w:p>
                          <w:p w14:paraId="7829FF40" w14:textId="5CC44DCD" w:rsidR="00003C9D" w:rsidRPr="000F4CC4" w:rsidRDefault="00CD7A19" w:rsidP="00B45CB0">
                            <w:pPr>
                              <w:spacing w:after="0" w:line="240" w:lineRule="auto"/>
                              <w:jc w:val="both"/>
                              <w:rPr>
                                <w:rFonts w:ascii="Arial Narrow" w:hAnsi="Arial Narrow" w:cs="Arial"/>
                                <w:sz w:val="20"/>
                              </w:rPr>
                            </w:pPr>
                            <w:r>
                              <w:rPr>
                                <w:rFonts w:ascii="Arial Narrow" w:hAnsi="Arial Narrow" w:cs="Arial"/>
                                <w:sz w:val="20"/>
                                <w:bdr w:val="none" w:sz="0" w:space="0" w:color="auto" w:frame="1"/>
                              </w:rPr>
                              <w:t>К</w:t>
                            </w:r>
                            <w:r w:rsidRPr="000F4CC4">
                              <w:rPr>
                                <w:rFonts w:ascii="Arial Narrow" w:hAnsi="Arial Narrow" w:cs="Arial"/>
                                <w:sz w:val="20"/>
                                <w:bdr w:val="none" w:sz="0" w:space="0" w:color="auto" w:frame="1"/>
                              </w:rPr>
                              <w:t>онтролен административен надзор</w:t>
                            </w:r>
                            <w:r>
                              <w:rPr>
                                <w:rFonts w:ascii="Arial Narrow" w:hAnsi="Arial Narrow" w:cs="Arial"/>
                                <w:sz w:val="20"/>
                                <w:bdr w:val="none" w:sz="0" w:space="0" w:color="auto" w:frame="1"/>
                              </w:rPr>
                              <w:t xml:space="preserve"> </w:t>
                            </w:r>
                            <w:r w:rsidRPr="00CD7A19">
                              <w:rPr>
                                <w:rFonts w:ascii="Arial Narrow" w:hAnsi="Arial Narrow" w:cs="Arial"/>
                                <w:sz w:val="20"/>
                                <w:bdr w:val="none" w:sz="0" w:space="0" w:color="auto" w:frame="1"/>
                              </w:rPr>
                              <w:t xml:space="preserve">за почитувањето на обврската за објава на податоци за сопственичка структура, уредништво и извори на финансирање во 2018 година, по прв пат оваа година </w:t>
                            </w:r>
                            <w:r>
                              <w:rPr>
                                <w:rFonts w:ascii="Arial Narrow" w:hAnsi="Arial Narrow" w:cs="Arial"/>
                                <w:sz w:val="20"/>
                                <w:bdr w:val="none" w:sz="0" w:space="0" w:color="auto" w:frame="1"/>
                              </w:rPr>
                              <w:t xml:space="preserve">е извршен </w:t>
                            </w:r>
                            <w:r w:rsidR="00003C9D" w:rsidRPr="000F4CC4">
                              <w:rPr>
                                <w:rFonts w:ascii="Arial Narrow" w:hAnsi="Arial Narrow" w:cs="Arial"/>
                                <w:sz w:val="20"/>
                                <w:bdr w:val="none" w:sz="0" w:space="0" w:color="auto" w:frame="1"/>
                              </w:rPr>
                              <w:t xml:space="preserve">врз МХ-Радио од Охрид, </w:t>
                            </w:r>
                            <w:r w:rsidR="00003C9D">
                              <w:rPr>
                                <w:rFonts w:ascii="Arial Narrow" w:hAnsi="Arial Narrow" w:cs="Arial"/>
                                <w:sz w:val="20"/>
                                <w:bdr w:val="none" w:sz="0" w:space="0" w:color="auto" w:frame="1"/>
                              </w:rPr>
                              <w:t xml:space="preserve">кој покажа </w:t>
                            </w:r>
                            <w:r w:rsidR="00003C9D" w:rsidRPr="000F4CC4">
                              <w:rPr>
                                <w:rFonts w:ascii="Arial Narrow" w:hAnsi="Arial Narrow" w:cs="Arial"/>
                                <w:sz w:val="20"/>
                              </w:rPr>
                              <w:t>дека е исполнета оваа законска обврска.</w:t>
                            </w:r>
                          </w:p>
                          <w:p w14:paraId="7E322FA9" w14:textId="77777777" w:rsidR="00003C9D" w:rsidRDefault="00003C9D" w:rsidP="00B45CB0">
                            <w:pPr>
                              <w:spacing w:after="0" w:line="288" w:lineRule="atLeast"/>
                              <w:jc w:val="both"/>
                              <w:outlineLvl w:val="0"/>
                              <w:rPr>
                                <w:rFonts w:ascii="Arial Narrow" w:hAnsi="Arial Narrow"/>
                                <w:b/>
                                <w:bCs/>
                                <w:kern w:val="36"/>
                                <w:sz w:val="20"/>
                              </w:rPr>
                            </w:pPr>
                          </w:p>
                          <w:p w14:paraId="665B5882" w14:textId="77777777" w:rsidR="00003C9D" w:rsidRPr="000F4CC4" w:rsidRDefault="00003C9D" w:rsidP="00B45CB0">
                            <w:pPr>
                              <w:spacing w:after="0" w:line="288" w:lineRule="atLeast"/>
                              <w:jc w:val="both"/>
                              <w:outlineLvl w:val="0"/>
                              <w:rPr>
                                <w:rFonts w:ascii="Arial Narrow" w:hAnsi="Arial Narrow"/>
                                <w:b/>
                                <w:bCs/>
                                <w:kern w:val="36"/>
                                <w:sz w:val="20"/>
                              </w:rPr>
                            </w:pPr>
                            <w:r w:rsidRPr="00D262BE">
                              <w:rPr>
                                <w:rFonts w:ascii="Arial Narrow" w:hAnsi="Arial Narrow"/>
                                <w:b/>
                                <w:bCs/>
                                <w:color w:val="C00000"/>
                                <w:kern w:val="36"/>
                                <w:sz w:val="20"/>
                              </w:rPr>
                              <w:t>ОЈЕКМ</w:t>
                            </w:r>
                          </w:p>
                          <w:p w14:paraId="595F65A4" w14:textId="77777777" w:rsidR="00003C9D" w:rsidRPr="000F4CC4" w:rsidRDefault="00003C9D" w:rsidP="00B45CB0">
                            <w:pPr>
                              <w:spacing w:after="0" w:line="288" w:lineRule="atLeast"/>
                              <w:jc w:val="both"/>
                              <w:outlineLvl w:val="0"/>
                              <w:rPr>
                                <w:rFonts w:ascii="Arial Narrow" w:hAnsi="Arial Narrow"/>
                                <w:bCs/>
                                <w:kern w:val="36"/>
                                <w:sz w:val="20"/>
                              </w:rPr>
                            </w:pPr>
                          </w:p>
                          <w:p w14:paraId="3BCB2C6E" w14:textId="77777777"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Врз операторите Мултимедија Нетворк Л, Теленет Ком, Скупи Кабле, Мултимедија Нет, Вива Нет и Неотел, извршен е редовен програмски надзор за обврските за регистрација на програмски сервиси и титлување на програмските сервиси кои операторите ги реемитуват.</w:t>
                            </w:r>
                            <w:r>
                              <w:rPr>
                                <w:rFonts w:ascii="Arial Narrow" w:hAnsi="Arial Narrow" w:cs="Arial"/>
                                <w:sz w:val="20"/>
                                <w:bdr w:val="none" w:sz="0" w:space="0" w:color="auto" w:frame="1"/>
                              </w:rPr>
                              <w:t xml:space="preserve"> </w:t>
                            </w:r>
                            <w:r w:rsidRPr="000F4CC4">
                              <w:rPr>
                                <w:rFonts w:ascii="Arial Narrow" w:hAnsi="Arial Narrow" w:cs="Arial"/>
                                <w:sz w:val="20"/>
                              </w:rPr>
                              <w:t>Со надзорот беше констатирано дека операторот Неотел ги реемитува програмските сервиси ”Da Vinci”, “Jim Jam”, “Сител” и “ТВ 21”, додека операторот Вива Нет ги реемитува програмските сервиси „Film Box Arthouse “, „Fast&amp;Fun Box”, „Fashion Box”, „Film Box Extra”, “Film Box Plus“, “360 Tune Box”, “Docu Box”, “Cinestar”, “Cinestar Action&amp;Thriler”, “Da Vinci”, “Boomerang”, “Cartoon Network” I “CNN”, кои не се регистрирани во Агенцијата.</w:t>
                            </w:r>
                          </w:p>
                          <w:p w14:paraId="7C74485B" w14:textId="77777777" w:rsidR="00003C9D" w:rsidRPr="004E444B" w:rsidRDefault="00003C9D" w:rsidP="00B45CB0">
                            <w:pPr>
                              <w:spacing w:after="0" w:line="240" w:lineRule="auto"/>
                              <w:jc w:val="both"/>
                              <w:rPr>
                                <w:rFonts w:ascii="Arial Narrow" w:hAnsi="Arial Narrow" w:cs="Arial"/>
                                <w:sz w:val="20"/>
                                <w:bdr w:val="none" w:sz="0" w:space="0" w:color="auto" w:frame="1"/>
                              </w:rPr>
                            </w:pPr>
                          </w:p>
                          <w:p w14:paraId="1408C771" w14:textId="1627C434"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 xml:space="preserve">Со цел да се утврди, дали постапиле по решенијата за преземање мерка јавна опомена, врз операторите Каблекалл, Пет Нет, </w:t>
                            </w:r>
                            <w:r w:rsidR="00757056" w:rsidRPr="00757056">
                              <w:rPr>
                                <w:rFonts w:ascii="Arial Narrow" w:hAnsi="Arial Narrow" w:cs="Arial"/>
                                <w:sz w:val="20"/>
                                <w:bdr w:val="none" w:sz="0" w:space="0" w:color="auto" w:frame="1"/>
                              </w:rPr>
                              <w:t xml:space="preserve">Кабел </w:t>
                            </w:r>
                            <w:r w:rsidR="00757056">
                              <w:rPr>
                                <w:rFonts w:ascii="Arial Narrow" w:hAnsi="Arial Narrow" w:cs="Arial"/>
                                <w:sz w:val="20"/>
                                <w:bdr w:val="none" w:sz="0" w:space="0" w:color="auto" w:frame="1"/>
                              </w:rPr>
                              <w:t xml:space="preserve">и </w:t>
                            </w:r>
                            <w:r w:rsidRPr="000F4CC4">
                              <w:rPr>
                                <w:rFonts w:ascii="Arial Narrow" w:hAnsi="Arial Narrow" w:cs="Arial"/>
                                <w:sz w:val="20"/>
                              </w:rPr>
                              <w:t>А</w:t>
                            </w:r>
                            <w:r w:rsidR="00757056">
                              <w:rPr>
                                <w:rFonts w:ascii="Arial Narrow" w:hAnsi="Arial Narrow" w:cs="Arial"/>
                                <w:sz w:val="20"/>
                              </w:rPr>
                              <w:t>лтра</w:t>
                            </w:r>
                            <w:r w:rsidRPr="000F4CC4">
                              <w:rPr>
                                <w:rFonts w:ascii="Arial Narrow" w:hAnsi="Arial Narrow" w:cs="Arial"/>
                                <w:sz w:val="20"/>
                              </w:rPr>
                              <w:t>-С</w:t>
                            </w:r>
                            <w:r w:rsidR="00757056">
                              <w:rPr>
                                <w:rFonts w:ascii="Arial Narrow" w:hAnsi="Arial Narrow" w:cs="Arial"/>
                                <w:sz w:val="20"/>
                              </w:rPr>
                              <w:t>ат</w:t>
                            </w:r>
                            <w:r w:rsidRPr="000F4CC4">
                              <w:rPr>
                                <w:rFonts w:ascii="Arial Narrow" w:hAnsi="Arial Narrow" w:cs="Arial"/>
                                <w:sz w:val="20"/>
                              </w:rPr>
                              <w:t xml:space="preserve"> 2000</w:t>
                            </w:r>
                            <w:r w:rsidR="00757056">
                              <w:rPr>
                                <w:rFonts w:ascii="Arial Narrow" w:hAnsi="Arial Narrow" w:cs="Arial"/>
                                <w:sz w:val="20"/>
                                <w:bdr w:val="none" w:sz="0" w:space="0" w:color="auto" w:frame="1"/>
                              </w:rPr>
                              <w:t>,</w:t>
                            </w:r>
                            <w:r w:rsidRPr="000F4CC4">
                              <w:rPr>
                                <w:rFonts w:ascii="Arial Narrow" w:hAnsi="Arial Narrow" w:cs="Arial"/>
                                <w:sz w:val="20"/>
                                <w:bdr w:val="none" w:sz="0" w:space="0" w:color="auto" w:frame="1"/>
                              </w:rPr>
                              <w:t xml:space="preserve"> извршен е контролен програмски надзор.</w:t>
                            </w:r>
                            <w:r>
                              <w:rPr>
                                <w:rFonts w:ascii="Arial Narrow" w:hAnsi="Arial Narrow" w:cs="Arial"/>
                                <w:sz w:val="20"/>
                              </w:rPr>
                              <w:t xml:space="preserve"> </w:t>
                            </w:r>
                            <w:r w:rsidRPr="000F4CC4">
                              <w:rPr>
                                <w:rFonts w:ascii="Arial Narrow" w:hAnsi="Arial Narrow" w:cs="Arial"/>
                                <w:sz w:val="20"/>
                              </w:rPr>
                              <w:t>Предмет на надзор беше обврската за регистрација на програмските сервиси кои ги реемитуваат операторите, во Агенцијата, при кој е утврдено дека операторите во целост постапиле по упатените решенија.</w:t>
                            </w:r>
                          </w:p>
                          <w:p w14:paraId="2FD8019C" w14:textId="77777777" w:rsidR="00003C9D" w:rsidRPr="000F4CC4" w:rsidRDefault="00003C9D" w:rsidP="00B45CB0">
                            <w:pPr>
                              <w:spacing w:after="0" w:line="240" w:lineRule="auto"/>
                              <w:jc w:val="both"/>
                              <w:rPr>
                                <w:rFonts w:ascii="Arial Narrow" w:hAnsi="Arial Narrow" w:cs="Arial"/>
                                <w:sz w:val="20"/>
                              </w:rPr>
                            </w:pPr>
                          </w:p>
                          <w:p w14:paraId="0CC2830F" w14:textId="77777777" w:rsidR="00003C9D" w:rsidRPr="00D262BE" w:rsidRDefault="00003C9D" w:rsidP="00B45CB0">
                            <w:pPr>
                              <w:spacing w:after="0" w:line="288" w:lineRule="atLeast"/>
                              <w:jc w:val="both"/>
                              <w:outlineLvl w:val="0"/>
                              <w:rPr>
                                <w:rFonts w:ascii="Arial Narrow" w:hAnsi="Arial Narrow"/>
                                <w:b/>
                                <w:bCs/>
                                <w:color w:val="C00000"/>
                                <w:kern w:val="36"/>
                                <w:sz w:val="20"/>
                              </w:rPr>
                            </w:pPr>
                            <w:r w:rsidRPr="00D262BE">
                              <w:rPr>
                                <w:rFonts w:ascii="Arial Narrow" w:hAnsi="Arial Narrow"/>
                                <w:b/>
                                <w:bCs/>
                                <w:color w:val="C00000"/>
                                <w:kern w:val="36"/>
                                <w:sz w:val="20"/>
                              </w:rPr>
                              <w:t>Даватели на АВМУ по барање</w:t>
                            </w:r>
                          </w:p>
                          <w:p w14:paraId="1D2A9192" w14:textId="77777777" w:rsidR="00003C9D" w:rsidRPr="000F4CC4" w:rsidRDefault="00003C9D" w:rsidP="00B45CB0">
                            <w:pPr>
                              <w:spacing w:after="0" w:line="240" w:lineRule="auto"/>
                              <w:jc w:val="both"/>
                              <w:rPr>
                                <w:rFonts w:ascii="Arial Narrow" w:hAnsi="Arial Narrow" w:cs="Arial"/>
                                <w:sz w:val="20"/>
                              </w:rPr>
                            </w:pPr>
                          </w:p>
                          <w:p w14:paraId="051F4D95" w14:textId="77777777" w:rsidR="00003C9D" w:rsidRPr="000F4CC4" w:rsidRDefault="00003C9D" w:rsidP="00B45CB0">
                            <w:pPr>
                              <w:spacing w:after="0" w:line="240" w:lineRule="auto"/>
                              <w:jc w:val="both"/>
                              <w:rPr>
                                <w:rFonts w:ascii="Arial Narrow" w:hAnsi="Arial Narrow"/>
                                <w:bCs/>
                                <w:kern w:val="36"/>
                                <w:sz w:val="20"/>
                              </w:rPr>
                            </w:pPr>
                            <w:r w:rsidRPr="000F4CC4">
                              <w:rPr>
                                <w:rFonts w:ascii="Arial Narrow" w:hAnsi="Arial Narrow" w:cs="Arial"/>
                                <w:sz w:val="20"/>
                                <w:bdr w:val="none" w:sz="0" w:space="0" w:color="auto" w:frame="1"/>
                              </w:rPr>
                              <w:t>Редовен програмски надзор за обврските за кинематографски дела, заштита на малолетната публика и промоција на производство и пристап до европски дела, извршен е врз давател</w:t>
                            </w:r>
                            <w:r>
                              <w:rPr>
                                <w:rFonts w:ascii="Arial Narrow" w:hAnsi="Arial Narrow" w:cs="Arial"/>
                                <w:sz w:val="20"/>
                                <w:bdr w:val="none" w:sz="0" w:space="0" w:color="auto" w:frame="1"/>
                              </w:rPr>
                              <w:t>ите</w:t>
                            </w:r>
                            <w:r w:rsidRPr="000F4CC4">
                              <w:rPr>
                                <w:rFonts w:ascii="Arial Narrow" w:hAnsi="Arial Narrow" w:cs="Arial"/>
                                <w:sz w:val="20"/>
                                <w:bdr w:val="none" w:sz="0" w:space="0" w:color="auto" w:frame="1"/>
                              </w:rPr>
                              <w:t xml:space="preserve"> на аудиовизуелни медиумски услуги по барање Оне.Вип и </w:t>
                            </w:r>
                            <w:r w:rsidRPr="000F4CC4">
                              <w:rPr>
                                <w:rFonts w:ascii="Arial Narrow" w:hAnsi="Arial Narrow"/>
                                <w:bCs/>
                                <w:kern w:val="36"/>
                                <w:sz w:val="20"/>
                              </w:rPr>
                              <w:t xml:space="preserve">Македонски Телеком. </w:t>
                            </w:r>
                            <w:r w:rsidRPr="000F4CC4">
                              <w:rPr>
                                <w:rFonts w:ascii="Arial Narrow" w:hAnsi="Arial Narrow" w:cs="Arial"/>
                                <w:sz w:val="20"/>
                              </w:rPr>
                              <w:t>Надзорот покажа дека се исполнети овие обврски од ЗААВМУ.</w:t>
                            </w:r>
                          </w:p>
                          <w:p w14:paraId="1CF001CE" w14:textId="77777777" w:rsidR="00003C9D" w:rsidRPr="000F4CC4" w:rsidRDefault="00003C9D" w:rsidP="00B45CB0">
                            <w:pPr>
                              <w:spacing w:after="360" w:line="240" w:lineRule="auto"/>
                              <w:jc w:val="both"/>
                              <w:rPr>
                                <w:rFonts w:ascii="Arial Narrow" w:hAnsi="Arial Narrow" w:cs="Arial"/>
                                <w:b/>
                                <w:sz w:val="20"/>
                              </w:rPr>
                            </w:pPr>
                          </w:p>
                          <w:p w14:paraId="3E8209E9" w14:textId="77777777" w:rsidR="00003C9D" w:rsidRPr="000F4CC4" w:rsidRDefault="00003C9D" w:rsidP="00B45CB0">
                            <w:pPr>
                              <w:spacing w:after="360" w:line="240" w:lineRule="auto"/>
                              <w:jc w:val="both"/>
                              <w:rPr>
                                <w:rFonts w:ascii="Arial Narrow" w:hAnsi="Arial Narrow" w:cs="Arial"/>
                                <w:b/>
                                <w:sz w:val="20"/>
                              </w:rPr>
                            </w:pPr>
                            <w:r w:rsidRPr="000F4CC4">
                              <w:rPr>
                                <w:rFonts w:ascii="Arial Narrow" w:hAnsi="Arial Narrow" w:cs="Arial"/>
                                <w:b/>
                                <w:sz w:val="20"/>
                              </w:rPr>
                              <w:t>Печатени медиуми</w:t>
                            </w:r>
                          </w:p>
                          <w:p w14:paraId="1DC313D3" w14:textId="77777777" w:rsidR="00003C9D" w:rsidRPr="000F4CC4"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За почитувањето на обврската за објавување на сопственичка структура, податоци за седиштето на правните лица или физичките лица кои се сопственици на акции или удел кај издавачот на медиуми, како и податоци за процентот на акции или удели кои ги стекнале и исечокoт од објавата да го достават до Агенцијата, надзор е извршен врз Зенит Прес Плус, издавач на неделниот весник „Зенит“. </w:t>
                            </w:r>
                            <w:r w:rsidRPr="000F4CC4">
                              <w:rPr>
                                <w:rFonts w:ascii="Arial Narrow" w:hAnsi="Arial Narrow" w:cs="Arial"/>
                                <w:sz w:val="20"/>
                              </w:rPr>
                              <w:t xml:space="preserve"> Надзорот покажа дека во целост е исполнета оваа законска обврска.</w:t>
                            </w:r>
                          </w:p>
                          <w:p w14:paraId="5FDC59DF" w14:textId="77777777" w:rsidR="00003C9D" w:rsidRPr="000F4CC4" w:rsidRDefault="00003C9D" w:rsidP="00B45CB0">
                            <w:pPr>
                              <w:spacing w:after="0" w:line="240" w:lineRule="auto"/>
                              <w:jc w:val="both"/>
                              <w:rPr>
                                <w:rFonts w:ascii="Arial Narrow" w:hAnsi="Arial Narrow" w:cs="Arial"/>
                                <w:sz w:val="20"/>
                              </w:rPr>
                            </w:pPr>
                          </w:p>
                          <w:p w14:paraId="2370A026" w14:textId="77777777" w:rsidR="00003C9D" w:rsidRPr="000F4CC4" w:rsidRDefault="00003C9D" w:rsidP="00B45CB0">
                            <w:pPr>
                              <w:spacing w:after="0" w:line="288" w:lineRule="atLeast"/>
                              <w:jc w:val="both"/>
                              <w:outlineLvl w:val="0"/>
                              <w:rPr>
                                <w:rFonts w:ascii="Arial Narrow" w:hAnsi="Arial Narrow"/>
                                <w:b/>
                                <w:bCs/>
                                <w:kern w:val="36"/>
                                <w:sz w:val="20"/>
                              </w:rPr>
                            </w:pPr>
                            <w:r w:rsidRPr="000F4CC4">
                              <w:rPr>
                                <w:rFonts w:ascii="Arial Narrow" w:hAnsi="Arial Narrow"/>
                                <w:b/>
                                <w:bCs/>
                                <w:kern w:val="36"/>
                                <w:sz w:val="20"/>
                              </w:rPr>
                              <w:t>Јавни опомени</w:t>
                            </w:r>
                          </w:p>
                          <w:p w14:paraId="32BC8701" w14:textId="77777777" w:rsidR="00003C9D" w:rsidRPr="000F4CC4" w:rsidRDefault="00003C9D" w:rsidP="00B45CB0">
                            <w:pPr>
                              <w:spacing w:after="0" w:line="288" w:lineRule="atLeast"/>
                              <w:jc w:val="both"/>
                              <w:outlineLvl w:val="0"/>
                              <w:rPr>
                                <w:rFonts w:ascii="Arial Narrow" w:hAnsi="Arial Narrow"/>
                                <w:b/>
                                <w:bCs/>
                                <w:kern w:val="36"/>
                                <w:sz w:val="20"/>
                              </w:rPr>
                            </w:pPr>
                          </w:p>
                          <w:p w14:paraId="059409DC" w14:textId="77777777" w:rsidR="00003C9D" w:rsidRPr="000F4CC4" w:rsidRDefault="00003C9D" w:rsidP="00B45CB0">
                            <w:pPr>
                              <w:spacing w:after="0" w:line="288" w:lineRule="atLeast"/>
                              <w:jc w:val="both"/>
                              <w:outlineLvl w:val="0"/>
                              <w:rPr>
                                <w:rFonts w:ascii="Arial Narrow" w:hAnsi="Arial Narrow"/>
                                <w:b/>
                                <w:bCs/>
                                <w:kern w:val="36"/>
                                <w:sz w:val="20"/>
                              </w:rPr>
                            </w:pPr>
                            <w:r w:rsidRPr="000F4CC4">
                              <w:rPr>
                                <w:rFonts w:ascii="Arial Narrow" w:hAnsi="Arial Narrow"/>
                                <w:b/>
                                <w:bCs/>
                                <w:kern w:val="36"/>
                                <w:sz w:val="20"/>
                              </w:rPr>
                              <w:t>Радиодифузери</w:t>
                            </w:r>
                          </w:p>
                          <w:p w14:paraId="1B4ADDE5" w14:textId="77777777" w:rsidR="00003C9D" w:rsidRPr="000F4CC4" w:rsidRDefault="00003C9D" w:rsidP="00B45CB0">
                            <w:pPr>
                              <w:spacing w:after="0" w:line="288" w:lineRule="atLeast"/>
                              <w:jc w:val="both"/>
                              <w:outlineLvl w:val="0"/>
                              <w:rPr>
                                <w:rFonts w:ascii="Arial Narrow" w:hAnsi="Arial Narrow"/>
                                <w:bCs/>
                                <w:kern w:val="36"/>
                                <w:sz w:val="20"/>
                              </w:rPr>
                            </w:pPr>
                          </w:p>
                          <w:p w14:paraId="222F4AAC" w14:textId="77777777" w:rsidR="00003C9D" w:rsidRPr="000F4CC4" w:rsidRDefault="00003C9D" w:rsidP="00B45CB0">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Советот на Агенцијата во мај месец донесе Решенија за изрекување мерки јавна опомена на ТВ Шења, 1 ТВ, ТВ Клан Македонија, ТВ Дуе</w:t>
                            </w:r>
                            <w:r>
                              <w:rPr>
                                <w:rFonts w:ascii="Arial Narrow" w:hAnsi="Arial Narrow" w:cs="Arial"/>
                                <w:sz w:val="20"/>
                                <w:bdr w:val="none" w:sz="0" w:space="0" w:color="auto" w:frame="1"/>
                              </w:rPr>
                              <w:t>,</w:t>
                            </w:r>
                            <w:r w:rsidRPr="000F4CC4">
                              <w:rPr>
                                <w:rFonts w:ascii="Arial Narrow" w:hAnsi="Arial Narrow" w:cs="Arial"/>
                                <w:sz w:val="20"/>
                                <w:bdr w:val="none" w:sz="0" w:space="0" w:color="auto" w:frame="1"/>
                              </w:rPr>
                              <w:t xml:space="preserve"> </w:t>
                            </w:r>
                            <w:r w:rsidRPr="0063348B">
                              <w:rPr>
                                <w:rFonts w:ascii="Arial Narrow" w:hAnsi="Arial Narrow" w:cs="Arial"/>
                                <w:sz w:val="20"/>
                                <w:bdr w:val="none" w:sz="0" w:space="0" w:color="auto" w:frame="1"/>
                              </w:rPr>
                              <w:t>Радио БИ-КИ-АЛ</w:t>
                            </w:r>
                            <w:r>
                              <w:rPr>
                                <w:rFonts w:ascii="Arial Narrow" w:hAnsi="Arial Narrow" w:cs="Arial"/>
                                <w:sz w:val="20"/>
                                <w:bdr w:val="none" w:sz="0" w:space="0" w:color="auto" w:frame="1"/>
                              </w:rPr>
                              <w:t xml:space="preserve">, </w:t>
                            </w:r>
                            <w:r w:rsidRPr="000F4CC4">
                              <w:rPr>
                                <w:rFonts w:ascii="Arial Narrow" w:hAnsi="Arial Narrow" w:cs="Arial"/>
                                <w:sz w:val="20"/>
                                <w:bdr w:val="none" w:sz="0" w:space="0" w:color="auto" w:frame="1"/>
                              </w:rPr>
                              <w:t>МХ-Радио.</w:t>
                            </w:r>
                          </w:p>
                          <w:p w14:paraId="0B506FF8" w14:textId="77777777" w:rsidR="00003C9D" w:rsidRPr="000F4CC4" w:rsidRDefault="00003C9D" w:rsidP="00B45CB0">
                            <w:pPr>
                              <w:spacing w:after="0" w:line="240" w:lineRule="auto"/>
                              <w:jc w:val="both"/>
                              <w:rPr>
                                <w:rFonts w:ascii="Arial Narrow" w:hAnsi="Arial Narrow" w:cs="Arial"/>
                                <w:sz w:val="20"/>
                              </w:rPr>
                            </w:pPr>
                          </w:p>
                          <w:p w14:paraId="27E43B83" w14:textId="77777777" w:rsidR="00003C9D" w:rsidRPr="000F4CC4" w:rsidRDefault="00003C9D" w:rsidP="00B45CB0">
                            <w:pPr>
                              <w:spacing w:after="360" w:line="240" w:lineRule="auto"/>
                              <w:jc w:val="both"/>
                              <w:rPr>
                                <w:rFonts w:ascii="Arial Narrow" w:hAnsi="Arial Narrow" w:cs="Arial"/>
                                <w:sz w:val="20"/>
                              </w:rPr>
                            </w:pPr>
                            <w:r w:rsidRPr="000F4CC4">
                              <w:rPr>
                                <w:rFonts w:ascii="Arial Narrow" w:hAnsi="Arial Narrow" w:cs="Arial"/>
                                <w:sz w:val="20"/>
                              </w:rPr>
                              <w:t>Јавна опомена за ТВ Шења е изречена поради тоа што во дел од програмите на радиодифузерот, не се објавени податоците со кои се идентификуваат авторите кои учествуваат во изработка на аудиовизуелните содржини и не се обезбедени информациите што треба да се направат достапни до корисниците. За 1 ТВ, јавна опомена е изречена поради нецелосно објавување на податоци за импресум во дел од прилозите во информативните програми „Вести“, додека за ТВ Клан Македонија поради неисполнување на обврската за емитување најмалку 30% изворно создадена програма, како македонски аудио или аудиовизуелни дела, во текот на еден ден.</w:t>
                            </w:r>
                          </w:p>
                          <w:p w14:paraId="79CBCFD3" w14:textId="77777777" w:rsidR="00003C9D" w:rsidRPr="0063348B" w:rsidRDefault="00003C9D" w:rsidP="00B45CB0">
                            <w:pPr>
                              <w:spacing w:after="360" w:line="240" w:lineRule="auto"/>
                              <w:jc w:val="both"/>
                              <w:rPr>
                                <w:rFonts w:ascii="Arial Narrow" w:hAnsi="Arial Narrow" w:cs="Arial"/>
                                <w:sz w:val="20"/>
                              </w:rPr>
                            </w:pPr>
                            <w:r w:rsidRPr="000F4CC4">
                              <w:rPr>
                                <w:rFonts w:ascii="Arial Narrow" w:hAnsi="Arial Narrow" w:cs="Arial"/>
                                <w:sz w:val="20"/>
                              </w:rPr>
                              <w:t xml:space="preserve">Јавна опомена за МХ-Радио е изречена поради неисполнување на обврската за објавување на податоци за сопственичката структура, уредништво и за изворите на финансирање во претходната година. Јавна опомена на ТВ Дуе </w:t>
                            </w:r>
                            <w:r>
                              <w:rPr>
                                <w:rFonts w:ascii="Arial Narrow" w:hAnsi="Arial Narrow" w:cs="Arial"/>
                                <w:sz w:val="20"/>
                              </w:rPr>
                              <w:t xml:space="preserve">и </w:t>
                            </w:r>
                            <w:r w:rsidRPr="0063348B">
                              <w:rPr>
                                <w:rFonts w:ascii="Arial Narrow" w:hAnsi="Arial Narrow" w:cs="Arial"/>
                                <w:sz w:val="20"/>
                                <w:bdr w:val="none" w:sz="0" w:space="0" w:color="auto" w:frame="1"/>
                              </w:rPr>
                              <w:t>Радио БИ-КИ-АЛ</w:t>
                            </w:r>
                            <w:r w:rsidRPr="000F4CC4">
                              <w:rPr>
                                <w:rFonts w:ascii="Arial Narrow" w:hAnsi="Arial Narrow" w:cs="Arial"/>
                                <w:sz w:val="20"/>
                              </w:rPr>
                              <w:t xml:space="preserve"> беше изречена за недоставување на податоци до Агенцијата за сопственичка структура, уредништо, извори на финансирање и вкупни приходи и расходи во 2018 година.</w:t>
                            </w:r>
                            <w:r>
                              <w:rPr>
                                <w:rFonts w:ascii="Arial Narrow" w:hAnsi="Arial Narrow" w:cs="Arial"/>
                                <w:sz w:val="20"/>
                              </w:rPr>
                              <w:t xml:space="preserve"> </w:t>
                            </w:r>
                          </w:p>
                          <w:p w14:paraId="1AF0DD8C" w14:textId="77777777" w:rsidR="00003C9D" w:rsidRPr="000F4CC4" w:rsidRDefault="00003C9D" w:rsidP="00B45CB0">
                            <w:pPr>
                              <w:spacing w:after="360" w:line="240" w:lineRule="auto"/>
                              <w:jc w:val="both"/>
                              <w:rPr>
                                <w:rFonts w:ascii="Arial Narrow" w:hAnsi="Arial Narrow" w:cs="Arial"/>
                                <w:b/>
                                <w:sz w:val="20"/>
                              </w:rPr>
                            </w:pPr>
                            <w:r w:rsidRPr="000F4CC4">
                              <w:rPr>
                                <w:rFonts w:ascii="Arial Narrow" w:hAnsi="Arial Narrow" w:cs="Arial"/>
                                <w:b/>
                                <w:sz w:val="20"/>
                              </w:rPr>
                              <w:t>ОЈЕКМ</w:t>
                            </w:r>
                          </w:p>
                          <w:p w14:paraId="256FFC22" w14:textId="77777777" w:rsidR="00003C9D" w:rsidRPr="000F4CC4"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 xml:space="preserve">Советот на Агенцијата врз основа на констатации од надзори донесе и Решенија за изрекување мерка јавна опомена на операторите </w:t>
                            </w:r>
                            <w:r w:rsidRPr="000F4CC4">
                              <w:rPr>
                                <w:rFonts w:ascii="Arial Narrow" w:hAnsi="Arial Narrow" w:cs="Arial"/>
                                <w:sz w:val="20"/>
                              </w:rPr>
                              <w:t xml:space="preserve">Неотел, Вива Нет, </w:t>
                            </w:r>
                            <w:r w:rsidRPr="000F4CC4">
                              <w:rPr>
                                <w:rFonts w:ascii="Arial Narrow" w:hAnsi="Arial Narrow" w:cs="Arial"/>
                                <w:sz w:val="20"/>
                                <w:bdr w:val="none" w:sz="0" w:space="0" w:color="auto" w:frame="1"/>
                              </w:rPr>
                              <w:t>А</w:t>
                            </w:r>
                            <w:r>
                              <w:rPr>
                                <w:rFonts w:ascii="Arial Narrow" w:hAnsi="Arial Narrow" w:cs="Arial"/>
                                <w:sz w:val="20"/>
                                <w:bdr w:val="none" w:sz="0" w:space="0" w:color="auto" w:frame="1"/>
                              </w:rPr>
                              <w:t>лтра</w:t>
                            </w:r>
                            <w:r w:rsidRPr="000F4CC4">
                              <w:rPr>
                                <w:rFonts w:ascii="Arial Narrow" w:hAnsi="Arial Narrow" w:cs="Arial"/>
                                <w:sz w:val="20"/>
                                <w:bdr w:val="none" w:sz="0" w:space="0" w:color="auto" w:frame="1"/>
                              </w:rPr>
                              <w:t>-С</w:t>
                            </w:r>
                            <w:r>
                              <w:rPr>
                                <w:rFonts w:ascii="Arial Narrow" w:hAnsi="Arial Narrow" w:cs="Arial"/>
                                <w:sz w:val="20"/>
                                <w:bdr w:val="none" w:sz="0" w:space="0" w:color="auto" w:frame="1"/>
                              </w:rPr>
                              <w:t>ат</w:t>
                            </w:r>
                            <w:r w:rsidRPr="000F4CC4">
                              <w:rPr>
                                <w:rFonts w:ascii="Arial Narrow" w:hAnsi="Arial Narrow" w:cs="Arial"/>
                                <w:sz w:val="20"/>
                                <w:bdr w:val="none" w:sz="0" w:space="0" w:color="auto" w:frame="1"/>
                              </w:rPr>
                              <w:t xml:space="preserve"> 2000 и К</w:t>
                            </w:r>
                            <w:r>
                              <w:rPr>
                                <w:rFonts w:ascii="Arial Narrow" w:hAnsi="Arial Narrow" w:cs="Arial"/>
                                <w:sz w:val="20"/>
                                <w:bdr w:val="none" w:sz="0" w:space="0" w:color="auto" w:frame="1"/>
                              </w:rPr>
                              <w:t>аблекалл</w:t>
                            </w:r>
                            <w:r w:rsidRPr="000F4CC4">
                              <w:rPr>
                                <w:rFonts w:ascii="Arial Narrow" w:hAnsi="Arial Narrow" w:cs="Arial"/>
                                <w:sz w:val="20"/>
                              </w:rPr>
                              <w:t>, заради реемитување на програмски сервиси кои не се регистирани со потврдите во Агенцијата. На операторите им е наложено веднаш по приемот на Решенијата, да ги исклучат од реемитување спорните ТВ канали.</w:t>
                            </w:r>
                          </w:p>
                          <w:p w14:paraId="542867A3" w14:textId="77777777" w:rsidR="00003C9D" w:rsidRPr="000F4CC4" w:rsidRDefault="00003C9D" w:rsidP="00B45CB0">
                            <w:pPr>
                              <w:spacing w:after="0" w:line="240" w:lineRule="auto"/>
                              <w:jc w:val="both"/>
                              <w:rPr>
                                <w:rFonts w:ascii="Arial Narrow" w:hAnsi="Arial Narrow" w:cs="Arial"/>
                                <w:bCs/>
                                <w:sz w:val="20"/>
                                <w:bdr w:val="none" w:sz="0" w:space="0" w:color="auto" w:frame="1"/>
                              </w:rPr>
                            </w:pPr>
                          </w:p>
                          <w:p w14:paraId="2D1CB667" w14:textId="77777777" w:rsidR="00003C9D" w:rsidRPr="000C4F0C" w:rsidRDefault="00003C9D" w:rsidP="00B45CB0">
                            <w:pPr>
                              <w:spacing w:after="0" w:line="240" w:lineRule="auto"/>
                              <w:jc w:val="both"/>
                              <w:rPr>
                                <w:rFonts w:ascii="Arial Narrow" w:hAnsi="Arial Narrow" w:cs="Arial"/>
                                <w:sz w:val="20"/>
                              </w:rPr>
                            </w:pPr>
                          </w:p>
                          <w:p w14:paraId="418E4D42" w14:textId="77777777" w:rsidR="00003C9D" w:rsidRDefault="00003C9D" w:rsidP="00B45CB0">
                            <w:pPr>
                              <w:spacing w:after="0" w:line="288" w:lineRule="atLeast"/>
                              <w:jc w:val="both"/>
                              <w:outlineLvl w:val="0"/>
                              <w:rPr>
                                <w:rFonts w:ascii="Arial Narrow" w:hAnsi="Arial Narrow" w:cs="Arial"/>
                                <w:b/>
                                <w:color w:val="C00000"/>
                                <w:sz w:val="20"/>
                              </w:rPr>
                            </w:pPr>
                          </w:p>
                          <w:p w14:paraId="0B36AD87" w14:textId="77777777" w:rsidR="00003C9D" w:rsidRPr="002C5701" w:rsidRDefault="00003C9D" w:rsidP="00B45CB0">
                            <w:pPr>
                              <w:spacing w:after="0" w:line="288" w:lineRule="atLeast"/>
                              <w:jc w:val="both"/>
                              <w:outlineLvl w:val="0"/>
                              <w:rPr>
                                <w:rFonts w:ascii="Arial Narrow" w:hAnsi="Arial Narrow" w:cs="Arial"/>
                                <w:b/>
                                <w:color w:val="C00000"/>
                                <w:sz w:val="20"/>
                              </w:rPr>
                            </w:pPr>
                          </w:p>
                          <w:p w14:paraId="4BABD1A2" w14:textId="77777777" w:rsidR="00003C9D" w:rsidRPr="00A11101" w:rsidRDefault="00003C9D" w:rsidP="00B45CB0">
                            <w:pPr>
                              <w:spacing w:after="0" w:line="240" w:lineRule="auto"/>
                              <w:jc w:val="both"/>
                              <w:rPr>
                                <w:rFonts w:ascii="Arial Narrow" w:hAnsi="Arial Narrow" w:cs="Arial"/>
                                <w:sz w:val="20"/>
                                <w:bdr w:val="none" w:sz="0" w:space="0" w:color="auto" w:frame="1"/>
                              </w:rPr>
                            </w:pPr>
                          </w:p>
                          <w:p w14:paraId="19961988" w14:textId="77777777" w:rsidR="00003C9D" w:rsidRPr="00072609" w:rsidRDefault="00003C9D" w:rsidP="00B45CB0">
                            <w:pPr>
                              <w:spacing w:after="0" w:line="288" w:lineRule="atLeast"/>
                              <w:jc w:val="both"/>
                              <w:outlineLvl w:val="0"/>
                              <w:rPr>
                                <w:rFonts w:ascii="Arial Narrow" w:hAnsi="Arial Narrow" w:cs="Arial"/>
                                <w:b/>
                                <w:color w:val="C00000"/>
                                <w:sz w:val="20"/>
                              </w:rPr>
                            </w:pPr>
                          </w:p>
                          <w:p w14:paraId="2E5E3C8A" w14:textId="77777777" w:rsidR="00003C9D" w:rsidRPr="00A11101" w:rsidRDefault="00003C9D" w:rsidP="00B45CB0">
                            <w:pPr>
                              <w:spacing w:after="0" w:line="240" w:lineRule="auto"/>
                              <w:jc w:val="both"/>
                              <w:rPr>
                                <w:rFonts w:ascii="Arial Narrow" w:hAnsi="Arial Narrow" w:cs="Arial"/>
                                <w:sz w:val="20"/>
                              </w:rPr>
                            </w:pPr>
                          </w:p>
                          <w:p w14:paraId="70455492" w14:textId="77777777" w:rsidR="00003C9D" w:rsidRPr="00A11101" w:rsidRDefault="00003C9D" w:rsidP="00B45CB0">
                            <w:pPr>
                              <w:spacing w:after="360" w:line="240" w:lineRule="auto"/>
                              <w:jc w:val="both"/>
                              <w:rPr>
                                <w:rFonts w:ascii="Arial Narrow" w:hAnsi="Arial Narrow"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C9FA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35" type="#_x0000_t84" style="position:absolute;margin-left:12.15pt;margin-top:-42.25pt;width:592.3pt;height:604.0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" adj="221" filled="f">
                <v:textbox>
                  <w:txbxContent>
                    <w:p w14:paraId="4BD196C2" w14:textId="39ED01BD" w:rsidR="00003C9D" w:rsidRPr="00D262BE" w:rsidRDefault="00003C9D" w:rsidP="00B45CB0">
                      <w:pPr>
                        <w:spacing w:after="360" w:line="240" w:lineRule="auto"/>
                        <w:jc w:val="both"/>
                        <w:rPr>
                          <w:rFonts w:ascii="Arial Narrow" w:hAnsi="Arial Narrow" w:cs="Arial"/>
                          <w:b/>
                          <w:color w:val="C00000"/>
                          <w:sz w:val="20"/>
                        </w:rPr>
                      </w:pPr>
                      <w:r w:rsidRPr="00D262BE">
                        <w:rPr>
                          <w:rFonts w:ascii="Arial Narrow" w:hAnsi="Arial Narrow" w:cs="Arial"/>
                          <w:b/>
                          <w:color w:val="C00000"/>
                          <w:sz w:val="20"/>
                        </w:rPr>
                        <w:t xml:space="preserve">Надзори врз радодифузери, ОЈЕКМ, </w:t>
                      </w:r>
                      <w:r w:rsidR="008E15C7">
                        <w:rPr>
                          <w:rFonts w:ascii="Arial Narrow" w:hAnsi="Arial Narrow" w:cs="Arial"/>
                          <w:b/>
                          <w:color w:val="C00000"/>
                          <w:sz w:val="20"/>
                        </w:rPr>
                        <w:t xml:space="preserve">даватели на АВМУ по барање, </w:t>
                      </w:r>
                      <w:r w:rsidRPr="00D262BE">
                        <w:rPr>
                          <w:rFonts w:ascii="Arial Narrow" w:hAnsi="Arial Narrow" w:cs="Arial"/>
                          <w:b/>
                          <w:color w:val="C00000"/>
                          <w:sz w:val="20"/>
                        </w:rPr>
                        <w:t>печатени медиуми</w:t>
                      </w:r>
                    </w:p>
                    <w:p w14:paraId="42916CCA" w14:textId="77777777" w:rsidR="00003C9D" w:rsidRPr="00D262BE" w:rsidRDefault="00003C9D" w:rsidP="00B45CB0">
                      <w:pPr>
                        <w:spacing w:after="360" w:line="240" w:lineRule="auto"/>
                        <w:jc w:val="both"/>
                        <w:rPr>
                          <w:rFonts w:ascii="Arial Narrow" w:hAnsi="Arial Narrow" w:cs="Arial"/>
                          <w:b/>
                          <w:color w:val="C00000"/>
                          <w:sz w:val="20"/>
                        </w:rPr>
                      </w:pPr>
                      <w:r w:rsidRPr="00D262BE">
                        <w:rPr>
                          <w:rFonts w:ascii="Arial Narrow" w:hAnsi="Arial Narrow" w:cs="Arial"/>
                          <w:b/>
                          <w:color w:val="C00000"/>
                          <w:sz w:val="20"/>
                        </w:rPr>
                        <w:t>Радиодифузери</w:t>
                      </w:r>
                    </w:p>
                    <w:p w14:paraId="600752D4" w14:textId="3B28E376"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До 31 март 2019 година, сите радиодифузери коишто емитува</w:t>
                      </w:r>
                      <w:r w:rsidR="00F11B28">
                        <w:rPr>
                          <w:rFonts w:ascii="Arial Narrow" w:hAnsi="Arial Narrow" w:cs="Arial"/>
                          <w:sz w:val="20"/>
                          <w:bdr w:val="none" w:sz="0" w:space="0" w:color="auto" w:frame="1"/>
                          <w:lang w:val="en-US"/>
                        </w:rPr>
                        <w:t xml:space="preserve">a </w:t>
                      </w:r>
                      <w:r w:rsidRPr="000F4CC4">
                        <w:rPr>
                          <w:rFonts w:ascii="Arial Narrow" w:hAnsi="Arial Narrow" w:cs="Arial"/>
                          <w:sz w:val="20"/>
                          <w:bdr w:val="none" w:sz="0" w:space="0" w:color="auto" w:frame="1"/>
                        </w:rPr>
                        <w:t>програма во 2018 година, имаа обврска до Агенцијата да достават писмен извештај за спроведувањето на обврските утврдени во дозволата за радио или ТВ емитување.</w:t>
                      </w:r>
                      <w:r w:rsidRPr="000F4CC4">
                        <w:rPr>
                          <w:rFonts w:ascii="Arial Narrow" w:hAnsi="Arial Narrow" w:cs="Arial"/>
                          <w:sz w:val="20"/>
                        </w:rPr>
                        <w:t xml:space="preserve"> По извршениот редовен надзор, Агенцијата утврди дека 94 радиодифузери (55 радија и 39 телевизии) ја исполнија оваа обврска. Обврската не ја исполнија 25 радиодифузери, и тоа: ТВ Клан Македонија, ТВ Сонце, Наша ТВ, ТВ Канал Вис, ТВ Ирис, ТВ Топестрада, ТВ Канал-21, ТВ Канал Визија, ТВ Гурра, ТВ Дуе, Радио Арачина, Лајф Радио, РФМ Радио, Радио Капитол ФМ, Радио 106, Б-97 Радио, Радио БИ-КИ-АЛ, Радио Ла Коста, Радио Кочани ФМ, Радио Аљбана Плус, Радио Лав, Радио Холидеј, Радио Пела, Еко Радио и Хит Радио.</w:t>
                      </w:r>
                    </w:p>
                    <w:p w14:paraId="6C1C1A16" w14:textId="77777777" w:rsidR="00003C9D" w:rsidRPr="000F4CC4" w:rsidRDefault="00003C9D" w:rsidP="00B45CB0">
                      <w:pPr>
                        <w:spacing w:after="0" w:line="240" w:lineRule="auto"/>
                        <w:jc w:val="both"/>
                        <w:rPr>
                          <w:rFonts w:ascii="Arial Narrow" w:hAnsi="Arial Narrow" w:cs="Arial"/>
                          <w:sz w:val="20"/>
                        </w:rPr>
                      </w:pPr>
                    </w:p>
                    <w:p w14:paraId="140179DE" w14:textId="3CBBF1AD" w:rsidR="00003C9D" w:rsidRPr="000F4CC4" w:rsidRDefault="00003C9D" w:rsidP="00B45CB0">
                      <w:pPr>
                        <w:spacing w:after="360" w:line="240" w:lineRule="auto"/>
                        <w:jc w:val="both"/>
                        <w:rPr>
                          <w:rFonts w:ascii="Arial Narrow" w:hAnsi="Arial Narrow" w:cs="Arial"/>
                          <w:sz w:val="20"/>
                        </w:rPr>
                      </w:pPr>
                      <w:r w:rsidRPr="000F4CC4">
                        <w:rPr>
                          <w:rFonts w:ascii="Arial Narrow" w:hAnsi="Arial Narrow" w:cs="Arial"/>
                          <w:sz w:val="20"/>
                        </w:rPr>
                        <w:t xml:space="preserve">Вонреден административен надзор за почитувањето на обврските за минимални кадровски услови утврдени во Правилникот за минимални технички, просторни, финансиски и кадровски услови за добивање дозвола за радио и телевизиско емитување, извршен е врз </w:t>
                      </w:r>
                      <w:r w:rsidRPr="00FC158E">
                        <w:rPr>
                          <w:rFonts w:ascii="Arial Narrow" w:hAnsi="Arial Narrow" w:cs="Arial"/>
                          <w:sz w:val="20"/>
                        </w:rPr>
                        <w:t>ТВ Гурра, ТВ Здравкин, Г-ТВ Телевизија, ТВ Аниса, ТВ МТМ, ТВ Спектра</w:t>
                      </w:r>
                      <w:r>
                        <w:rPr>
                          <w:rFonts w:ascii="Arial Narrow" w:hAnsi="Arial Narrow" w:cs="Arial"/>
                          <w:sz w:val="20"/>
                        </w:rPr>
                        <w:t xml:space="preserve">, </w:t>
                      </w:r>
                      <w:r w:rsidR="00CD7A19">
                        <w:rPr>
                          <w:rFonts w:ascii="Arial Narrow" w:hAnsi="Arial Narrow" w:cs="Arial"/>
                          <w:sz w:val="20"/>
                        </w:rPr>
                        <w:t>Р</w:t>
                      </w:r>
                      <w:r w:rsidRPr="000F4CC4">
                        <w:rPr>
                          <w:rFonts w:ascii="Arial Narrow" w:hAnsi="Arial Narrow" w:cs="Arial"/>
                          <w:sz w:val="20"/>
                        </w:rPr>
                        <w:t xml:space="preserve">адио Дрини, </w:t>
                      </w:r>
                      <w:r w:rsidR="00CD7A19">
                        <w:rPr>
                          <w:rFonts w:ascii="Arial Narrow" w:hAnsi="Arial Narrow" w:cs="Arial"/>
                          <w:sz w:val="20"/>
                          <w:bdr w:val="none" w:sz="0" w:space="0" w:color="auto" w:frame="1"/>
                        </w:rPr>
                        <w:t>Р</w:t>
                      </w:r>
                      <w:r w:rsidRPr="000F4CC4">
                        <w:rPr>
                          <w:rFonts w:ascii="Arial Narrow" w:hAnsi="Arial Narrow" w:cs="Arial"/>
                          <w:sz w:val="20"/>
                          <w:bdr w:val="none" w:sz="0" w:space="0" w:color="auto" w:frame="1"/>
                        </w:rPr>
                        <w:t xml:space="preserve">адио Ват, </w:t>
                      </w:r>
                      <w:r w:rsidR="00CD7A19">
                        <w:rPr>
                          <w:rFonts w:ascii="Arial Narrow" w:hAnsi="Arial Narrow" w:cs="Arial"/>
                          <w:sz w:val="20"/>
                          <w:bdr w:val="none" w:sz="0" w:space="0" w:color="auto" w:frame="1"/>
                        </w:rPr>
                        <w:t>Р</w:t>
                      </w:r>
                      <w:r>
                        <w:rPr>
                          <w:rFonts w:ascii="Arial Narrow" w:hAnsi="Arial Narrow" w:cs="Arial"/>
                          <w:sz w:val="20"/>
                          <w:bdr w:val="none" w:sz="0" w:space="0" w:color="auto" w:frame="1"/>
                        </w:rPr>
                        <w:t xml:space="preserve">адио </w:t>
                      </w:r>
                      <w:r w:rsidRPr="000F4CC4">
                        <w:rPr>
                          <w:rFonts w:ascii="Arial Narrow" w:hAnsi="Arial Narrow" w:cs="Arial"/>
                          <w:sz w:val="20"/>
                          <w:bdr w:val="none" w:sz="0" w:space="0" w:color="auto" w:frame="1"/>
                        </w:rPr>
                        <w:t>Холидеј, Кочани ФМ, Ла Коста</w:t>
                      </w:r>
                      <w:r>
                        <w:rPr>
                          <w:rFonts w:ascii="Arial Narrow" w:hAnsi="Arial Narrow" w:cs="Arial"/>
                          <w:sz w:val="20"/>
                          <w:bdr w:val="none" w:sz="0" w:space="0" w:color="auto" w:frame="1"/>
                        </w:rPr>
                        <w:t xml:space="preserve"> </w:t>
                      </w:r>
                      <w:r w:rsidR="00CD7A19">
                        <w:rPr>
                          <w:rFonts w:ascii="Arial Narrow" w:hAnsi="Arial Narrow" w:cs="Arial"/>
                          <w:sz w:val="20"/>
                          <w:bdr w:val="none" w:sz="0" w:space="0" w:color="auto" w:frame="1"/>
                        </w:rPr>
                        <w:t>Р</w:t>
                      </w:r>
                      <w:r>
                        <w:rPr>
                          <w:rFonts w:ascii="Arial Narrow" w:hAnsi="Arial Narrow" w:cs="Arial"/>
                          <w:sz w:val="20"/>
                          <w:bdr w:val="none" w:sz="0" w:space="0" w:color="auto" w:frame="1"/>
                        </w:rPr>
                        <w:t xml:space="preserve">адио, </w:t>
                      </w:r>
                      <w:r w:rsidRPr="000F4CC4">
                        <w:rPr>
                          <w:rFonts w:ascii="Arial Narrow" w:hAnsi="Arial Narrow" w:cs="Arial"/>
                          <w:sz w:val="20"/>
                          <w:bdr w:val="none" w:sz="0" w:space="0" w:color="auto" w:frame="1"/>
                        </w:rPr>
                        <w:t>Пулс</w:t>
                      </w:r>
                      <w:r>
                        <w:rPr>
                          <w:rFonts w:ascii="Arial Narrow" w:hAnsi="Arial Narrow" w:cs="Arial"/>
                          <w:sz w:val="20"/>
                          <w:bdr w:val="none" w:sz="0" w:space="0" w:color="auto" w:frame="1"/>
                        </w:rPr>
                        <w:t xml:space="preserve"> </w:t>
                      </w:r>
                      <w:r w:rsidR="00CD7A19">
                        <w:rPr>
                          <w:rFonts w:ascii="Arial Narrow" w:hAnsi="Arial Narrow" w:cs="Arial"/>
                          <w:sz w:val="20"/>
                          <w:bdr w:val="none" w:sz="0" w:space="0" w:color="auto" w:frame="1"/>
                        </w:rPr>
                        <w:t>Р</w:t>
                      </w:r>
                      <w:r>
                        <w:rPr>
                          <w:rFonts w:ascii="Arial Narrow" w:hAnsi="Arial Narrow" w:cs="Arial"/>
                          <w:sz w:val="20"/>
                          <w:bdr w:val="none" w:sz="0" w:space="0" w:color="auto" w:frame="1"/>
                        </w:rPr>
                        <w:t>адио</w:t>
                      </w:r>
                      <w:r w:rsidRPr="000F4CC4">
                        <w:rPr>
                          <w:rFonts w:ascii="Arial Narrow" w:hAnsi="Arial Narrow" w:cs="Arial"/>
                          <w:sz w:val="20"/>
                          <w:bdr w:val="none" w:sz="0" w:space="0" w:color="auto" w:frame="1"/>
                        </w:rPr>
                        <w:t xml:space="preserve">, </w:t>
                      </w:r>
                      <w:r w:rsidRPr="000F4CC4">
                        <w:rPr>
                          <w:rFonts w:ascii="Arial Narrow" w:hAnsi="Arial Narrow"/>
                          <w:bCs/>
                          <w:kern w:val="36"/>
                          <w:sz w:val="20"/>
                        </w:rPr>
                        <w:t xml:space="preserve">Скај </w:t>
                      </w:r>
                      <w:r w:rsidR="00CD7A19">
                        <w:rPr>
                          <w:rFonts w:ascii="Arial Narrow" w:hAnsi="Arial Narrow"/>
                          <w:bCs/>
                          <w:kern w:val="36"/>
                          <w:sz w:val="20"/>
                        </w:rPr>
                        <w:t>Р</w:t>
                      </w:r>
                      <w:r w:rsidRPr="000F4CC4">
                        <w:rPr>
                          <w:rFonts w:ascii="Arial Narrow" w:hAnsi="Arial Narrow"/>
                          <w:bCs/>
                          <w:kern w:val="36"/>
                          <w:sz w:val="20"/>
                        </w:rPr>
                        <w:t>адиo,</w:t>
                      </w:r>
                      <w:r>
                        <w:rPr>
                          <w:rFonts w:ascii="Arial Narrow" w:hAnsi="Arial Narrow"/>
                          <w:bCs/>
                          <w:kern w:val="36"/>
                          <w:sz w:val="20"/>
                        </w:rPr>
                        <w:t xml:space="preserve"> </w:t>
                      </w:r>
                      <w:r w:rsidR="00CD7A19">
                        <w:rPr>
                          <w:rFonts w:ascii="Arial Narrow" w:hAnsi="Arial Narrow"/>
                          <w:bCs/>
                          <w:kern w:val="36"/>
                          <w:sz w:val="20"/>
                        </w:rPr>
                        <w:t>Р</w:t>
                      </w:r>
                      <w:r w:rsidRPr="000F4CC4">
                        <w:rPr>
                          <w:rFonts w:ascii="Arial Narrow" w:hAnsi="Arial Narrow"/>
                          <w:bCs/>
                          <w:kern w:val="36"/>
                          <w:sz w:val="20"/>
                        </w:rPr>
                        <w:t xml:space="preserve">адио Валандово, </w:t>
                      </w:r>
                      <w:r w:rsidR="00CD7A19">
                        <w:rPr>
                          <w:rFonts w:ascii="Arial Narrow" w:hAnsi="Arial Narrow"/>
                          <w:bCs/>
                          <w:kern w:val="36"/>
                          <w:sz w:val="20"/>
                        </w:rPr>
                        <w:t>Р</w:t>
                      </w:r>
                      <w:r>
                        <w:rPr>
                          <w:rFonts w:ascii="Arial Narrow" w:hAnsi="Arial Narrow"/>
                          <w:bCs/>
                          <w:kern w:val="36"/>
                          <w:sz w:val="20"/>
                        </w:rPr>
                        <w:t>адио</w:t>
                      </w:r>
                      <w:r w:rsidRPr="000F4CC4">
                        <w:rPr>
                          <w:rFonts w:ascii="Arial Narrow" w:hAnsi="Arial Narrow"/>
                          <w:bCs/>
                          <w:kern w:val="36"/>
                          <w:sz w:val="20"/>
                        </w:rPr>
                        <w:t xml:space="preserve"> Роса – АБ</w:t>
                      </w:r>
                      <w:r>
                        <w:rPr>
                          <w:rFonts w:ascii="Arial Narrow" w:hAnsi="Arial Narrow"/>
                          <w:bCs/>
                          <w:kern w:val="36"/>
                          <w:sz w:val="20"/>
                        </w:rPr>
                        <w:t xml:space="preserve">, Лајф </w:t>
                      </w:r>
                      <w:r w:rsidR="00CD7A19">
                        <w:rPr>
                          <w:rFonts w:ascii="Arial Narrow" w:hAnsi="Arial Narrow"/>
                          <w:bCs/>
                          <w:kern w:val="36"/>
                          <w:sz w:val="20"/>
                        </w:rPr>
                        <w:t>Р</w:t>
                      </w:r>
                      <w:r>
                        <w:rPr>
                          <w:rFonts w:ascii="Arial Narrow" w:hAnsi="Arial Narrow"/>
                          <w:bCs/>
                          <w:kern w:val="36"/>
                          <w:sz w:val="20"/>
                        </w:rPr>
                        <w:t>адио</w:t>
                      </w:r>
                      <w:r w:rsidRPr="000F4CC4">
                        <w:rPr>
                          <w:rFonts w:ascii="Arial Narrow" w:hAnsi="Arial Narrow"/>
                          <w:bCs/>
                          <w:kern w:val="36"/>
                          <w:sz w:val="20"/>
                        </w:rPr>
                        <w:t xml:space="preserve"> и врз </w:t>
                      </w:r>
                      <w:r w:rsidR="00CD7A19">
                        <w:rPr>
                          <w:rFonts w:ascii="Arial Narrow" w:hAnsi="Arial Narrow"/>
                          <w:bCs/>
                          <w:kern w:val="36"/>
                          <w:sz w:val="20"/>
                        </w:rPr>
                        <w:t>Р</w:t>
                      </w:r>
                      <w:r>
                        <w:rPr>
                          <w:rFonts w:ascii="Arial Narrow" w:hAnsi="Arial Narrow"/>
                          <w:bCs/>
                          <w:kern w:val="36"/>
                          <w:sz w:val="20"/>
                        </w:rPr>
                        <w:t>адио</w:t>
                      </w:r>
                      <w:r w:rsidRPr="000F4CC4">
                        <w:rPr>
                          <w:rFonts w:ascii="Arial Narrow" w:hAnsi="Arial Narrow"/>
                          <w:bCs/>
                          <w:kern w:val="36"/>
                          <w:sz w:val="20"/>
                        </w:rPr>
                        <w:t xml:space="preserve"> Блета. </w:t>
                      </w:r>
                      <w:r w:rsidRPr="000F4CC4">
                        <w:rPr>
                          <w:rFonts w:ascii="Arial Narrow" w:hAnsi="Arial Narrow" w:cs="Arial"/>
                          <w:sz w:val="20"/>
                        </w:rPr>
                        <w:t>Надзорот покажа дека радиодифузер</w:t>
                      </w:r>
                      <w:r w:rsidR="00CD7A19">
                        <w:rPr>
                          <w:rFonts w:ascii="Arial Narrow" w:hAnsi="Arial Narrow" w:cs="Arial"/>
                          <w:sz w:val="20"/>
                        </w:rPr>
                        <w:t>ите</w:t>
                      </w:r>
                      <w:r w:rsidRPr="000F4CC4">
                        <w:rPr>
                          <w:rFonts w:ascii="Arial Narrow" w:hAnsi="Arial Narrow" w:cs="Arial"/>
                          <w:sz w:val="20"/>
                        </w:rPr>
                        <w:t xml:space="preserve"> ги има</w:t>
                      </w:r>
                      <w:r w:rsidR="00CD7A19">
                        <w:rPr>
                          <w:rFonts w:ascii="Arial Narrow" w:hAnsi="Arial Narrow" w:cs="Arial"/>
                          <w:sz w:val="20"/>
                        </w:rPr>
                        <w:t>ат</w:t>
                      </w:r>
                      <w:r w:rsidRPr="000F4CC4">
                        <w:rPr>
                          <w:rFonts w:ascii="Arial Narrow" w:hAnsi="Arial Narrow" w:cs="Arial"/>
                          <w:sz w:val="20"/>
                        </w:rPr>
                        <w:t xml:space="preserve"> исполнето минималните кадровски услови утврдени во Правилникот на Агенцијата.</w:t>
                      </w:r>
                    </w:p>
                    <w:p w14:paraId="17ACEDE0" w14:textId="77777777" w:rsidR="00003C9D" w:rsidRPr="0016732B" w:rsidRDefault="00003C9D" w:rsidP="00B45CB0">
                      <w:pPr>
                        <w:spacing w:after="360" w:line="240" w:lineRule="auto"/>
                        <w:jc w:val="both"/>
                        <w:rPr>
                          <w:rFonts w:ascii="Arial Narrow" w:hAnsi="Arial Narrow" w:cs="Arial"/>
                          <w:sz w:val="20"/>
                        </w:rPr>
                      </w:pPr>
                      <w:r w:rsidRPr="0016732B">
                        <w:rPr>
                          <w:rFonts w:ascii="Arial Narrow" w:hAnsi="Arial Narrow" w:cs="Arial"/>
                          <w:sz w:val="20"/>
                        </w:rPr>
                        <w:t>По добиена претставка, врз емисијата „Правда и неправда“ и самопромотивната најава за оваа емисија, емитувана на 16 април на 1 ТВ, извршен е вонреден програмски надзор за почитувањето на начелата за вршење на дејноста.</w:t>
                      </w:r>
                      <w:r w:rsidRPr="000F4CC4">
                        <w:rPr>
                          <w:rFonts w:ascii="Arial Narrow" w:hAnsi="Arial Narrow" w:cs="Arial"/>
                          <w:sz w:val="20"/>
                        </w:rPr>
                        <w:t xml:space="preserve"> </w:t>
                      </w:r>
                      <w:r w:rsidRPr="0016732B">
                        <w:rPr>
                          <w:rFonts w:ascii="Arial Narrow" w:hAnsi="Arial Narrow" w:cs="Arial"/>
                          <w:sz w:val="20"/>
                        </w:rPr>
                        <w:t>При надзорот не е констатирано прекршување на ЗААВМУ.</w:t>
                      </w:r>
                    </w:p>
                    <w:p w14:paraId="602E7500" w14:textId="0B5D92BF"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Агенцијата изврши контролен програмски надзор за различни законски одредби, врз ТВ Канал 5, 1 ТВ, ТВ 24 Вести, МРА 1 и МРА 2, со цел да утврди дали постапиле по претходно изречените мерки јавна опомена.</w:t>
                      </w:r>
                      <w:r>
                        <w:rPr>
                          <w:rFonts w:ascii="Arial Narrow" w:hAnsi="Arial Narrow" w:cs="Arial"/>
                          <w:sz w:val="20"/>
                        </w:rPr>
                        <w:t xml:space="preserve"> </w:t>
                      </w:r>
                      <w:r w:rsidRPr="000F4CC4">
                        <w:rPr>
                          <w:rFonts w:ascii="Arial Narrow" w:hAnsi="Arial Narrow" w:cs="Arial"/>
                          <w:sz w:val="20"/>
                        </w:rPr>
                        <w:t>Надзор врз ТВ Канал 5 е извршен за усогласување на обврската за употреба на јазикот во програмата, правилата за емитување аудиовизуелни комерцијални комуникации и одредбите за пласирање производи во програмите.</w:t>
                      </w:r>
                      <w:r>
                        <w:rPr>
                          <w:rFonts w:ascii="Arial Narrow" w:hAnsi="Arial Narrow" w:cs="Arial"/>
                          <w:sz w:val="20"/>
                        </w:rPr>
                        <w:t xml:space="preserve"> </w:t>
                      </w:r>
                      <w:r w:rsidRPr="000F4CC4">
                        <w:rPr>
                          <w:rFonts w:ascii="Arial Narrow" w:hAnsi="Arial Narrow" w:cs="Arial"/>
                          <w:sz w:val="20"/>
                        </w:rPr>
                        <w:t>Врз 1 ТВ и ТВ 24 Вести</w:t>
                      </w:r>
                      <w:r>
                        <w:rPr>
                          <w:rFonts w:ascii="Arial Narrow" w:hAnsi="Arial Narrow" w:cs="Arial"/>
                          <w:sz w:val="20"/>
                        </w:rPr>
                        <w:t>,</w:t>
                      </w:r>
                      <w:r w:rsidRPr="000F4CC4">
                        <w:rPr>
                          <w:rFonts w:ascii="Arial Narrow" w:hAnsi="Arial Narrow" w:cs="Arial"/>
                          <w:sz w:val="20"/>
                        </w:rPr>
                        <w:t xml:space="preserve"> за п</w:t>
                      </w:r>
                      <w:r w:rsidR="00F11B28">
                        <w:rPr>
                          <w:rFonts w:ascii="Arial Narrow" w:hAnsi="Arial Narrow" w:cs="Arial"/>
                          <w:sz w:val="20"/>
                        </w:rPr>
                        <w:t>р</w:t>
                      </w:r>
                      <w:r w:rsidRPr="000F4CC4">
                        <w:rPr>
                          <w:rFonts w:ascii="Arial Narrow" w:hAnsi="Arial Narrow" w:cs="Arial"/>
                          <w:sz w:val="20"/>
                        </w:rPr>
                        <w:t>авилата за заштита на малолетната публика, а дополнително кај ТВ 24 Вести и за употреба на јазикот во програмата.</w:t>
                      </w:r>
                      <w:r>
                        <w:rPr>
                          <w:rFonts w:ascii="Arial Narrow" w:hAnsi="Arial Narrow" w:cs="Arial"/>
                          <w:sz w:val="20"/>
                        </w:rPr>
                        <w:t xml:space="preserve"> </w:t>
                      </w:r>
                      <w:r w:rsidRPr="000F4CC4">
                        <w:rPr>
                          <w:rFonts w:ascii="Arial Narrow" w:hAnsi="Arial Narrow" w:cs="Arial"/>
                          <w:sz w:val="20"/>
                        </w:rPr>
                        <w:t>Кај радио програмите на Јавниот сервис МРА 1 и МРА 2, надзор е извршен за обврската за обезбедување на изворно создадена</w:t>
                      </w:r>
                      <w:r w:rsidR="00CD7A19">
                        <w:rPr>
                          <w:rFonts w:ascii="Arial Narrow" w:hAnsi="Arial Narrow" w:cs="Arial"/>
                          <w:sz w:val="20"/>
                        </w:rPr>
                        <w:t xml:space="preserve"> музика</w:t>
                      </w:r>
                      <w:r w:rsidRPr="000F4CC4">
                        <w:rPr>
                          <w:rFonts w:ascii="Arial Narrow" w:hAnsi="Arial Narrow" w:cs="Arial"/>
                          <w:sz w:val="20"/>
                        </w:rPr>
                        <w:t>. Надзорите покажаа дека овие радиодифузери постапиле по мерките јавна опомена.</w:t>
                      </w:r>
                    </w:p>
                    <w:p w14:paraId="714B7DE7" w14:textId="77777777" w:rsidR="00003C9D" w:rsidRPr="000F4CC4" w:rsidRDefault="00003C9D" w:rsidP="00B45CB0">
                      <w:pPr>
                        <w:spacing w:after="0" w:line="240" w:lineRule="auto"/>
                        <w:jc w:val="both"/>
                        <w:rPr>
                          <w:rFonts w:ascii="Arial Narrow" w:hAnsi="Arial Narrow" w:cs="Arial"/>
                          <w:sz w:val="20"/>
                        </w:rPr>
                      </w:pPr>
                    </w:p>
                    <w:p w14:paraId="7829FF40" w14:textId="5CC44DCD" w:rsidR="00003C9D" w:rsidRPr="000F4CC4" w:rsidRDefault="00CD7A19" w:rsidP="00B45CB0">
                      <w:pPr>
                        <w:spacing w:after="0" w:line="240" w:lineRule="auto"/>
                        <w:jc w:val="both"/>
                        <w:rPr>
                          <w:rFonts w:ascii="Arial Narrow" w:hAnsi="Arial Narrow" w:cs="Arial"/>
                          <w:sz w:val="20"/>
                        </w:rPr>
                      </w:pPr>
                      <w:r>
                        <w:rPr>
                          <w:rFonts w:ascii="Arial Narrow" w:hAnsi="Arial Narrow" w:cs="Arial"/>
                          <w:sz w:val="20"/>
                          <w:bdr w:val="none" w:sz="0" w:space="0" w:color="auto" w:frame="1"/>
                        </w:rPr>
                        <w:t>К</w:t>
                      </w:r>
                      <w:r w:rsidRPr="000F4CC4">
                        <w:rPr>
                          <w:rFonts w:ascii="Arial Narrow" w:hAnsi="Arial Narrow" w:cs="Arial"/>
                          <w:sz w:val="20"/>
                          <w:bdr w:val="none" w:sz="0" w:space="0" w:color="auto" w:frame="1"/>
                        </w:rPr>
                        <w:t>онтролен административен надзор</w:t>
                      </w:r>
                      <w:r>
                        <w:rPr>
                          <w:rFonts w:ascii="Arial Narrow" w:hAnsi="Arial Narrow" w:cs="Arial"/>
                          <w:sz w:val="20"/>
                          <w:bdr w:val="none" w:sz="0" w:space="0" w:color="auto" w:frame="1"/>
                        </w:rPr>
                        <w:t xml:space="preserve"> </w:t>
                      </w:r>
                      <w:r w:rsidRPr="00CD7A19">
                        <w:rPr>
                          <w:rFonts w:ascii="Arial Narrow" w:hAnsi="Arial Narrow" w:cs="Arial"/>
                          <w:sz w:val="20"/>
                          <w:bdr w:val="none" w:sz="0" w:space="0" w:color="auto" w:frame="1"/>
                        </w:rPr>
                        <w:t xml:space="preserve">за почитувањето на обврската за објава на податоци за сопственичка структура, уредништво и извори на финансирање во 2018 година, по прв пат оваа година </w:t>
                      </w:r>
                      <w:r>
                        <w:rPr>
                          <w:rFonts w:ascii="Arial Narrow" w:hAnsi="Arial Narrow" w:cs="Arial"/>
                          <w:sz w:val="20"/>
                          <w:bdr w:val="none" w:sz="0" w:space="0" w:color="auto" w:frame="1"/>
                        </w:rPr>
                        <w:t xml:space="preserve">е извршен </w:t>
                      </w:r>
                      <w:r w:rsidR="00003C9D" w:rsidRPr="000F4CC4">
                        <w:rPr>
                          <w:rFonts w:ascii="Arial Narrow" w:hAnsi="Arial Narrow" w:cs="Arial"/>
                          <w:sz w:val="20"/>
                          <w:bdr w:val="none" w:sz="0" w:space="0" w:color="auto" w:frame="1"/>
                        </w:rPr>
                        <w:t xml:space="preserve">врз МХ-Радио од Охрид, </w:t>
                      </w:r>
                      <w:r w:rsidR="00003C9D">
                        <w:rPr>
                          <w:rFonts w:ascii="Arial Narrow" w:hAnsi="Arial Narrow" w:cs="Arial"/>
                          <w:sz w:val="20"/>
                          <w:bdr w:val="none" w:sz="0" w:space="0" w:color="auto" w:frame="1"/>
                        </w:rPr>
                        <w:t xml:space="preserve">кој покажа </w:t>
                      </w:r>
                      <w:r w:rsidR="00003C9D" w:rsidRPr="000F4CC4">
                        <w:rPr>
                          <w:rFonts w:ascii="Arial Narrow" w:hAnsi="Arial Narrow" w:cs="Arial"/>
                          <w:sz w:val="20"/>
                        </w:rPr>
                        <w:t>дека е исполнета оваа законска обврска.</w:t>
                      </w:r>
                    </w:p>
                    <w:p w14:paraId="7E322FA9" w14:textId="77777777" w:rsidR="00003C9D" w:rsidRDefault="00003C9D" w:rsidP="00B45CB0">
                      <w:pPr>
                        <w:spacing w:after="0" w:line="288" w:lineRule="atLeast"/>
                        <w:jc w:val="both"/>
                        <w:outlineLvl w:val="0"/>
                        <w:rPr>
                          <w:rFonts w:ascii="Arial Narrow" w:hAnsi="Arial Narrow"/>
                          <w:b/>
                          <w:bCs/>
                          <w:kern w:val="36"/>
                          <w:sz w:val="20"/>
                        </w:rPr>
                      </w:pPr>
                    </w:p>
                    <w:p w14:paraId="665B5882" w14:textId="77777777" w:rsidR="00003C9D" w:rsidRPr="000F4CC4" w:rsidRDefault="00003C9D" w:rsidP="00B45CB0">
                      <w:pPr>
                        <w:spacing w:after="0" w:line="288" w:lineRule="atLeast"/>
                        <w:jc w:val="both"/>
                        <w:outlineLvl w:val="0"/>
                        <w:rPr>
                          <w:rFonts w:ascii="Arial Narrow" w:hAnsi="Arial Narrow"/>
                          <w:b/>
                          <w:bCs/>
                          <w:kern w:val="36"/>
                          <w:sz w:val="20"/>
                        </w:rPr>
                      </w:pPr>
                      <w:r w:rsidRPr="00D262BE">
                        <w:rPr>
                          <w:rFonts w:ascii="Arial Narrow" w:hAnsi="Arial Narrow"/>
                          <w:b/>
                          <w:bCs/>
                          <w:color w:val="C00000"/>
                          <w:kern w:val="36"/>
                          <w:sz w:val="20"/>
                        </w:rPr>
                        <w:t>ОЈЕКМ</w:t>
                      </w:r>
                    </w:p>
                    <w:p w14:paraId="595F65A4" w14:textId="77777777" w:rsidR="00003C9D" w:rsidRPr="000F4CC4" w:rsidRDefault="00003C9D" w:rsidP="00B45CB0">
                      <w:pPr>
                        <w:spacing w:after="0" w:line="288" w:lineRule="atLeast"/>
                        <w:jc w:val="both"/>
                        <w:outlineLvl w:val="0"/>
                        <w:rPr>
                          <w:rFonts w:ascii="Arial Narrow" w:hAnsi="Arial Narrow"/>
                          <w:bCs/>
                          <w:kern w:val="36"/>
                          <w:sz w:val="20"/>
                        </w:rPr>
                      </w:pPr>
                    </w:p>
                    <w:p w14:paraId="3BCB2C6E" w14:textId="77777777"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Врз операторите Мултимедија Нетворк Л, Теленет Ком, Скупи Кабле, Мултимедија Нет, Вива Нет и Неотел, извршен е редовен програмски надзор за обврските за регистрација на програмски сервиси и титлување на програмските сервиси кои операторите ги реемитуват.</w:t>
                      </w:r>
                      <w:r>
                        <w:rPr>
                          <w:rFonts w:ascii="Arial Narrow" w:hAnsi="Arial Narrow" w:cs="Arial"/>
                          <w:sz w:val="20"/>
                          <w:bdr w:val="none" w:sz="0" w:space="0" w:color="auto" w:frame="1"/>
                        </w:rPr>
                        <w:t xml:space="preserve"> </w:t>
                      </w:r>
                      <w:r w:rsidRPr="000F4CC4">
                        <w:rPr>
                          <w:rFonts w:ascii="Arial Narrow" w:hAnsi="Arial Narrow" w:cs="Arial"/>
                          <w:sz w:val="20"/>
                        </w:rPr>
                        <w:t>Со надзорот беше констатирано дека операторот Неотел ги реемитува програмските сервиси ”Da Vinci”, “Jim Jam”, “Сител” и “ТВ 21”, додека операторот Вива Нет ги реемитува програмските сервиси „Film Box Arthouse “, „Fast&amp;Fun Box”, „Fashion Box”, „Film Box Extra”, “Film Box Plus“, “360 Tune Box”, “Docu Box”, “Cinestar”, “Cinestar Action&amp;Thriler”, “Da Vinci”, “Boomerang”, “Cartoon Network” I “CNN”, кои не се регистрирани во Агенцијата.</w:t>
                      </w:r>
                    </w:p>
                    <w:p w14:paraId="7C74485B" w14:textId="77777777" w:rsidR="00003C9D" w:rsidRPr="004E444B" w:rsidRDefault="00003C9D" w:rsidP="00B45CB0">
                      <w:pPr>
                        <w:spacing w:after="0" w:line="240" w:lineRule="auto"/>
                        <w:jc w:val="both"/>
                        <w:rPr>
                          <w:rFonts w:ascii="Arial Narrow" w:hAnsi="Arial Narrow" w:cs="Arial"/>
                          <w:sz w:val="20"/>
                          <w:bdr w:val="none" w:sz="0" w:space="0" w:color="auto" w:frame="1"/>
                        </w:rPr>
                      </w:pPr>
                    </w:p>
                    <w:p w14:paraId="1408C771" w14:textId="1627C434" w:rsidR="00003C9D"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 xml:space="preserve">Со цел да се утврди, дали постапиле по решенијата за преземање мерка јавна опомена, врз операторите Каблекалл, Пет Нет, </w:t>
                      </w:r>
                      <w:r w:rsidR="00757056" w:rsidRPr="00757056">
                        <w:rPr>
                          <w:rFonts w:ascii="Arial Narrow" w:hAnsi="Arial Narrow" w:cs="Arial"/>
                          <w:sz w:val="20"/>
                          <w:bdr w:val="none" w:sz="0" w:space="0" w:color="auto" w:frame="1"/>
                        </w:rPr>
                        <w:t xml:space="preserve">Кабел </w:t>
                      </w:r>
                      <w:r w:rsidR="00757056">
                        <w:rPr>
                          <w:rFonts w:ascii="Arial Narrow" w:hAnsi="Arial Narrow" w:cs="Arial"/>
                          <w:sz w:val="20"/>
                          <w:bdr w:val="none" w:sz="0" w:space="0" w:color="auto" w:frame="1"/>
                        </w:rPr>
                        <w:t xml:space="preserve">и </w:t>
                      </w:r>
                      <w:r w:rsidRPr="000F4CC4">
                        <w:rPr>
                          <w:rFonts w:ascii="Arial Narrow" w:hAnsi="Arial Narrow" w:cs="Arial"/>
                          <w:sz w:val="20"/>
                        </w:rPr>
                        <w:t>А</w:t>
                      </w:r>
                      <w:r w:rsidR="00757056">
                        <w:rPr>
                          <w:rFonts w:ascii="Arial Narrow" w:hAnsi="Arial Narrow" w:cs="Arial"/>
                          <w:sz w:val="20"/>
                        </w:rPr>
                        <w:t>лтра</w:t>
                      </w:r>
                      <w:r w:rsidRPr="000F4CC4">
                        <w:rPr>
                          <w:rFonts w:ascii="Arial Narrow" w:hAnsi="Arial Narrow" w:cs="Arial"/>
                          <w:sz w:val="20"/>
                        </w:rPr>
                        <w:t>-С</w:t>
                      </w:r>
                      <w:r w:rsidR="00757056">
                        <w:rPr>
                          <w:rFonts w:ascii="Arial Narrow" w:hAnsi="Arial Narrow" w:cs="Arial"/>
                          <w:sz w:val="20"/>
                        </w:rPr>
                        <w:t>ат</w:t>
                      </w:r>
                      <w:r w:rsidRPr="000F4CC4">
                        <w:rPr>
                          <w:rFonts w:ascii="Arial Narrow" w:hAnsi="Arial Narrow" w:cs="Arial"/>
                          <w:sz w:val="20"/>
                        </w:rPr>
                        <w:t xml:space="preserve"> 2000</w:t>
                      </w:r>
                      <w:r w:rsidR="00757056">
                        <w:rPr>
                          <w:rFonts w:ascii="Arial Narrow" w:hAnsi="Arial Narrow" w:cs="Arial"/>
                          <w:sz w:val="20"/>
                          <w:bdr w:val="none" w:sz="0" w:space="0" w:color="auto" w:frame="1"/>
                        </w:rPr>
                        <w:t>,</w:t>
                      </w:r>
                      <w:r w:rsidRPr="000F4CC4">
                        <w:rPr>
                          <w:rFonts w:ascii="Arial Narrow" w:hAnsi="Arial Narrow" w:cs="Arial"/>
                          <w:sz w:val="20"/>
                          <w:bdr w:val="none" w:sz="0" w:space="0" w:color="auto" w:frame="1"/>
                        </w:rPr>
                        <w:t xml:space="preserve"> извршен е контролен програмски надзор.</w:t>
                      </w:r>
                      <w:r>
                        <w:rPr>
                          <w:rFonts w:ascii="Arial Narrow" w:hAnsi="Arial Narrow" w:cs="Arial"/>
                          <w:sz w:val="20"/>
                        </w:rPr>
                        <w:t xml:space="preserve"> </w:t>
                      </w:r>
                      <w:r w:rsidRPr="000F4CC4">
                        <w:rPr>
                          <w:rFonts w:ascii="Arial Narrow" w:hAnsi="Arial Narrow" w:cs="Arial"/>
                          <w:sz w:val="20"/>
                        </w:rPr>
                        <w:t>Предмет на надзор беше обврската за регистрација на програмските сервиси кои ги реемитуваат операторите, во Агенцијата, при кој е утврдено дека операторите во целост постапиле по упатените решенија.</w:t>
                      </w:r>
                    </w:p>
                    <w:p w14:paraId="2FD8019C" w14:textId="77777777" w:rsidR="00003C9D" w:rsidRPr="000F4CC4" w:rsidRDefault="00003C9D" w:rsidP="00B45CB0">
                      <w:pPr>
                        <w:spacing w:after="0" w:line="240" w:lineRule="auto"/>
                        <w:jc w:val="both"/>
                        <w:rPr>
                          <w:rFonts w:ascii="Arial Narrow" w:hAnsi="Arial Narrow" w:cs="Arial"/>
                          <w:sz w:val="20"/>
                        </w:rPr>
                      </w:pPr>
                    </w:p>
                    <w:p w14:paraId="0CC2830F" w14:textId="77777777" w:rsidR="00003C9D" w:rsidRPr="00D262BE" w:rsidRDefault="00003C9D" w:rsidP="00B45CB0">
                      <w:pPr>
                        <w:spacing w:after="0" w:line="288" w:lineRule="atLeast"/>
                        <w:jc w:val="both"/>
                        <w:outlineLvl w:val="0"/>
                        <w:rPr>
                          <w:rFonts w:ascii="Arial Narrow" w:hAnsi="Arial Narrow"/>
                          <w:b/>
                          <w:bCs/>
                          <w:color w:val="C00000"/>
                          <w:kern w:val="36"/>
                          <w:sz w:val="20"/>
                        </w:rPr>
                      </w:pPr>
                      <w:r w:rsidRPr="00D262BE">
                        <w:rPr>
                          <w:rFonts w:ascii="Arial Narrow" w:hAnsi="Arial Narrow"/>
                          <w:b/>
                          <w:bCs/>
                          <w:color w:val="C00000"/>
                          <w:kern w:val="36"/>
                          <w:sz w:val="20"/>
                        </w:rPr>
                        <w:t>Даватели на АВМУ по барање</w:t>
                      </w:r>
                    </w:p>
                    <w:p w14:paraId="1D2A9192" w14:textId="77777777" w:rsidR="00003C9D" w:rsidRPr="000F4CC4" w:rsidRDefault="00003C9D" w:rsidP="00B45CB0">
                      <w:pPr>
                        <w:spacing w:after="0" w:line="240" w:lineRule="auto"/>
                        <w:jc w:val="both"/>
                        <w:rPr>
                          <w:rFonts w:ascii="Arial Narrow" w:hAnsi="Arial Narrow" w:cs="Arial"/>
                          <w:sz w:val="20"/>
                        </w:rPr>
                      </w:pPr>
                    </w:p>
                    <w:p w14:paraId="051F4D95" w14:textId="77777777" w:rsidR="00003C9D" w:rsidRPr="000F4CC4" w:rsidRDefault="00003C9D" w:rsidP="00B45CB0">
                      <w:pPr>
                        <w:spacing w:after="0" w:line="240" w:lineRule="auto"/>
                        <w:jc w:val="both"/>
                        <w:rPr>
                          <w:rFonts w:ascii="Arial Narrow" w:hAnsi="Arial Narrow"/>
                          <w:bCs/>
                          <w:kern w:val="36"/>
                          <w:sz w:val="20"/>
                        </w:rPr>
                      </w:pPr>
                      <w:r w:rsidRPr="000F4CC4">
                        <w:rPr>
                          <w:rFonts w:ascii="Arial Narrow" w:hAnsi="Arial Narrow" w:cs="Arial"/>
                          <w:sz w:val="20"/>
                          <w:bdr w:val="none" w:sz="0" w:space="0" w:color="auto" w:frame="1"/>
                        </w:rPr>
                        <w:t>Редовен програмски надзор за обврските за кинематографски дела, заштита на малолетната публика и промоција на производство и пристап до европски дела, извршен е врз давател</w:t>
                      </w:r>
                      <w:r>
                        <w:rPr>
                          <w:rFonts w:ascii="Arial Narrow" w:hAnsi="Arial Narrow" w:cs="Arial"/>
                          <w:sz w:val="20"/>
                          <w:bdr w:val="none" w:sz="0" w:space="0" w:color="auto" w:frame="1"/>
                        </w:rPr>
                        <w:t>ите</w:t>
                      </w:r>
                      <w:r w:rsidRPr="000F4CC4">
                        <w:rPr>
                          <w:rFonts w:ascii="Arial Narrow" w:hAnsi="Arial Narrow" w:cs="Arial"/>
                          <w:sz w:val="20"/>
                          <w:bdr w:val="none" w:sz="0" w:space="0" w:color="auto" w:frame="1"/>
                        </w:rPr>
                        <w:t xml:space="preserve"> на аудиовизуелни медиумски услуги по барање Оне.Вип и </w:t>
                      </w:r>
                      <w:r w:rsidRPr="000F4CC4">
                        <w:rPr>
                          <w:rFonts w:ascii="Arial Narrow" w:hAnsi="Arial Narrow"/>
                          <w:bCs/>
                          <w:kern w:val="36"/>
                          <w:sz w:val="20"/>
                        </w:rPr>
                        <w:t xml:space="preserve">Македонски Телеком. </w:t>
                      </w:r>
                      <w:r w:rsidRPr="000F4CC4">
                        <w:rPr>
                          <w:rFonts w:ascii="Arial Narrow" w:hAnsi="Arial Narrow" w:cs="Arial"/>
                          <w:sz w:val="20"/>
                        </w:rPr>
                        <w:t>Надзорот покажа дека се исполнети овие обврски од ЗААВМУ.</w:t>
                      </w:r>
                    </w:p>
                    <w:p w14:paraId="1CF001CE" w14:textId="77777777" w:rsidR="00003C9D" w:rsidRPr="000F4CC4" w:rsidRDefault="00003C9D" w:rsidP="00B45CB0">
                      <w:pPr>
                        <w:spacing w:after="360" w:line="240" w:lineRule="auto"/>
                        <w:jc w:val="both"/>
                        <w:rPr>
                          <w:rFonts w:ascii="Arial Narrow" w:hAnsi="Arial Narrow" w:cs="Arial"/>
                          <w:b/>
                          <w:sz w:val="20"/>
                        </w:rPr>
                      </w:pPr>
                    </w:p>
                    <w:p w14:paraId="3E8209E9" w14:textId="77777777" w:rsidR="00003C9D" w:rsidRPr="000F4CC4" w:rsidRDefault="00003C9D" w:rsidP="00B45CB0">
                      <w:pPr>
                        <w:spacing w:after="360" w:line="240" w:lineRule="auto"/>
                        <w:jc w:val="both"/>
                        <w:rPr>
                          <w:rFonts w:ascii="Arial Narrow" w:hAnsi="Arial Narrow" w:cs="Arial"/>
                          <w:b/>
                          <w:sz w:val="20"/>
                        </w:rPr>
                      </w:pPr>
                      <w:r w:rsidRPr="000F4CC4">
                        <w:rPr>
                          <w:rFonts w:ascii="Arial Narrow" w:hAnsi="Arial Narrow" w:cs="Arial"/>
                          <w:b/>
                          <w:sz w:val="20"/>
                        </w:rPr>
                        <w:t>Печатени медиуми</w:t>
                      </w:r>
                    </w:p>
                    <w:p w14:paraId="1DC313D3" w14:textId="77777777" w:rsidR="00003C9D" w:rsidRPr="000F4CC4"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За почитувањето на обврската за објавување на сопственичка структура, податоци за седиштето на правните лица или физичките лица кои се сопственици на акции или удел кај издавачот на медиуми, како и податоци за процентот на акции или удели кои ги стекнале и исечокoт од објавата да го достават до Агенцијата, надзор е извршен врз Зенит Прес Плус, издавач на неделниот весник „Зенит“. </w:t>
                      </w:r>
                      <w:r w:rsidRPr="000F4CC4">
                        <w:rPr>
                          <w:rFonts w:ascii="Arial Narrow" w:hAnsi="Arial Narrow" w:cs="Arial"/>
                          <w:sz w:val="20"/>
                        </w:rPr>
                        <w:t xml:space="preserve"> Надзорот покажа дека во целост е исполнета оваа законска обврска.</w:t>
                      </w:r>
                    </w:p>
                    <w:p w14:paraId="5FDC59DF" w14:textId="77777777" w:rsidR="00003C9D" w:rsidRPr="000F4CC4" w:rsidRDefault="00003C9D" w:rsidP="00B45CB0">
                      <w:pPr>
                        <w:spacing w:after="0" w:line="240" w:lineRule="auto"/>
                        <w:jc w:val="both"/>
                        <w:rPr>
                          <w:rFonts w:ascii="Arial Narrow" w:hAnsi="Arial Narrow" w:cs="Arial"/>
                          <w:sz w:val="20"/>
                        </w:rPr>
                      </w:pPr>
                    </w:p>
                    <w:p w14:paraId="2370A026" w14:textId="77777777" w:rsidR="00003C9D" w:rsidRPr="000F4CC4" w:rsidRDefault="00003C9D" w:rsidP="00B45CB0">
                      <w:pPr>
                        <w:spacing w:after="0" w:line="288" w:lineRule="atLeast"/>
                        <w:jc w:val="both"/>
                        <w:outlineLvl w:val="0"/>
                        <w:rPr>
                          <w:rFonts w:ascii="Arial Narrow" w:hAnsi="Arial Narrow"/>
                          <w:b/>
                          <w:bCs/>
                          <w:kern w:val="36"/>
                          <w:sz w:val="20"/>
                        </w:rPr>
                      </w:pPr>
                      <w:r w:rsidRPr="000F4CC4">
                        <w:rPr>
                          <w:rFonts w:ascii="Arial Narrow" w:hAnsi="Arial Narrow"/>
                          <w:b/>
                          <w:bCs/>
                          <w:kern w:val="36"/>
                          <w:sz w:val="20"/>
                        </w:rPr>
                        <w:t>Јавни опомени</w:t>
                      </w:r>
                    </w:p>
                    <w:p w14:paraId="32BC8701" w14:textId="77777777" w:rsidR="00003C9D" w:rsidRPr="000F4CC4" w:rsidRDefault="00003C9D" w:rsidP="00B45CB0">
                      <w:pPr>
                        <w:spacing w:after="0" w:line="288" w:lineRule="atLeast"/>
                        <w:jc w:val="both"/>
                        <w:outlineLvl w:val="0"/>
                        <w:rPr>
                          <w:rFonts w:ascii="Arial Narrow" w:hAnsi="Arial Narrow"/>
                          <w:b/>
                          <w:bCs/>
                          <w:kern w:val="36"/>
                          <w:sz w:val="20"/>
                        </w:rPr>
                      </w:pPr>
                    </w:p>
                    <w:p w14:paraId="059409DC" w14:textId="77777777" w:rsidR="00003C9D" w:rsidRPr="000F4CC4" w:rsidRDefault="00003C9D" w:rsidP="00B45CB0">
                      <w:pPr>
                        <w:spacing w:after="0" w:line="288" w:lineRule="atLeast"/>
                        <w:jc w:val="both"/>
                        <w:outlineLvl w:val="0"/>
                        <w:rPr>
                          <w:rFonts w:ascii="Arial Narrow" w:hAnsi="Arial Narrow"/>
                          <w:b/>
                          <w:bCs/>
                          <w:kern w:val="36"/>
                          <w:sz w:val="20"/>
                        </w:rPr>
                      </w:pPr>
                      <w:r w:rsidRPr="000F4CC4">
                        <w:rPr>
                          <w:rFonts w:ascii="Arial Narrow" w:hAnsi="Arial Narrow"/>
                          <w:b/>
                          <w:bCs/>
                          <w:kern w:val="36"/>
                          <w:sz w:val="20"/>
                        </w:rPr>
                        <w:t>Радиодифузери</w:t>
                      </w:r>
                    </w:p>
                    <w:p w14:paraId="1B4ADDE5" w14:textId="77777777" w:rsidR="00003C9D" w:rsidRPr="000F4CC4" w:rsidRDefault="00003C9D" w:rsidP="00B45CB0">
                      <w:pPr>
                        <w:spacing w:after="0" w:line="288" w:lineRule="atLeast"/>
                        <w:jc w:val="both"/>
                        <w:outlineLvl w:val="0"/>
                        <w:rPr>
                          <w:rFonts w:ascii="Arial Narrow" w:hAnsi="Arial Narrow"/>
                          <w:bCs/>
                          <w:kern w:val="36"/>
                          <w:sz w:val="20"/>
                        </w:rPr>
                      </w:pPr>
                    </w:p>
                    <w:p w14:paraId="222F4AAC" w14:textId="77777777" w:rsidR="00003C9D" w:rsidRPr="000F4CC4" w:rsidRDefault="00003C9D" w:rsidP="00B45CB0">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Советот на Агенцијата во мај месец донесе Решенија за изрекување мерки јавна опомена на ТВ Шења, 1 ТВ, ТВ Клан Македонија, ТВ Дуе</w:t>
                      </w:r>
                      <w:r>
                        <w:rPr>
                          <w:rFonts w:ascii="Arial Narrow" w:hAnsi="Arial Narrow" w:cs="Arial"/>
                          <w:sz w:val="20"/>
                          <w:bdr w:val="none" w:sz="0" w:space="0" w:color="auto" w:frame="1"/>
                        </w:rPr>
                        <w:t>,</w:t>
                      </w:r>
                      <w:r w:rsidRPr="000F4CC4">
                        <w:rPr>
                          <w:rFonts w:ascii="Arial Narrow" w:hAnsi="Arial Narrow" w:cs="Arial"/>
                          <w:sz w:val="20"/>
                          <w:bdr w:val="none" w:sz="0" w:space="0" w:color="auto" w:frame="1"/>
                        </w:rPr>
                        <w:t xml:space="preserve"> </w:t>
                      </w:r>
                      <w:r w:rsidRPr="0063348B">
                        <w:rPr>
                          <w:rFonts w:ascii="Arial Narrow" w:hAnsi="Arial Narrow" w:cs="Arial"/>
                          <w:sz w:val="20"/>
                          <w:bdr w:val="none" w:sz="0" w:space="0" w:color="auto" w:frame="1"/>
                        </w:rPr>
                        <w:t>Радио БИ-КИ-АЛ</w:t>
                      </w:r>
                      <w:r>
                        <w:rPr>
                          <w:rFonts w:ascii="Arial Narrow" w:hAnsi="Arial Narrow" w:cs="Arial"/>
                          <w:sz w:val="20"/>
                          <w:bdr w:val="none" w:sz="0" w:space="0" w:color="auto" w:frame="1"/>
                        </w:rPr>
                        <w:t xml:space="preserve">, </w:t>
                      </w:r>
                      <w:r w:rsidRPr="000F4CC4">
                        <w:rPr>
                          <w:rFonts w:ascii="Arial Narrow" w:hAnsi="Arial Narrow" w:cs="Arial"/>
                          <w:sz w:val="20"/>
                          <w:bdr w:val="none" w:sz="0" w:space="0" w:color="auto" w:frame="1"/>
                        </w:rPr>
                        <w:t>МХ-Радио.</w:t>
                      </w:r>
                    </w:p>
                    <w:p w14:paraId="0B506FF8" w14:textId="77777777" w:rsidR="00003C9D" w:rsidRPr="000F4CC4" w:rsidRDefault="00003C9D" w:rsidP="00B45CB0">
                      <w:pPr>
                        <w:spacing w:after="0" w:line="240" w:lineRule="auto"/>
                        <w:jc w:val="both"/>
                        <w:rPr>
                          <w:rFonts w:ascii="Arial Narrow" w:hAnsi="Arial Narrow" w:cs="Arial"/>
                          <w:sz w:val="20"/>
                        </w:rPr>
                      </w:pPr>
                    </w:p>
                    <w:p w14:paraId="27E43B83" w14:textId="77777777" w:rsidR="00003C9D" w:rsidRPr="000F4CC4" w:rsidRDefault="00003C9D" w:rsidP="00B45CB0">
                      <w:pPr>
                        <w:spacing w:after="360" w:line="240" w:lineRule="auto"/>
                        <w:jc w:val="both"/>
                        <w:rPr>
                          <w:rFonts w:ascii="Arial Narrow" w:hAnsi="Arial Narrow" w:cs="Arial"/>
                          <w:sz w:val="20"/>
                        </w:rPr>
                      </w:pPr>
                      <w:r w:rsidRPr="000F4CC4">
                        <w:rPr>
                          <w:rFonts w:ascii="Arial Narrow" w:hAnsi="Arial Narrow" w:cs="Arial"/>
                          <w:sz w:val="20"/>
                        </w:rPr>
                        <w:t>Јавна опомена за ТВ Шења е изречена поради тоа што во дел од програмите на радиодифузерот, не се објавени податоците со кои се идентификуваат авторите кои учествуваат во изработка на аудиовизуелните содржини и не се обезбедени информациите што треба да се направат достапни до корисниците. За 1 ТВ, јавна опомена е изречена поради нецелосно објавување на податоци за импресум во дел од прилозите во информативните програми „Вести“, додека за ТВ Клан Македонија поради неисполнување на обврската за емитување најмалку 30% изворно создадена програма, како македонски аудио или аудиовизуелни дела, во текот на еден ден.</w:t>
                      </w:r>
                    </w:p>
                    <w:p w14:paraId="79CBCFD3" w14:textId="77777777" w:rsidR="00003C9D" w:rsidRPr="0063348B" w:rsidRDefault="00003C9D" w:rsidP="00B45CB0">
                      <w:pPr>
                        <w:spacing w:after="360" w:line="240" w:lineRule="auto"/>
                        <w:jc w:val="both"/>
                        <w:rPr>
                          <w:rFonts w:ascii="Arial Narrow" w:hAnsi="Arial Narrow" w:cs="Arial"/>
                          <w:sz w:val="20"/>
                        </w:rPr>
                      </w:pPr>
                      <w:r w:rsidRPr="000F4CC4">
                        <w:rPr>
                          <w:rFonts w:ascii="Arial Narrow" w:hAnsi="Arial Narrow" w:cs="Arial"/>
                          <w:sz w:val="20"/>
                        </w:rPr>
                        <w:t xml:space="preserve">Јавна опомена за МХ-Радио е изречена поради неисполнување на обврската за објавување на податоци за сопственичката структура, уредништво и за изворите на финансирање во претходната година. Јавна опомена на ТВ Дуе </w:t>
                      </w:r>
                      <w:r>
                        <w:rPr>
                          <w:rFonts w:ascii="Arial Narrow" w:hAnsi="Arial Narrow" w:cs="Arial"/>
                          <w:sz w:val="20"/>
                        </w:rPr>
                        <w:t xml:space="preserve">и </w:t>
                      </w:r>
                      <w:r w:rsidRPr="0063348B">
                        <w:rPr>
                          <w:rFonts w:ascii="Arial Narrow" w:hAnsi="Arial Narrow" w:cs="Arial"/>
                          <w:sz w:val="20"/>
                          <w:bdr w:val="none" w:sz="0" w:space="0" w:color="auto" w:frame="1"/>
                        </w:rPr>
                        <w:t>Радио БИ-КИ-АЛ</w:t>
                      </w:r>
                      <w:r w:rsidRPr="000F4CC4">
                        <w:rPr>
                          <w:rFonts w:ascii="Arial Narrow" w:hAnsi="Arial Narrow" w:cs="Arial"/>
                          <w:sz w:val="20"/>
                        </w:rPr>
                        <w:t xml:space="preserve"> беше изречена за недоставување на податоци до Агенцијата за сопственичка структура, уредништо, извори на финансирање и вкупни приходи и расходи во 2018 година.</w:t>
                      </w:r>
                      <w:r>
                        <w:rPr>
                          <w:rFonts w:ascii="Arial Narrow" w:hAnsi="Arial Narrow" w:cs="Arial"/>
                          <w:sz w:val="20"/>
                        </w:rPr>
                        <w:t xml:space="preserve"> </w:t>
                      </w:r>
                    </w:p>
                    <w:p w14:paraId="1AF0DD8C" w14:textId="77777777" w:rsidR="00003C9D" w:rsidRPr="000F4CC4" w:rsidRDefault="00003C9D" w:rsidP="00B45CB0">
                      <w:pPr>
                        <w:spacing w:after="360" w:line="240" w:lineRule="auto"/>
                        <w:jc w:val="both"/>
                        <w:rPr>
                          <w:rFonts w:ascii="Arial Narrow" w:hAnsi="Arial Narrow" w:cs="Arial"/>
                          <w:b/>
                          <w:sz w:val="20"/>
                        </w:rPr>
                      </w:pPr>
                      <w:r w:rsidRPr="000F4CC4">
                        <w:rPr>
                          <w:rFonts w:ascii="Arial Narrow" w:hAnsi="Arial Narrow" w:cs="Arial"/>
                          <w:b/>
                          <w:sz w:val="20"/>
                        </w:rPr>
                        <w:t>ОЈЕКМ</w:t>
                      </w:r>
                    </w:p>
                    <w:p w14:paraId="256FFC22" w14:textId="77777777" w:rsidR="00003C9D" w:rsidRPr="000F4CC4" w:rsidRDefault="00003C9D" w:rsidP="00B45CB0">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 xml:space="preserve">Советот на Агенцијата врз основа на констатации од надзори донесе и Решенија за изрекување мерка јавна опомена на операторите </w:t>
                      </w:r>
                      <w:r w:rsidRPr="000F4CC4">
                        <w:rPr>
                          <w:rFonts w:ascii="Arial Narrow" w:hAnsi="Arial Narrow" w:cs="Arial"/>
                          <w:sz w:val="20"/>
                        </w:rPr>
                        <w:t xml:space="preserve">Неотел, Вива Нет, </w:t>
                      </w:r>
                      <w:r w:rsidRPr="000F4CC4">
                        <w:rPr>
                          <w:rFonts w:ascii="Arial Narrow" w:hAnsi="Arial Narrow" w:cs="Arial"/>
                          <w:sz w:val="20"/>
                          <w:bdr w:val="none" w:sz="0" w:space="0" w:color="auto" w:frame="1"/>
                        </w:rPr>
                        <w:t>А</w:t>
                      </w:r>
                      <w:r>
                        <w:rPr>
                          <w:rFonts w:ascii="Arial Narrow" w:hAnsi="Arial Narrow" w:cs="Arial"/>
                          <w:sz w:val="20"/>
                          <w:bdr w:val="none" w:sz="0" w:space="0" w:color="auto" w:frame="1"/>
                        </w:rPr>
                        <w:t>лтра</w:t>
                      </w:r>
                      <w:r w:rsidRPr="000F4CC4">
                        <w:rPr>
                          <w:rFonts w:ascii="Arial Narrow" w:hAnsi="Arial Narrow" w:cs="Arial"/>
                          <w:sz w:val="20"/>
                          <w:bdr w:val="none" w:sz="0" w:space="0" w:color="auto" w:frame="1"/>
                        </w:rPr>
                        <w:t>-С</w:t>
                      </w:r>
                      <w:r>
                        <w:rPr>
                          <w:rFonts w:ascii="Arial Narrow" w:hAnsi="Arial Narrow" w:cs="Arial"/>
                          <w:sz w:val="20"/>
                          <w:bdr w:val="none" w:sz="0" w:space="0" w:color="auto" w:frame="1"/>
                        </w:rPr>
                        <w:t>ат</w:t>
                      </w:r>
                      <w:r w:rsidRPr="000F4CC4">
                        <w:rPr>
                          <w:rFonts w:ascii="Arial Narrow" w:hAnsi="Arial Narrow" w:cs="Arial"/>
                          <w:sz w:val="20"/>
                          <w:bdr w:val="none" w:sz="0" w:space="0" w:color="auto" w:frame="1"/>
                        </w:rPr>
                        <w:t xml:space="preserve"> 2000 и К</w:t>
                      </w:r>
                      <w:r>
                        <w:rPr>
                          <w:rFonts w:ascii="Arial Narrow" w:hAnsi="Arial Narrow" w:cs="Arial"/>
                          <w:sz w:val="20"/>
                          <w:bdr w:val="none" w:sz="0" w:space="0" w:color="auto" w:frame="1"/>
                        </w:rPr>
                        <w:t>аблекалл</w:t>
                      </w:r>
                      <w:r w:rsidRPr="000F4CC4">
                        <w:rPr>
                          <w:rFonts w:ascii="Arial Narrow" w:hAnsi="Arial Narrow" w:cs="Arial"/>
                          <w:sz w:val="20"/>
                        </w:rPr>
                        <w:t>, заради реемитување на програмски сервиси кои не се регистирани со потврдите во Агенцијата. На операторите им е наложено веднаш по приемот на Решенијата, да ги исклучат од реемитување спорните ТВ канали.</w:t>
                      </w:r>
                    </w:p>
                    <w:p w14:paraId="542867A3" w14:textId="77777777" w:rsidR="00003C9D" w:rsidRPr="000F4CC4" w:rsidRDefault="00003C9D" w:rsidP="00B45CB0">
                      <w:pPr>
                        <w:spacing w:after="0" w:line="240" w:lineRule="auto"/>
                        <w:jc w:val="both"/>
                        <w:rPr>
                          <w:rFonts w:ascii="Arial Narrow" w:hAnsi="Arial Narrow" w:cs="Arial"/>
                          <w:bCs/>
                          <w:sz w:val="20"/>
                          <w:bdr w:val="none" w:sz="0" w:space="0" w:color="auto" w:frame="1"/>
                        </w:rPr>
                      </w:pPr>
                    </w:p>
                    <w:p w14:paraId="2D1CB667" w14:textId="77777777" w:rsidR="00003C9D" w:rsidRPr="000C4F0C" w:rsidRDefault="00003C9D" w:rsidP="00B45CB0">
                      <w:pPr>
                        <w:spacing w:after="0" w:line="240" w:lineRule="auto"/>
                        <w:jc w:val="both"/>
                        <w:rPr>
                          <w:rFonts w:ascii="Arial Narrow" w:hAnsi="Arial Narrow" w:cs="Arial"/>
                          <w:sz w:val="20"/>
                        </w:rPr>
                      </w:pPr>
                    </w:p>
                    <w:p w14:paraId="418E4D42" w14:textId="77777777" w:rsidR="00003C9D" w:rsidRDefault="00003C9D" w:rsidP="00B45CB0">
                      <w:pPr>
                        <w:spacing w:after="0" w:line="288" w:lineRule="atLeast"/>
                        <w:jc w:val="both"/>
                        <w:outlineLvl w:val="0"/>
                        <w:rPr>
                          <w:rFonts w:ascii="Arial Narrow" w:hAnsi="Arial Narrow" w:cs="Arial"/>
                          <w:b/>
                          <w:color w:val="C00000"/>
                          <w:sz w:val="20"/>
                        </w:rPr>
                      </w:pPr>
                    </w:p>
                    <w:p w14:paraId="0B36AD87" w14:textId="77777777" w:rsidR="00003C9D" w:rsidRPr="002C5701" w:rsidRDefault="00003C9D" w:rsidP="00B45CB0">
                      <w:pPr>
                        <w:spacing w:after="0" w:line="288" w:lineRule="atLeast"/>
                        <w:jc w:val="both"/>
                        <w:outlineLvl w:val="0"/>
                        <w:rPr>
                          <w:rFonts w:ascii="Arial Narrow" w:hAnsi="Arial Narrow" w:cs="Arial"/>
                          <w:b/>
                          <w:color w:val="C00000"/>
                          <w:sz w:val="20"/>
                        </w:rPr>
                      </w:pPr>
                    </w:p>
                    <w:p w14:paraId="4BABD1A2" w14:textId="77777777" w:rsidR="00003C9D" w:rsidRPr="00A11101" w:rsidRDefault="00003C9D" w:rsidP="00B45CB0">
                      <w:pPr>
                        <w:spacing w:after="0" w:line="240" w:lineRule="auto"/>
                        <w:jc w:val="both"/>
                        <w:rPr>
                          <w:rFonts w:ascii="Arial Narrow" w:hAnsi="Arial Narrow" w:cs="Arial"/>
                          <w:sz w:val="20"/>
                          <w:bdr w:val="none" w:sz="0" w:space="0" w:color="auto" w:frame="1"/>
                        </w:rPr>
                      </w:pPr>
                    </w:p>
                    <w:p w14:paraId="19961988" w14:textId="77777777" w:rsidR="00003C9D" w:rsidRPr="00072609" w:rsidRDefault="00003C9D" w:rsidP="00B45CB0">
                      <w:pPr>
                        <w:spacing w:after="0" w:line="288" w:lineRule="atLeast"/>
                        <w:jc w:val="both"/>
                        <w:outlineLvl w:val="0"/>
                        <w:rPr>
                          <w:rFonts w:ascii="Arial Narrow" w:hAnsi="Arial Narrow" w:cs="Arial"/>
                          <w:b/>
                          <w:color w:val="C00000"/>
                          <w:sz w:val="20"/>
                        </w:rPr>
                      </w:pPr>
                    </w:p>
                    <w:p w14:paraId="2E5E3C8A" w14:textId="77777777" w:rsidR="00003C9D" w:rsidRPr="00A11101" w:rsidRDefault="00003C9D" w:rsidP="00B45CB0">
                      <w:pPr>
                        <w:spacing w:after="0" w:line="240" w:lineRule="auto"/>
                        <w:jc w:val="both"/>
                        <w:rPr>
                          <w:rFonts w:ascii="Arial Narrow" w:hAnsi="Arial Narrow" w:cs="Arial"/>
                          <w:sz w:val="20"/>
                        </w:rPr>
                      </w:pPr>
                    </w:p>
                    <w:p w14:paraId="70455492" w14:textId="77777777" w:rsidR="00003C9D" w:rsidRPr="00A11101" w:rsidRDefault="00003C9D" w:rsidP="00B45CB0">
                      <w:pPr>
                        <w:spacing w:after="360" w:line="240" w:lineRule="auto"/>
                        <w:jc w:val="both"/>
                        <w:rPr>
                          <w:rFonts w:ascii="Arial Narrow" w:hAnsi="Arial Narrow" w:cs="Arial"/>
                          <w:sz w:val="22"/>
                        </w:rPr>
                      </w:pPr>
                    </w:p>
                  </w:txbxContent>
                </v:textbox>
                <w10:wrap anchorx="page"/>
              </v:shape>
            </w:pict>
          </mc:Fallback>
        </mc:AlternateContent>
      </w:r>
    </w:p>
    <w:p w14:paraId="28B83142" w14:textId="7EAF3F81" w:rsidR="0052755B" w:rsidRPr="008F5DB4" w:rsidRDefault="00D7278C">
      <w:pPr>
        <w:spacing w:after="200" w:line="276" w:lineRule="auto"/>
      </w:pPr>
      <w:r w:rsidRPr="008F5DB4">
        <w:rPr>
          <w:rFonts w:ascii="Arial Narrow" w:hAnsi="Arial Narrow" w:cs="Arial"/>
          <w:noProof/>
          <w:sz w:val="20"/>
        </w:rPr>
        <w:t xml:space="preserve">        </w:t>
      </w:r>
    </w:p>
    <w:p w14:paraId="3D466ECB" w14:textId="77777777" w:rsidR="0052755B" w:rsidRPr="008F5DB4" w:rsidRDefault="0052755B" w:rsidP="0052755B"/>
    <w:p w14:paraId="521535F7" w14:textId="77777777" w:rsidR="0052755B" w:rsidRPr="008F5DB4" w:rsidRDefault="0052755B" w:rsidP="0052755B"/>
    <w:p w14:paraId="12C424DE" w14:textId="2B5F0F79" w:rsidR="0052755B" w:rsidRPr="008F5DB4" w:rsidRDefault="0052755B" w:rsidP="0052755B"/>
    <w:p w14:paraId="09C70DDA" w14:textId="77777777" w:rsidR="007F79D1" w:rsidRPr="008F5DB4" w:rsidRDefault="0052755B" w:rsidP="0052755B">
      <w:pPr>
        <w:tabs>
          <w:tab w:val="left" w:pos="2423"/>
        </w:tabs>
      </w:pPr>
      <w:r w:rsidRPr="008F5DB4">
        <w:tab/>
      </w:r>
    </w:p>
    <w:p w14:paraId="346B1653" w14:textId="77777777" w:rsidR="007F79D1" w:rsidRPr="008F5DB4" w:rsidRDefault="007F79D1" w:rsidP="007F79D1"/>
    <w:p w14:paraId="0B44357D" w14:textId="77777777" w:rsidR="007F79D1" w:rsidRPr="008F5DB4" w:rsidRDefault="007F79D1" w:rsidP="007F79D1"/>
    <w:p w14:paraId="52C4ACE3" w14:textId="77777777" w:rsidR="007F79D1" w:rsidRPr="008F5DB4" w:rsidRDefault="007F79D1" w:rsidP="007F79D1"/>
    <w:p w14:paraId="5E296E4F" w14:textId="57289B41" w:rsidR="007F79D1" w:rsidRPr="008F5DB4" w:rsidRDefault="007F79D1">
      <w:pPr>
        <w:spacing w:after="200" w:line="276" w:lineRule="auto"/>
      </w:pPr>
      <w:r w:rsidRPr="008F5DB4">
        <w:br w:type="page"/>
      </w:r>
    </w:p>
    <w:p w14:paraId="7679B17A" w14:textId="77777777" w:rsidR="007F79D1" w:rsidRPr="008F5DB4" w:rsidRDefault="00011CDB" w:rsidP="007F79D1">
      <w:r w:rsidRPr="008F5DB4">
        <w:rPr>
          <w:noProof/>
          <w:lang w:val="en-US"/>
        </w:rPr>
        <w:lastRenderedPageBreak/>
        <mc:AlternateContent>
          <mc:Choice Requires="wps">
            <w:drawing>
              <wp:anchor distT="0" distB="0" distL="114300" distR="114300" simplePos="0" relativeHeight="251712512" behindDoc="0" locked="0" layoutInCell="1" allowOverlap="1" wp14:anchorId="6BB1FB1F" wp14:editId="01565EBE">
                <wp:simplePos x="0" y="0"/>
                <wp:positionH relativeFrom="page">
                  <wp:posOffset>178130</wp:posOffset>
                </wp:positionH>
                <wp:positionV relativeFrom="paragraph">
                  <wp:posOffset>-453530</wp:posOffset>
                </wp:positionV>
                <wp:extent cx="7360285" cy="7480300"/>
                <wp:effectExtent l="0" t="0" r="12065" b="2540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0285" cy="7480300"/>
                        </a:xfrm>
                        <a:prstGeom prst="bevel">
                          <a:avLst>
                            <a:gd name="adj" fmla="val 79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0DC3E6" w14:textId="77777777" w:rsidR="00003C9D" w:rsidRPr="00D262BE" w:rsidRDefault="00003C9D" w:rsidP="00491116">
                            <w:pPr>
                              <w:spacing w:after="360" w:line="240" w:lineRule="auto"/>
                              <w:jc w:val="both"/>
                              <w:rPr>
                                <w:rFonts w:ascii="Arial Narrow" w:hAnsi="Arial Narrow" w:cs="Arial"/>
                                <w:b/>
                                <w:color w:val="C00000"/>
                                <w:sz w:val="20"/>
                              </w:rPr>
                            </w:pPr>
                            <w:r w:rsidRPr="00D262BE">
                              <w:rPr>
                                <w:rFonts w:ascii="Arial Narrow" w:hAnsi="Arial Narrow" w:cs="Arial"/>
                                <w:b/>
                                <w:color w:val="C00000"/>
                                <w:sz w:val="20"/>
                              </w:rPr>
                              <w:t>Печатени медиуми</w:t>
                            </w:r>
                          </w:p>
                          <w:p w14:paraId="302117FC" w14:textId="77777777" w:rsidR="00003C9D" w:rsidRPr="000F4CC4" w:rsidRDefault="00003C9D" w:rsidP="00491116">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За почитувањето на обврската за објавување на сопственичка структура, податоци за седиштето на правните лица или физичките лица кои се сопственици на акции или удел кај издавачот на медиуми, како и податоци за процентот на акции или удели кои ги стекнале и исечокoт од објавата да го достават до Агенцијата, надзор е извршен врз Зенит Прес Плус, издавач на неделниот весник „Зенит“. </w:t>
                            </w:r>
                            <w:r w:rsidRPr="000F4CC4">
                              <w:rPr>
                                <w:rFonts w:ascii="Arial Narrow" w:hAnsi="Arial Narrow" w:cs="Arial"/>
                                <w:sz w:val="20"/>
                              </w:rPr>
                              <w:t xml:space="preserve"> Надзорот покажа дека во целост е исполнета оваа законска обврска.</w:t>
                            </w:r>
                          </w:p>
                          <w:p w14:paraId="00A1F8B1" w14:textId="77777777" w:rsidR="00003C9D" w:rsidRPr="000F4CC4" w:rsidRDefault="00003C9D" w:rsidP="00491116">
                            <w:pPr>
                              <w:spacing w:after="0" w:line="240" w:lineRule="auto"/>
                              <w:jc w:val="both"/>
                              <w:rPr>
                                <w:rFonts w:ascii="Arial Narrow" w:hAnsi="Arial Narrow" w:cs="Arial"/>
                                <w:sz w:val="20"/>
                              </w:rPr>
                            </w:pPr>
                          </w:p>
                          <w:p w14:paraId="60CE3F1E" w14:textId="2B40F951" w:rsidR="00003C9D" w:rsidRPr="00D262BE" w:rsidRDefault="00003C9D" w:rsidP="00491116">
                            <w:pPr>
                              <w:spacing w:after="0" w:line="288" w:lineRule="atLeast"/>
                              <w:jc w:val="both"/>
                              <w:outlineLvl w:val="0"/>
                              <w:rPr>
                                <w:rFonts w:ascii="Arial Narrow" w:hAnsi="Arial Narrow"/>
                                <w:b/>
                                <w:bCs/>
                                <w:color w:val="C00000"/>
                                <w:kern w:val="36"/>
                                <w:sz w:val="20"/>
                              </w:rPr>
                            </w:pPr>
                            <w:r w:rsidRPr="00D262BE">
                              <w:rPr>
                                <w:rFonts w:ascii="Arial Narrow" w:hAnsi="Arial Narrow"/>
                                <w:b/>
                                <w:bCs/>
                                <w:color w:val="C00000"/>
                                <w:kern w:val="36"/>
                                <w:sz w:val="20"/>
                              </w:rPr>
                              <w:t>Јавни опомени</w:t>
                            </w:r>
                            <w:r w:rsidR="008E15C7">
                              <w:rPr>
                                <w:rFonts w:ascii="Arial Narrow" w:hAnsi="Arial Narrow"/>
                                <w:b/>
                                <w:bCs/>
                                <w:color w:val="C00000"/>
                                <w:kern w:val="36"/>
                                <w:sz w:val="20"/>
                              </w:rPr>
                              <w:t xml:space="preserve"> за радиодифузери и ОЈЕКМ</w:t>
                            </w:r>
                          </w:p>
                          <w:p w14:paraId="6358512B" w14:textId="77777777" w:rsidR="00003C9D" w:rsidRPr="000F4CC4" w:rsidRDefault="00003C9D" w:rsidP="00491116">
                            <w:pPr>
                              <w:spacing w:after="0" w:line="288" w:lineRule="atLeast"/>
                              <w:jc w:val="both"/>
                              <w:outlineLvl w:val="0"/>
                              <w:rPr>
                                <w:rFonts w:ascii="Arial Narrow" w:hAnsi="Arial Narrow"/>
                                <w:b/>
                                <w:bCs/>
                                <w:kern w:val="36"/>
                                <w:sz w:val="20"/>
                              </w:rPr>
                            </w:pPr>
                          </w:p>
                          <w:p w14:paraId="4E2EB9CF" w14:textId="77777777" w:rsidR="00003C9D" w:rsidRPr="00D262BE" w:rsidRDefault="00003C9D" w:rsidP="00491116">
                            <w:pPr>
                              <w:spacing w:after="0" w:line="288" w:lineRule="atLeast"/>
                              <w:jc w:val="both"/>
                              <w:outlineLvl w:val="0"/>
                              <w:rPr>
                                <w:rFonts w:ascii="Arial Narrow" w:hAnsi="Arial Narrow"/>
                                <w:b/>
                                <w:bCs/>
                                <w:color w:val="C00000"/>
                                <w:kern w:val="36"/>
                                <w:sz w:val="20"/>
                              </w:rPr>
                            </w:pPr>
                            <w:r w:rsidRPr="00D262BE">
                              <w:rPr>
                                <w:rFonts w:ascii="Arial Narrow" w:hAnsi="Arial Narrow"/>
                                <w:b/>
                                <w:bCs/>
                                <w:color w:val="C00000"/>
                                <w:kern w:val="36"/>
                                <w:sz w:val="20"/>
                              </w:rPr>
                              <w:t>Радиодифузери</w:t>
                            </w:r>
                            <w:bookmarkStart w:id="1" w:name="_GoBack"/>
                            <w:bookmarkEnd w:id="1"/>
                          </w:p>
                          <w:p w14:paraId="719B1635" w14:textId="77777777" w:rsidR="00003C9D" w:rsidRPr="000F4CC4" w:rsidRDefault="00003C9D" w:rsidP="00491116">
                            <w:pPr>
                              <w:spacing w:after="0" w:line="288" w:lineRule="atLeast"/>
                              <w:jc w:val="both"/>
                              <w:outlineLvl w:val="0"/>
                              <w:rPr>
                                <w:rFonts w:ascii="Arial Narrow" w:hAnsi="Arial Narrow"/>
                                <w:bCs/>
                                <w:kern w:val="36"/>
                                <w:sz w:val="20"/>
                              </w:rPr>
                            </w:pPr>
                          </w:p>
                          <w:p w14:paraId="65AFF18D" w14:textId="07CE75C6" w:rsidR="00003C9D" w:rsidRPr="000F4CC4" w:rsidRDefault="00003C9D" w:rsidP="00491116">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Советот на Агенцијата во месец</w:t>
                            </w:r>
                            <w:r w:rsidR="00285DA3">
                              <w:rPr>
                                <w:rFonts w:ascii="Arial Narrow" w:hAnsi="Arial Narrow" w:cs="Arial"/>
                                <w:sz w:val="20"/>
                                <w:bdr w:val="none" w:sz="0" w:space="0" w:color="auto" w:frame="1"/>
                              </w:rPr>
                              <w:t xml:space="preserve"> мај</w:t>
                            </w:r>
                            <w:r w:rsidRPr="000F4CC4">
                              <w:rPr>
                                <w:rFonts w:ascii="Arial Narrow" w:hAnsi="Arial Narrow" w:cs="Arial"/>
                                <w:sz w:val="20"/>
                                <w:bdr w:val="none" w:sz="0" w:space="0" w:color="auto" w:frame="1"/>
                              </w:rPr>
                              <w:t xml:space="preserve"> донесе </w:t>
                            </w:r>
                            <w:r w:rsidR="00285DA3">
                              <w:rPr>
                                <w:rFonts w:ascii="Arial Narrow" w:hAnsi="Arial Narrow" w:cs="Arial"/>
                                <w:sz w:val="20"/>
                                <w:bdr w:val="none" w:sz="0" w:space="0" w:color="auto" w:frame="1"/>
                              </w:rPr>
                              <w:t xml:space="preserve">шест </w:t>
                            </w:r>
                            <w:r w:rsidRPr="000F4CC4">
                              <w:rPr>
                                <w:rFonts w:ascii="Arial Narrow" w:hAnsi="Arial Narrow" w:cs="Arial"/>
                                <w:sz w:val="20"/>
                                <w:bdr w:val="none" w:sz="0" w:space="0" w:color="auto" w:frame="1"/>
                              </w:rPr>
                              <w:t>Решенија за изрекување мерки јавна опомена на ТВ Шења, 1 ТВ, ТВ Клан Македонија, ТВ Дуе</w:t>
                            </w:r>
                            <w:r>
                              <w:rPr>
                                <w:rFonts w:ascii="Arial Narrow" w:hAnsi="Arial Narrow" w:cs="Arial"/>
                                <w:sz w:val="20"/>
                                <w:bdr w:val="none" w:sz="0" w:space="0" w:color="auto" w:frame="1"/>
                              </w:rPr>
                              <w:t>,</w:t>
                            </w:r>
                            <w:r w:rsidRPr="000F4CC4">
                              <w:rPr>
                                <w:rFonts w:ascii="Arial Narrow" w:hAnsi="Arial Narrow" w:cs="Arial"/>
                                <w:sz w:val="20"/>
                                <w:bdr w:val="none" w:sz="0" w:space="0" w:color="auto" w:frame="1"/>
                              </w:rPr>
                              <w:t xml:space="preserve"> </w:t>
                            </w:r>
                            <w:r w:rsidRPr="0063348B">
                              <w:rPr>
                                <w:rFonts w:ascii="Arial Narrow" w:hAnsi="Arial Narrow" w:cs="Arial"/>
                                <w:sz w:val="20"/>
                                <w:bdr w:val="none" w:sz="0" w:space="0" w:color="auto" w:frame="1"/>
                              </w:rPr>
                              <w:t>Радио БИ-КИ-АЛ</w:t>
                            </w:r>
                            <w:r w:rsidR="00285DA3">
                              <w:rPr>
                                <w:rFonts w:ascii="Arial Narrow" w:hAnsi="Arial Narrow" w:cs="Arial"/>
                                <w:sz w:val="20"/>
                                <w:bdr w:val="none" w:sz="0" w:space="0" w:color="auto" w:frame="1"/>
                              </w:rPr>
                              <w:t xml:space="preserve"> и </w:t>
                            </w:r>
                            <w:r w:rsidRPr="000F4CC4">
                              <w:rPr>
                                <w:rFonts w:ascii="Arial Narrow" w:hAnsi="Arial Narrow" w:cs="Arial"/>
                                <w:sz w:val="20"/>
                                <w:bdr w:val="none" w:sz="0" w:space="0" w:color="auto" w:frame="1"/>
                              </w:rPr>
                              <w:t>МХ-Радио.</w:t>
                            </w:r>
                          </w:p>
                          <w:p w14:paraId="29D2A9A2" w14:textId="77777777" w:rsidR="00003C9D" w:rsidRPr="000F4CC4" w:rsidRDefault="00003C9D" w:rsidP="00491116">
                            <w:pPr>
                              <w:spacing w:after="0" w:line="240" w:lineRule="auto"/>
                              <w:jc w:val="both"/>
                              <w:rPr>
                                <w:rFonts w:ascii="Arial Narrow" w:hAnsi="Arial Narrow" w:cs="Arial"/>
                                <w:sz w:val="20"/>
                              </w:rPr>
                            </w:pPr>
                          </w:p>
                          <w:p w14:paraId="11C2658D" w14:textId="77777777" w:rsidR="00003C9D" w:rsidRPr="000F4CC4" w:rsidRDefault="00003C9D" w:rsidP="00491116">
                            <w:pPr>
                              <w:spacing w:after="360" w:line="240" w:lineRule="auto"/>
                              <w:jc w:val="both"/>
                              <w:rPr>
                                <w:rFonts w:ascii="Arial Narrow" w:hAnsi="Arial Narrow" w:cs="Arial"/>
                                <w:sz w:val="20"/>
                              </w:rPr>
                            </w:pPr>
                            <w:r w:rsidRPr="000F4CC4">
                              <w:rPr>
                                <w:rFonts w:ascii="Arial Narrow" w:hAnsi="Arial Narrow" w:cs="Arial"/>
                                <w:sz w:val="20"/>
                              </w:rPr>
                              <w:t>Јавна опомена за ТВ Шења е изречена поради тоа што во дел од програмите на радиодифузерот, не се објавени податоците со кои се идентификуваат авторите кои учествуваат во изработка на аудиовизуелните содржини и не се обезбедени информациите што треба да се направат достапни до корисниците. За 1 ТВ, јавна опомена е изречена поради нецелосно објавување на податоци за импресум во дел од прилозите во информативните програми „Вести“, додека за ТВ Клан Македонија поради неисполнување на обврската за емитување најмалку 30% изворно создадена програма, како македонски аудио или аудиовизуелни дела, во текот на еден ден.</w:t>
                            </w:r>
                          </w:p>
                          <w:p w14:paraId="69BE8074" w14:textId="77777777" w:rsidR="00003C9D" w:rsidRPr="0063348B" w:rsidRDefault="00003C9D" w:rsidP="00491116">
                            <w:pPr>
                              <w:spacing w:after="360" w:line="240" w:lineRule="auto"/>
                              <w:jc w:val="both"/>
                              <w:rPr>
                                <w:rFonts w:ascii="Arial Narrow" w:hAnsi="Arial Narrow" w:cs="Arial"/>
                                <w:sz w:val="20"/>
                              </w:rPr>
                            </w:pPr>
                            <w:r w:rsidRPr="000F4CC4">
                              <w:rPr>
                                <w:rFonts w:ascii="Arial Narrow" w:hAnsi="Arial Narrow" w:cs="Arial"/>
                                <w:sz w:val="20"/>
                              </w:rPr>
                              <w:t xml:space="preserve">Јавна опомена за МХ-Радио е изречена поради неисполнување на обврската за објавување на податоци за сопственичката структура, уредништво и за изворите на финансирање во претходната година. Јавна опомена на ТВ Дуе </w:t>
                            </w:r>
                            <w:r>
                              <w:rPr>
                                <w:rFonts w:ascii="Arial Narrow" w:hAnsi="Arial Narrow" w:cs="Arial"/>
                                <w:sz w:val="20"/>
                              </w:rPr>
                              <w:t xml:space="preserve">и </w:t>
                            </w:r>
                            <w:r w:rsidRPr="0063348B">
                              <w:rPr>
                                <w:rFonts w:ascii="Arial Narrow" w:hAnsi="Arial Narrow" w:cs="Arial"/>
                                <w:sz w:val="20"/>
                                <w:bdr w:val="none" w:sz="0" w:space="0" w:color="auto" w:frame="1"/>
                              </w:rPr>
                              <w:t>Радио БИ-КИ-АЛ</w:t>
                            </w:r>
                            <w:r w:rsidRPr="000F4CC4">
                              <w:rPr>
                                <w:rFonts w:ascii="Arial Narrow" w:hAnsi="Arial Narrow" w:cs="Arial"/>
                                <w:sz w:val="20"/>
                              </w:rPr>
                              <w:t xml:space="preserve"> беше изречена за недоставување на податоци до Агенцијата за сопственичка структура, уредништо, извори на финансирање и вкупни приходи и расходи во 2018 година.</w:t>
                            </w:r>
                            <w:r>
                              <w:rPr>
                                <w:rFonts w:ascii="Arial Narrow" w:hAnsi="Arial Narrow" w:cs="Arial"/>
                                <w:sz w:val="20"/>
                              </w:rPr>
                              <w:t xml:space="preserve"> </w:t>
                            </w:r>
                          </w:p>
                          <w:p w14:paraId="4C52BEC0" w14:textId="77777777" w:rsidR="00003C9D" w:rsidRPr="000F4CC4" w:rsidRDefault="00003C9D" w:rsidP="00491116">
                            <w:pPr>
                              <w:spacing w:after="360" w:line="240" w:lineRule="auto"/>
                              <w:jc w:val="both"/>
                              <w:rPr>
                                <w:rFonts w:ascii="Arial Narrow" w:hAnsi="Arial Narrow" w:cs="Arial"/>
                                <w:b/>
                                <w:sz w:val="20"/>
                              </w:rPr>
                            </w:pPr>
                            <w:r w:rsidRPr="00D262BE">
                              <w:rPr>
                                <w:rFonts w:ascii="Arial Narrow" w:hAnsi="Arial Narrow" w:cs="Arial"/>
                                <w:b/>
                                <w:color w:val="C00000"/>
                                <w:sz w:val="20"/>
                              </w:rPr>
                              <w:t>ОЈЕКМ</w:t>
                            </w:r>
                          </w:p>
                          <w:p w14:paraId="1D6CB913" w14:textId="37EF2470" w:rsidR="00003C9D" w:rsidRPr="00D262BE" w:rsidRDefault="00003C9D" w:rsidP="00491116">
                            <w:pPr>
                              <w:spacing w:after="0" w:line="240" w:lineRule="auto"/>
                              <w:jc w:val="both"/>
                              <w:rPr>
                                <w:rFonts w:ascii="Arial Narrow" w:hAnsi="Arial Narrow" w:cs="Arial"/>
                                <w:sz w:val="20"/>
                                <w:lang w:val="en-US"/>
                              </w:rPr>
                            </w:pPr>
                            <w:r w:rsidRPr="000F4CC4">
                              <w:rPr>
                                <w:rFonts w:ascii="Arial Narrow" w:hAnsi="Arial Narrow" w:cs="Arial"/>
                                <w:sz w:val="20"/>
                                <w:bdr w:val="none" w:sz="0" w:space="0" w:color="auto" w:frame="1"/>
                              </w:rPr>
                              <w:t xml:space="preserve">Советот на Агенцијата врз основа на констатации од надзори донесе </w:t>
                            </w:r>
                            <w:r w:rsidR="00285DA3">
                              <w:rPr>
                                <w:rFonts w:ascii="Arial Narrow" w:hAnsi="Arial Narrow" w:cs="Arial"/>
                                <w:sz w:val="20"/>
                                <w:bdr w:val="none" w:sz="0" w:space="0" w:color="auto" w:frame="1"/>
                              </w:rPr>
                              <w:t xml:space="preserve">четири </w:t>
                            </w:r>
                            <w:r w:rsidRPr="000F4CC4">
                              <w:rPr>
                                <w:rFonts w:ascii="Arial Narrow" w:hAnsi="Arial Narrow" w:cs="Arial"/>
                                <w:sz w:val="20"/>
                                <w:bdr w:val="none" w:sz="0" w:space="0" w:color="auto" w:frame="1"/>
                              </w:rPr>
                              <w:t xml:space="preserve">Решенија за изрекување мерка јавна опомена на операторите </w:t>
                            </w:r>
                            <w:r w:rsidRPr="000F4CC4">
                              <w:rPr>
                                <w:rFonts w:ascii="Arial Narrow" w:hAnsi="Arial Narrow" w:cs="Arial"/>
                                <w:sz w:val="20"/>
                              </w:rPr>
                              <w:t xml:space="preserve">Неотел, Вива Нет, </w:t>
                            </w:r>
                            <w:r w:rsidRPr="000F4CC4">
                              <w:rPr>
                                <w:rFonts w:ascii="Arial Narrow" w:hAnsi="Arial Narrow" w:cs="Arial"/>
                                <w:sz w:val="20"/>
                                <w:bdr w:val="none" w:sz="0" w:space="0" w:color="auto" w:frame="1"/>
                              </w:rPr>
                              <w:t>А</w:t>
                            </w:r>
                            <w:r>
                              <w:rPr>
                                <w:rFonts w:ascii="Arial Narrow" w:hAnsi="Arial Narrow" w:cs="Arial"/>
                                <w:sz w:val="20"/>
                                <w:bdr w:val="none" w:sz="0" w:space="0" w:color="auto" w:frame="1"/>
                              </w:rPr>
                              <w:t>лтра</w:t>
                            </w:r>
                            <w:r w:rsidRPr="000F4CC4">
                              <w:rPr>
                                <w:rFonts w:ascii="Arial Narrow" w:hAnsi="Arial Narrow" w:cs="Arial"/>
                                <w:sz w:val="20"/>
                                <w:bdr w:val="none" w:sz="0" w:space="0" w:color="auto" w:frame="1"/>
                              </w:rPr>
                              <w:t>-С</w:t>
                            </w:r>
                            <w:r>
                              <w:rPr>
                                <w:rFonts w:ascii="Arial Narrow" w:hAnsi="Arial Narrow" w:cs="Arial"/>
                                <w:sz w:val="20"/>
                                <w:bdr w:val="none" w:sz="0" w:space="0" w:color="auto" w:frame="1"/>
                              </w:rPr>
                              <w:t>ат</w:t>
                            </w:r>
                            <w:r w:rsidRPr="000F4CC4">
                              <w:rPr>
                                <w:rFonts w:ascii="Arial Narrow" w:hAnsi="Arial Narrow" w:cs="Arial"/>
                                <w:sz w:val="20"/>
                                <w:bdr w:val="none" w:sz="0" w:space="0" w:color="auto" w:frame="1"/>
                              </w:rPr>
                              <w:t xml:space="preserve"> 2000 и К</w:t>
                            </w:r>
                            <w:r>
                              <w:rPr>
                                <w:rFonts w:ascii="Arial Narrow" w:hAnsi="Arial Narrow" w:cs="Arial"/>
                                <w:sz w:val="20"/>
                                <w:bdr w:val="none" w:sz="0" w:space="0" w:color="auto" w:frame="1"/>
                              </w:rPr>
                              <w:t>аблекалл</w:t>
                            </w:r>
                            <w:r w:rsidRPr="000F4CC4">
                              <w:rPr>
                                <w:rFonts w:ascii="Arial Narrow" w:hAnsi="Arial Narrow" w:cs="Arial"/>
                                <w:sz w:val="20"/>
                              </w:rPr>
                              <w:t xml:space="preserve">, заради реемитување на програмски сервиси кои не се регистирани со потврдите во Агенцијата. На операторите им </w:t>
                            </w:r>
                            <w:r w:rsidR="00285DA3">
                              <w:rPr>
                                <w:rFonts w:ascii="Arial Narrow" w:hAnsi="Arial Narrow" w:cs="Arial"/>
                                <w:sz w:val="20"/>
                              </w:rPr>
                              <w:t xml:space="preserve">беше </w:t>
                            </w:r>
                            <w:r w:rsidRPr="000F4CC4">
                              <w:rPr>
                                <w:rFonts w:ascii="Arial Narrow" w:hAnsi="Arial Narrow" w:cs="Arial"/>
                                <w:sz w:val="20"/>
                              </w:rPr>
                              <w:t>наложено веднаш по приемот на Решенијата, да ги исклучат од реемитување спорните ТВ канали.</w:t>
                            </w:r>
                            <w:r w:rsidR="00D262BE">
                              <w:rPr>
                                <w:rFonts w:ascii="Arial Narrow" w:hAnsi="Arial Narrow" w:cs="Arial"/>
                                <w:sz w:val="20"/>
                                <w:lang w:val="en-US"/>
                              </w:rPr>
                              <w:t xml:space="preserve"> </w:t>
                            </w:r>
                          </w:p>
                          <w:p w14:paraId="6F04C1E6" w14:textId="77777777" w:rsidR="00003C9D" w:rsidRPr="000F4CC4" w:rsidRDefault="00003C9D" w:rsidP="00491116">
                            <w:pPr>
                              <w:spacing w:after="0" w:line="240" w:lineRule="auto"/>
                              <w:jc w:val="both"/>
                              <w:rPr>
                                <w:rFonts w:ascii="Arial Narrow" w:hAnsi="Arial Narrow" w:cs="Arial"/>
                                <w:bCs/>
                                <w:sz w:val="20"/>
                                <w:bdr w:val="none" w:sz="0" w:space="0" w:color="auto" w:frame="1"/>
                              </w:rPr>
                            </w:pPr>
                          </w:p>
                          <w:p w14:paraId="7A84BC98" w14:textId="77777777" w:rsidR="00C5470A" w:rsidRPr="000C4F0C" w:rsidRDefault="00C5470A" w:rsidP="00491116">
                            <w:pPr>
                              <w:spacing w:after="0" w:line="240" w:lineRule="auto"/>
                              <w:jc w:val="both"/>
                              <w:rPr>
                                <w:rFonts w:ascii="Arial Narrow" w:hAnsi="Arial Narrow" w:cs="Arial"/>
                                <w:sz w:val="20"/>
                              </w:rPr>
                            </w:pPr>
                          </w:p>
                          <w:p w14:paraId="0648A977" w14:textId="2C99DB80" w:rsidR="00C5470A" w:rsidRDefault="00C5470A" w:rsidP="00491116">
                            <w:pPr>
                              <w:spacing w:after="0" w:line="288" w:lineRule="atLeast"/>
                              <w:jc w:val="both"/>
                              <w:outlineLvl w:val="0"/>
                              <w:rPr>
                                <w:rFonts w:ascii="Arial Narrow" w:hAnsi="Arial Narrow" w:cs="Arial"/>
                                <w:b/>
                                <w:color w:val="C00000"/>
                                <w:sz w:val="20"/>
                              </w:rPr>
                            </w:pPr>
                          </w:p>
                          <w:p w14:paraId="258689DB" w14:textId="77777777" w:rsidR="00C5470A" w:rsidRPr="002C5701" w:rsidRDefault="00C5470A" w:rsidP="00491116">
                            <w:pPr>
                              <w:spacing w:after="0" w:line="288" w:lineRule="atLeast"/>
                              <w:jc w:val="both"/>
                              <w:outlineLvl w:val="0"/>
                              <w:rPr>
                                <w:rFonts w:ascii="Arial Narrow" w:hAnsi="Arial Narrow" w:cs="Arial"/>
                                <w:b/>
                                <w:color w:val="C00000"/>
                                <w:sz w:val="20"/>
                              </w:rPr>
                            </w:pPr>
                          </w:p>
                          <w:p w14:paraId="03657C02" w14:textId="77777777" w:rsidR="00A11101" w:rsidRPr="00A11101" w:rsidRDefault="00A11101" w:rsidP="00491116">
                            <w:pPr>
                              <w:spacing w:after="0" w:line="240" w:lineRule="auto"/>
                              <w:jc w:val="both"/>
                              <w:rPr>
                                <w:rFonts w:ascii="Arial Narrow" w:hAnsi="Arial Narrow" w:cs="Arial"/>
                                <w:sz w:val="20"/>
                                <w:bdr w:val="none" w:sz="0" w:space="0" w:color="auto" w:frame="1"/>
                              </w:rPr>
                            </w:pPr>
                          </w:p>
                          <w:p w14:paraId="438977C3" w14:textId="7215743B" w:rsidR="00A11101" w:rsidRPr="00072609" w:rsidRDefault="00A11101" w:rsidP="00491116">
                            <w:pPr>
                              <w:spacing w:after="0" w:line="288" w:lineRule="atLeast"/>
                              <w:jc w:val="both"/>
                              <w:outlineLvl w:val="0"/>
                              <w:rPr>
                                <w:rFonts w:ascii="Arial Narrow" w:hAnsi="Arial Narrow" w:cs="Arial"/>
                                <w:b/>
                                <w:color w:val="C00000"/>
                                <w:sz w:val="20"/>
                              </w:rPr>
                            </w:pPr>
                          </w:p>
                          <w:p w14:paraId="0BC4460A" w14:textId="77777777" w:rsidR="00A11101" w:rsidRPr="00A11101" w:rsidRDefault="00A11101" w:rsidP="00491116">
                            <w:pPr>
                              <w:spacing w:after="0" w:line="240" w:lineRule="auto"/>
                              <w:jc w:val="both"/>
                              <w:rPr>
                                <w:rFonts w:ascii="Arial Narrow" w:hAnsi="Arial Narrow" w:cs="Arial"/>
                                <w:sz w:val="20"/>
                              </w:rPr>
                            </w:pPr>
                          </w:p>
                          <w:p w14:paraId="4BB4BB51" w14:textId="77777777" w:rsidR="00A11101" w:rsidRPr="00A11101" w:rsidRDefault="00A11101" w:rsidP="00491116">
                            <w:pPr>
                              <w:spacing w:after="360" w:line="240" w:lineRule="auto"/>
                              <w:jc w:val="both"/>
                              <w:rPr>
                                <w:rFonts w:ascii="Arial Narrow" w:hAnsi="Arial Narrow"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B1FB1F" id="_x0000_s1036" type="#_x0000_t84" style="position:absolute;margin-left:14.05pt;margin-top:-35.7pt;width:579.55pt;height:58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" adj="172" filled="f">
                <v:textbox>
                  <w:txbxContent>
                    <w:p w14:paraId="490DC3E6" w14:textId="77777777" w:rsidR="00003C9D" w:rsidRPr="00D262BE" w:rsidRDefault="00003C9D" w:rsidP="00491116">
                      <w:pPr>
                        <w:spacing w:after="360" w:line="240" w:lineRule="auto"/>
                        <w:jc w:val="both"/>
                        <w:rPr>
                          <w:rFonts w:ascii="Arial Narrow" w:hAnsi="Arial Narrow" w:cs="Arial"/>
                          <w:b/>
                          <w:color w:val="C00000"/>
                          <w:sz w:val="20"/>
                        </w:rPr>
                      </w:pPr>
                      <w:r w:rsidRPr="00D262BE">
                        <w:rPr>
                          <w:rFonts w:ascii="Arial Narrow" w:hAnsi="Arial Narrow" w:cs="Arial"/>
                          <w:b/>
                          <w:color w:val="C00000"/>
                          <w:sz w:val="20"/>
                        </w:rPr>
                        <w:t>Печатени медиуми</w:t>
                      </w:r>
                    </w:p>
                    <w:p w14:paraId="302117FC" w14:textId="77777777" w:rsidR="00003C9D" w:rsidRPr="000F4CC4" w:rsidRDefault="00003C9D" w:rsidP="00491116">
                      <w:pPr>
                        <w:spacing w:after="0" w:line="240" w:lineRule="auto"/>
                        <w:jc w:val="both"/>
                        <w:rPr>
                          <w:rFonts w:ascii="Arial Narrow" w:hAnsi="Arial Narrow" w:cs="Arial"/>
                          <w:sz w:val="20"/>
                        </w:rPr>
                      </w:pPr>
                      <w:r w:rsidRPr="000F4CC4">
                        <w:rPr>
                          <w:rFonts w:ascii="Arial Narrow" w:hAnsi="Arial Narrow" w:cs="Arial"/>
                          <w:sz w:val="20"/>
                          <w:bdr w:val="none" w:sz="0" w:space="0" w:color="auto" w:frame="1"/>
                        </w:rPr>
                        <w:t>За почитувањето на обврската за објавување на сопственичка структура, податоци за седиштето на правните лица или физичките лица кои се сопственици на акции или удел кај издавачот на медиуми, како и податоци за процентот на акции или удели кои ги стекнале и исечокoт од објавата да го достават до Агенцијата, надзор е извршен врз Зенит Прес Плус, издавач на неделниот весник „Зенит“. </w:t>
                      </w:r>
                      <w:r w:rsidRPr="000F4CC4">
                        <w:rPr>
                          <w:rFonts w:ascii="Arial Narrow" w:hAnsi="Arial Narrow" w:cs="Arial"/>
                          <w:sz w:val="20"/>
                        </w:rPr>
                        <w:t xml:space="preserve"> Надзорот покажа дека во целост е исполнета оваа законска обврска.</w:t>
                      </w:r>
                    </w:p>
                    <w:p w14:paraId="00A1F8B1" w14:textId="77777777" w:rsidR="00003C9D" w:rsidRPr="000F4CC4" w:rsidRDefault="00003C9D" w:rsidP="00491116">
                      <w:pPr>
                        <w:spacing w:after="0" w:line="240" w:lineRule="auto"/>
                        <w:jc w:val="both"/>
                        <w:rPr>
                          <w:rFonts w:ascii="Arial Narrow" w:hAnsi="Arial Narrow" w:cs="Arial"/>
                          <w:sz w:val="20"/>
                        </w:rPr>
                      </w:pPr>
                    </w:p>
                    <w:p w14:paraId="60CE3F1E" w14:textId="2B40F951" w:rsidR="00003C9D" w:rsidRPr="00D262BE" w:rsidRDefault="00003C9D" w:rsidP="00491116">
                      <w:pPr>
                        <w:spacing w:after="0" w:line="288" w:lineRule="atLeast"/>
                        <w:jc w:val="both"/>
                        <w:outlineLvl w:val="0"/>
                        <w:rPr>
                          <w:rFonts w:ascii="Arial Narrow" w:hAnsi="Arial Narrow"/>
                          <w:b/>
                          <w:bCs/>
                          <w:color w:val="C00000"/>
                          <w:kern w:val="36"/>
                          <w:sz w:val="20"/>
                        </w:rPr>
                      </w:pPr>
                      <w:r w:rsidRPr="00D262BE">
                        <w:rPr>
                          <w:rFonts w:ascii="Arial Narrow" w:hAnsi="Arial Narrow"/>
                          <w:b/>
                          <w:bCs/>
                          <w:color w:val="C00000"/>
                          <w:kern w:val="36"/>
                          <w:sz w:val="20"/>
                        </w:rPr>
                        <w:t>Јавни опомени</w:t>
                      </w:r>
                      <w:r w:rsidR="008E15C7">
                        <w:rPr>
                          <w:rFonts w:ascii="Arial Narrow" w:hAnsi="Arial Narrow"/>
                          <w:b/>
                          <w:bCs/>
                          <w:color w:val="C00000"/>
                          <w:kern w:val="36"/>
                          <w:sz w:val="20"/>
                        </w:rPr>
                        <w:t xml:space="preserve"> за радиодифузери и ОЈЕКМ</w:t>
                      </w:r>
                    </w:p>
                    <w:p w14:paraId="6358512B" w14:textId="77777777" w:rsidR="00003C9D" w:rsidRPr="000F4CC4" w:rsidRDefault="00003C9D" w:rsidP="00491116">
                      <w:pPr>
                        <w:spacing w:after="0" w:line="288" w:lineRule="atLeast"/>
                        <w:jc w:val="both"/>
                        <w:outlineLvl w:val="0"/>
                        <w:rPr>
                          <w:rFonts w:ascii="Arial Narrow" w:hAnsi="Arial Narrow"/>
                          <w:b/>
                          <w:bCs/>
                          <w:kern w:val="36"/>
                          <w:sz w:val="20"/>
                        </w:rPr>
                      </w:pPr>
                    </w:p>
                    <w:p w14:paraId="4E2EB9CF" w14:textId="77777777" w:rsidR="00003C9D" w:rsidRPr="00D262BE" w:rsidRDefault="00003C9D" w:rsidP="00491116">
                      <w:pPr>
                        <w:spacing w:after="0" w:line="288" w:lineRule="atLeast"/>
                        <w:jc w:val="both"/>
                        <w:outlineLvl w:val="0"/>
                        <w:rPr>
                          <w:rFonts w:ascii="Arial Narrow" w:hAnsi="Arial Narrow"/>
                          <w:b/>
                          <w:bCs/>
                          <w:color w:val="C00000"/>
                          <w:kern w:val="36"/>
                          <w:sz w:val="20"/>
                        </w:rPr>
                      </w:pPr>
                      <w:r w:rsidRPr="00D262BE">
                        <w:rPr>
                          <w:rFonts w:ascii="Arial Narrow" w:hAnsi="Arial Narrow"/>
                          <w:b/>
                          <w:bCs/>
                          <w:color w:val="C00000"/>
                          <w:kern w:val="36"/>
                          <w:sz w:val="20"/>
                        </w:rPr>
                        <w:t>Радиодифузери</w:t>
                      </w:r>
                    </w:p>
                    <w:p w14:paraId="719B1635" w14:textId="77777777" w:rsidR="00003C9D" w:rsidRPr="000F4CC4" w:rsidRDefault="00003C9D" w:rsidP="00491116">
                      <w:pPr>
                        <w:spacing w:after="0" w:line="288" w:lineRule="atLeast"/>
                        <w:jc w:val="both"/>
                        <w:outlineLvl w:val="0"/>
                        <w:rPr>
                          <w:rFonts w:ascii="Arial Narrow" w:hAnsi="Arial Narrow"/>
                          <w:bCs/>
                          <w:kern w:val="36"/>
                          <w:sz w:val="20"/>
                        </w:rPr>
                      </w:pPr>
                    </w:p>
                    <w:p w14:paraId="65AFF18D" w14:textId="07CE75C6" w:rsidR="00003C9D" w:rsidRPr="000F4CC4" w:rsidRDefault="00003C9D" w:rsidP="00491116">
                      <w:pPr>
                        <w:spacing w:after="0" w:line="240" w:lineRule="auto"/>
                        <w:jc w:val="both"/>
                        <w:rPr>
                          <w:rFonts w:ascii="Arial Narrow" w:hAnsi="Arial Narrow" w:cs="Arial"/>
                          <w:sz w:val="20"/>
                          <w:bdr w:val="none" w:sz="0" w:space="0" w:color="auto" w:frame="1"/>
                        </w:rPr>
                      </w:pPr>
                      <w:r w:rsidRPr="000F4CC4">
                        <w:rPr>
                          <w:rFonts w:ascii="Arial Narrow" w:hAnsi="Arial Narrow" w:cs="Arial"/>
                          <w:sz w:val="20"/>
                          <w:bdr w:val="none" w:sz="0" w:space="0" w:color="auto" w:frame="1"/>
                        </w:rPr>
                        <w:t>Советот на Агенцијата во месец</w:t>
                      </w:r>
                      <w:r w:rsidR="00285DA3">
                        <w:rPr>
                          <w:rFonts w:ascii="Arial Narrow" w:hAnsi="Arial Narrow" w:cs="Arial"/>
                          <w:sz w:val="20"/>
                          <w:bdr w:val="none" w:sz="0" w:space="0" w:color="auto" w:frame="1"/>
                        </w:rPr>
                        <w:t xml:space="preserve"> мај</w:t>
                      </w:r>
                      <w:r w:rsidRPr="000F4CC4">
                        <w:rPr>
                          <w:rFonts w:ascii="Arial Narrow" w:hAnsi="Arial Narrow" w:cs="Arial"/>
                          <w:sz w:val="20"/>
                          <w:bdr w:val="none" w:sz="0" w:space="0" w:color="auto" w:frame="1"/>
                        </w:rPr>
                        <w:t xml:space="preserve"> донесе </w:t>
                      </w:r>
                      <w:r w:rsidR="00285DA3">
                        <w:rPr>
                          <w:rFonts w:ascii="Arial Narrow" w:hAnsi="Arial Narrow" w:cs="Arial"/>
                          <w:sz w:val="20"/>
                          <w:bdr w:val="none" w:sz="0" w:space="0" w:color="auto" w:frame="1"/>
                        </w:rPr>
                        <w:t xml:space="preserve">шест </w:t>
                      </w:r>
                      <w:r w:rsidRPr="000F4CC4">
                        <w:rPr>
                          <w:rFonts w:ascii="Arial Narrow" w:hAnsi="Arial Narrow" w:cs="Arial"/>
                          <w:sz w:val="20"/>
                          <w:bdr w:val="none" w:sz="0" w:space="0" w:color="auto" w:frame="1"/>
                        </w:rPr>
                        <w:t>Решенија за изрекување мерки јавна опомена на ТВ Шења, 1 ТВ, ТВ Клан Македонија, ТВ Дуе</w:t>
                      </w:r>
                      <w:r>
                        <w:rPr>
                          <w:rFonts w:ascii="Arial Narrow" w:hAnsi="Arial Narrow" w:cs="Arial"/>
                          <w:sz w:val="20"/>
                          <w:bdr w:val="none" w:sz="0" w:space="0" w:color="auto" w:frame="1"/>
                        </w:rPr>
                        <w:t>,</w:t>
                      </w:r>
                      <w:r w:rsidRPr="000F4CC4">
                        <w:rPr>
                          <w:rFonts w:ascii="Arial Narrow" w:hAnsi="Arial Narrow" w:cs="Arial"/>
                          <w:sz w:val="20"/>
                          <w:bdr w:val="none" w:sz="0" w:space="0" w:color="auto" w:frame="1"/>
                        </w:rPr>
                        <w:t xml:space="preserve"> </w:t>
                      </w:r>
                      <w:r w:rsidRPr="0063348B">
                        <w:rPr>
                          <w:rFonts w:ascii="Arial Narrow" w:hAnsi="Arial Narrow" w:cs="Arial"/>
                          <w:sz w:val="20"/>
                          <w:bdr w:val="none" w:sz="0" w:space="0" w:color="auto" w:frame="1"/>
                        </w:rPr>
                        <w:t>Радио БИ-КИ-АЛ</w:t>
                      </w:r>
                      <w:r w:rsidR="00285DA3">
                        <w:rPr>
                          <w:rFonts w:ascii="Arial Narrow" w:hAnsi="Arial Narrow" w:cs="Arial"/>
                          <w:sz w:val="20"/>
                          <w:bdr w:val="none" w:sz="0" w:space="0" w:color="auto" w:frame="1"/>
                        </w:rPr>
                        <w:t xml:space="preserve"> и </w:t>
                      </w:r>
                      <w:r w:rsidRPr="000F4CC4">
                        <w:rPr>
                          <w:rFonts w:ascii="Arial Narrow" w:hAnsi="Arial Narrow" w:cs="Arial"/>
                          <w:sz w:val="20"/>
                          <w:bdr w:val="none" w:sz="0" w:space="0" w:color="auto" w:frame="1"/>
                        </w:rPr>
                        <w:t>МХ-Радио.</w:t>
                      </w:r>
                    </w:p>
                    <w:p w14:paraId="29D2A9A2" w14:textId="77777777" w:rsidR="00003C9D" w:rsidRPr="000F4CC4" w:rsidRDefault="00003C9D" w:rsidP="00491116">
                      <w:pPr>
                        <w:spacing w:after="0" w:line="240" w:lineRule="auto"/>
                        <w:jc w:val="both"/>
                        <w:rPr>
                          <w:rFonts w:ascii="Arial Narrow" w:hAnsi="Arial Narrow" w:cs="Arial"/>
                          <w:sz w:val="20"/>
                        </w:rPr>
                      </w:pPr>
                    </w:p>
                    <w:p w14:paraId="11C2658D" w14:textId="77777777" w:rsidR="00003C9D" w:rsidRPr="000F4CC4" w:rsidRDefault="00003C9D" w:rsidP="00491116">
                      <w:pPr>
                        <w:spacing w:after="360" w:line="240" w:lineRule="auto"/>
                        <w:jc w:val="both"/>
                        <w:rPr>
                          <w:rFonts w:ascii="Arial Narrow" w:hAnsi="Arial Narrow" w:cs="Arial"/>
                          <w:sz w:val="20"/>
                        </w:rPr>
                      </w:pPr>
                      <w:r w:rsidRPr="000F4CC4">
                        <w:rPr>
                          <w:rFonts w:ascii="Arial Narrow" w:hAnsi="Arial Narrow" w:cs="Arial"/>
                          <w:sz w:val="20"/>
                        </w:rPr>
                        <w:t>Јавна опомена за ТВ Шења е изречена поради тоа што во дел од програмите на радиодифузерот, не се објавени податоците со кои се идентификуваат авторите кои учествуваат во изработка на аудиовизуелните содржини и не се обезбедени информациите што треба да се направат достапни до корисниците. За 1 ТВ, јавна опомена е изречена поради нецелосно објавување на податоци за импресум во дел од прилозите во информативните програми „Вести“, додека за ТВ Клан Македонија поради неисполнување на обврската за емитување најмалку 30% изворно создадена програма, како македонски аудио или аудиовизуелни дела, во текот на еден ден.</w:t>
                      </w:r>
                    </w:p>
                    <w:p w14:paraId="69BE8074" w14:textId="77777777" w:rsidR="00003C9D" w:rsidRPr="0063348B" w:rsidRDefault="00003C9D" w:rsidP="00491116">
                      <w:pPr>
                        <w:spacing w:after="360" w:line="240" w:lineRule="auto"/>
                        <w:jc w:val="both"/>
                        <w:rPr>
                          <w:rFonts w:ascii="Arial Narrow" w:hAnsi="Arial Narrow" w:cs="Arial"/>
                          <w:sz w:val="20"/>
                        </w:rPr>
                      </w:pPr>
                      <w:r w:rsidRPr="000F4CC4">
                        <w:rPr>
                          <w:rFonts w:ascii="Arial Narrow" w:hAnsi="Arial Narrow" w:cs="Arial"/>
                          <w:sz w:val="20"/>
                        </w:rPr>
                        <w:t xml:space="preserve">Јавна опомена за МХ-Радио е изречена поради неисполнување на обврската за објавување на податоци за сопственичката структура, уредништво и за изворите на финансирање во претходната година. Јавна опомена на ТВ Дуе </w:t>
                      </w:r>
                      <w:r>
                        <w:rPr>
                          <w:rFonts w:ascii="Arial Narrow" w:hAnsi="Arial Narrow" w:cs="Arial"/>
                          <w:sz w:val="20"/>
                        </w:rPr>
                        <w:t xml:space="preserve">и </w:t>
                      </w:r>
                      <w:r w:rsidRPr="0063348B">
                        <w:rPr>
                          <w:rFonts w:ascii="Arial Narrow" w:hAnsi="Arial Narrow" w:cs="Arial"/>
                          <w:sz w:val="20"/>
                          <w:bdr w:val="none" w:sz="0" w:space="0" w:color="auto" w:frame="1"/>
                        </w:rPr>
                        <w:t>Радио БИ-КИ-АЛ</w:t>
                      </w:r>
                      <w:r w:rsidRPr="000F4CC4">
                        <w:rPr>
                          <w:rFonts w:ascii="Arial Narrow" w:hAnsi="Arial Narrow" w:cs="Arial"/>
                          <w:sz w:val="20"/>
                        </w:rPr>
                        <w:t xml:space="preserve"> беше изречена за недоставување на податоци до Агенцијата за сопственичка структура, уредништо, извори на финансирање и вкупни приходи и расходи во 2018 година.</w:t>
                      </w:r>
                      <w:r>
                        <w:rPr>
                          <w:rFonts w:ascii="Arial Narrow" w:hAnsi="Arial Narrow" w:cs="Arial"/>
                          <w:sz w:val="20"/>
                        </w:rPr>
                        <w:t xml:space="preserve"> </w:t>
                      </w:r>
                    </w:p>
                    <w:p w14:paraId="4C52BEC0" w14:textId="77777777" w:rsidR="00003C9D" w:rsidRPr="000F4CC4" w:rsidRDefault="00003C9D" w:rsidP="00491116">
                      <w:pPr>
                        <w:spacing w:after="360" w:line="240" w:lineRule="auto"/>
                        <w:jc w:val="both"/>
                        <w:rPr>
                          <w:rFonts w:ascii="Arial Narrow" w:hAnsi="Arial Narrow" w:cs="Arial"/>
                          <w:b/>
                          <w:sz w:val="20"/>
                        </w:rPr>
                      </w:pPr>
                      <w:r w:rsidRPr="00D262BE">
                        <w:rPr>
                          <w:rFonts w:ascii="Arial Narrow" w:hAnsi="Arial Narrow" w:cs="Arial"/>
                          <w:b/>
                          <w:color w:val="C00000"/>
                          <w:sz w:val="20"/>
                        </w:rPr>
                        <w:t>ОЈЕКМ</w:t>
                      </w:r>
                    </w:p>
                    <w:p w14:paraId="1D6CB913" w14:textId="37EF2470" w:rsidR="00003C9D" w:rsidRPr="00D262BE" w:rsidRDefault="00003C9D" w:rsidP="00491116">
                      <w:pPr>
                        <w:spacing w:after="0" w:line="240" w:lineRule="auto"/>
                        <w:jc w:val="both"/>
                        <w:rPr>
                          <w:rFonts w:ascii="Arial Narrow" w:hAnsi="Arial Narrow" w:cs="Arial"/>
                          <w:sz w:val="20"/>
                          <w:lang w:val="en-US"/>
                        </w:rPr>
                      </w:pPr>
                      <w:r w:rsidRPr="000F4CC4">
                        <w:rPr>
                          <w:rFonts w:ascii="Arial Narrow" w:hAnsi="Arial Narrow" w:cs="Arial"/>
                          <w:sz w:val="20"/>
                          <w:bdr w:val="none" w:sz="0" w:space="0" w:color="auto" w:frame="1"/>
                        </w:rPr>
                        <w:t xml:space="preserve">Советот на Агенцијата врз основа на констатации од надзори донесе </w:t>
                      </w:r>
                      <w:r w:rsidR="00285DA3">
                        <w:rPr>
                          <w:rFonts w:ascii="Arial Narrow" w:hAnsi="Arial Narrow" w:cs="Arial"/>
                          <w:sz w:val="20"/>
                          <w:bdr w:val="none" w:sz="0" w:space="0" w:color="auto" w:frame="1"/>
                        </w:rPr>
                        <w:t xml:space="preserve">четири </w:t>
                      </w:r>
                      <w:r w:rsidRPr="000F4CC4">
                        <w:rPr>
                          <w:rFonts w:ascii="Arial Narrow" w:hAnsi="Arial Narrow" w:cs="Arial"/>
                          <w:sz w:val="20"/>
                          <w:bdr w:val="none" w:sz="0" w:space="0" w:color="auto" w:frame="1"/>
                        </w:rPr>
                        <w:t xml:space="preserve">Решенија за изрекување мерка јавна опомена на операторите </w:t>
                      </w:r>
                      <w:r w:rsidRPr="000F4CC4">
                        <w:rPr>
                          <w:rFonts w:ascii="Arial Narrow" w:hAnsi="Arial Narrow" w:cs="Arial"/>
                          <w:sz w:val="20"/>
                        </w:rPr>
                        <w:t xml:space="preserve">Неотел, Вива Нет, </w:t>
                      </w:r>
                      <w:r w:rsidRPr="000F4CC4">
                        <w:rPr>
                          <w:rFonts w:ascii="Arial Narrow" w:hAnsi="Arial Narrow" w:cs="Arial"/>
                          <w:sz w:val="20"/>
                          <w:bdr w:val="none" w:sz="0" w:space="0" w:color="auto" w:frame="1"/>
                        </w:rPr>
                        <w:t>А</w:t>
                      </w:r>
                      <w:r>
                        <w:rPr>
                          <w:rFonts w:ascii="Arial Narrow" w:hAnsi="Arial Narrow" w:cs="Arial"/>
                          <w:sz w:val="20"/>
                          <w:bdr w:val="none" w:sz="0" w:space="0" w:color="auto" w:frame="1"/>
                        </w:rPr>
                        <w:t>лтра</w:t>
                      </w:r>
                      <w:r w:rsidRPr="000F4CC4">
                        <w:rPr>
                          <w:rFonts w:ascii="Arial Narrow" w:hAnsi="Arial Narrow" w:cs="Arial"/>
                          <w:sz w:val="20"/>
                          <w:bdr w:val="none" w:sz="0" w:space="0" w:color="auto" w:frame="1"/>
                        </w:rPr>
                        <w:t>-С</w:t>
                      </w:r>
                      <w:r>
                        <w:rPr>
                          <w:rFonts w:ascii="Arial Narrow" w:hAnsi="Arial Narrow" w:cs="Arial"/>
                          <w:sz w:val="20"/>
                          <w:bdr w:val="none" w:sz="0" w:space="0" w:color="auto" w:frame="1"/>
                        </w:rPr>
                        <w:t>ат</w:t>
                      </w:r>
                      <w:r w:rsidRPr="000F4CC4">
                        <w:rPr>
                          <w:rFonts w:ascii="Arial Narrow" w:hAnsi="Arial Narrow" w:cs="Arial"/>
                          <w:sz w:val="20"/>
                          <w:bdr w:val="none" w:sz="0" w:space="0" w:color="auto" w:frame="1"/>
                        </w:rPr>
                        <w:t xml:space="preserve"> 2000 и К</w:t>
                      </w:r>
                      <w:r>
                        <w:rPr>
                          <w:rFonts w:ascii="Arial Narrow" w:hAnsi="Arial Narrow" w:cs="Arial"/>
                          <w:sz w:val="20"/>
                          <w:bdr w:val="none" w:sz="0" w:space="0" w:color="auto" w:frame="1"/>
                        </w:rPr>
                        <w:t>аблекалл</w:t>
                      </w:r>
                      <w:r w:rsidRPr="000F4CC4">
                        <w:rPr>
                          <w:rFonts w:ascii="Arial Narrow" w:hAnsi="Arial Narrow" w:cs="Arial"/>
                          <w:sz w:val="20"/>
                        </w:rPr>
                        <w:t xml:space="preserve">, заради реемитување на програмски сервиси кои не се регистирани со потврдите во Агенцијата. На операторите им </w:t>
                      </w:r>
                      <w:r w:rsidR="00285DA3">
                        <w:rPr>
                          <w:rFonts w:ascii="Arial Narrow" w:hAnsi="Arial Narrow" w:cs="Arial"/>
                          <w:sz w:val="20"/>
                        </w:rPr>
                        <w:t xml:space="preserve">беше </w:t>
                      </w:r>
                      <w:r w:rsidRPr="000F4CC4">
                        <w:rPr>
                          <w:rFonts w:ascii="Arial Narrow" w:hAnsi="Arial Narrow" w:cs="Arial"/>
                          <w:sz w:val="20"/>
                        </w:rPr>
                        <w:t>наложено веднаш по приемот на Решенијата, да ги исклучат од реемитување спорните ТВ канали.</w:t>
                      </w:r>
                      <w:r w:rsidR="00D262BE">
                        <w:rPr>
                          <w:rFonts w:ascii="Arial Narrow" w:hAnsi="Arial Narrow" w:cs="Arial"/>
                          <w:sz w:val="20"/>
                          <w:lang w:val="en-US"/>
                        </w:rPr>
                        <w:t xml:space="preserve"> </w:t>
                      </w:r>
                    </w:p>
                    <w:p w14:paraId="6F04C1E6" w14:textId="77777777" w:rsidR="00003C9D" w:rsidRPr="000F4CC4" w:rsidRDefault="00003C9D" w:rsidP="00491116">
                      <w:pPr>
                        <w:spacing w:after="0" w:line="240" w:lineRule="auto"/>
                        <w:jc w:val="both"/>
                        <w:rPr>
                          <w:rFonts w:ascii="Arial Narrow" w:hAnsi="Arial Narrow" w:cs="Arial"/>
                          <w:bCs/>
                          <w:sz w:val="20"/>
                          <w:bdr w:val="none" w:sz="0" w:space="0" w:color="auto" w:frame="1"/>
                        </w:rPr>
                      </w:pPr>
                    </w:p>
                    <w:p w14:paraId="7A84BC98" w14:textId="77777777" w:rsidR="00C5470A" w:rsidRPr="000C4F0C" w:rsidRDefault="00C5470A" w:rsidP="00491116">
                      <w:pPr>
                        <w:spacing w:after="0" w:line="240" w:lineRule="auto"/>
                        <w:jc w:val="both"/>
                        <w:rPr>
                          <w:rFonts w:ascii="Arial Narrow" w:hAnsi="Arial Narrow" w:cs="Arial"/>
                          <w:sz w:val="20"/>
                        </w:rPr>
                      </w:pPr>
                    </w:p>
                    <w:p w14:paraId="0648A977" w14:textId="2C99DB80" w:rsidR="00C5470A" w:rsidRDefault="00C5470A" w:rsidP="00491116">
                      <w:pPr>
                        <w:spacing w:after="0" w:line="288" w:lineRule="atLeast"/>
                        <w:jc w:val="both"/>
                        <w:outlineLvl w:val="0"/>
                        <w:rPr>
                          <w:rFonts w:ascii="Arial Narrow" w:hAnsi="Arial Narrow" w:cs="Arial"/>
                          <w:b/>
                          <w:color w:val="C00000"/>
                          <w:sz w:val="20"/>
                        </w:rPr>
                      </w:pPr>
                    </w:p>
                    <w:p w14:paraId="258689DB" w14:textId="77777777" w:rsidR="00C5470A" w:rsidRPr="002C5701" w:rsidRDefault="00C5470A" w:rsidP="00491116">
                      <w:pPr>
                        <w:spacing w:after="0" w:line="288" w:lineRule="atLeast"/>
                        <w:jc w:val="both"/>
                        <w:outlineLvl w:val="0"/>
                        <w:rPr>
                          <w:rFonts w:ascii="Arial Narrow" w:hAnsi="Arial Narrow" w:cs="Arial"/>
                          <w:b/>
                          <w:color w:val="C00000"/>
                          <w:sz w:val="20"/>
                        </w:rPr>
                      </w:pPr>
                    </w:p>
                    <w:p w14:paraId="03657C02" w14:textId="77777777" w:rsidR="00A11101" w:rsidRPr="00A11101" w:rsidRDefault="00A11101" w:rsidP="00491116">
                      <w:pPr>
                        <w:spacing w:after="0" w:line="240" w:lineRule="auto"/>
                        <w:jc w:val="both"/>
                        <w:rPr>
                          <w:rFonts w:ascii="Arial Narrow" w:hAnsi="Arial Narrow" w:cs="Arial"/>
                          <w:sz w:val="20"/>
                          <w:bdr w:val="none" w:sz="0" w:space="0" w:color="auto" w:frame="1"/>
                        </w:rPr>
                      </w:pPr>
                    </w:p>
                    <w:p w14:paraId="438977C3" w14:textId="7215743B" w:rsidR="00A11101" w:rsidRPr="00072609" w:rsidRDefault="00A11101" w:rsidP="00491116">
                      <w:pPr>
                        <w:spacing w:after="0" w:line="288" w:lineRule="atLeast"/>
                        <w:jc w:val="both"/>
                        <w:outlineLvl w:val="0"/>
                        <w:rPr>
                          <w:rFonts w:ascii="Arial Narrow" w:hAnsi="Arial Narrow" w:cs="Arial"/>
                          <w:b/>
                          <w:color w:val="C00000"/>
                          <w:sz w:val="20"/>
                        </w:rPr>
                      </w:pPr>
                    </w:p>
                    <w:p w14:paraId="0BC4460A" w14:textId="77777777" w:rsidR="00A11101" w:rsidRPr="00A11101" w:rsidRDefault="00A11101" w:rsidP="00491116">
                      <w:pPr>
                        <w:spacing w:after="0" w:line="240" w:lineRule="auto"/>
                        <w:jc w:val="both"/>
                        <w:rPr>
                          <w:rFonts w:ascii="Arial Narrow" w:hAnsi="Arial Narrow" w:cs="Arial"/>
                          <w:sz w:val="20"/>
                        </w:rPr>
                      </w:pPr>
                    </w:p>
                    <w:p w14:paraId="4BB4BB51" w14:textId="77777777" w:rsidR="00A11101" w:rsidRPr="00A11101" w:rsidRDefault="00A11101" w:rsidP="00491116">
                      <w:pPr>
                        <w:spacing w:after="360" w:line="240" w:lineRule="auto"/>
                        <w:jc w:val="both"/>
                        <w:rPr>
                          <w:rFonts w:ascii="Arial Narrow" w:hAnsi="Arial Narrow" w:cs="Arial"/>
                          <w:sz w:val="22"/>
                        </w:rPr>
                      </w:pPr>
                    </w:p>
                  </w:txbxContent>
                </v:textbox>
                <w10:wrap anchorx="page"/>
              </v:shape>
            </w:pict>
          </mc:Fallback>
        </mc:AlternateContent>
      </w:r>
    </w:p>
    <w:p w14:paraId="359A7AED" w14:textId="4A93BBC6" w:rsidR="007F79D1" w:rsidRPr="008F5DB4" w:rsidRDefault="007F79D1" w:rsidP="007F79D1"/>
    <w:p w14:paraId="026A9544" w14:textId="7AAC78B5" w:rsidR="007F79D1" w:rsidRPr="008F5DB4" w:rsidRDefault="007F79D1" w:rsidP="007F79D1"/>
    <w:p w14:paraId="4DED09E6" w14:textId="6469C788" w:rsidR="007F79D1" w:rsidRPr="008F5DB4" w:rsidRDefault="007F79D1" w:rsidP="007F79D1"/>
    <w:p w14:paraId="19A19F3E" w14:textId="7765C9B2" w:rsidR="007F79D1" w:rsidRPr="008F5DB4" w:rsidRDefault="007F79D1" w:rsidP="007F79D1"/>
    <w:p w14:paraId="6866BA1B" w14:textId="1345B391" w:rsidR="007F79D1" w:rsidRPr="008F5DB4" w:rsidRDefault="007F79D1" w:rsidP="007F79D1">
      <w:pPr>
        <w:jc w:val="center"/>
      </w:pPr>
    </w:p>
    <w:p w14:paraId="47FE7A92" w14:textId="288E157B" w:rsidR="007D3230" w:rsidRPr="008F5DB4" w:rsidRDefault="007D3230" w:rsidP="007D3230">
      <w:pPr>
        <w:spacing w:after="200" w:line="276" w:lineRule="auto"/>
      </w:pPr>
    </w:p>
    <w:p w14:paraId="08B107F0" w14:textId="3985F2B9" w:rsidR="007D3230" w:rsidRPr="008F5DB4" w:rsidRDefault="007D3230" w:rsidP="007D3230"/>
    <w:p w14:paraId="0A8A2DF3" w14:textId="4279743D" w:rsidR="007D3230" w:rsidRPr="008F5DB4" w:rsidRDefault="007D3230" w:rsidP="007D3230"/>
    <w:p w14:paraId="721179BF" w14:textId="0CCFBAA9" w:rsidR="007D3230" w:rsidRPr="008F5DB4" w:rsidRDefault="007D3230" w:rsidP="007D3230"/>
    <w:p w14:paraId="2378969D" w14:textId="7C828B5B" w:rsidR="007D3230" w:rsidRPr="008F5DB4" w:rsidRDefault="007D3230" w:rsidP="007D3230"/>
    <w:p w14:paraId="6436D32F" w14:textId="41F407CF" w:rsidR="007D3230" w:rsidRPr="008F5DB4" w:rsidRDefault="007D3230" w:rsidP="007D3230"/>
    <w:p w14:paraId="26509D39" w14:textId="008CE60F" w:rsidR="007D3230" w:rsidRPr="008F5DB4" w:rsidRDefault="007D3230" w:rsidP="007D3230"/>
    <w:p w14:paraId="7DAC63CD" w14:textId="5BDA93CF" w:rsidR="007D3230" w:rsidRPr="008F5DB4" w:rsidRDefault="007D3230" w:rsidP="007D3230"/>
    <w:p w14:paraId="597DB658" w14:textId="5938186A" w:rsidR="007D3230" w:rsidRPr="008F5DB4" w:rsidRDefault="007D3230" w:rsidP="007D3230"/>
    <w:p w14:paraId="46C92602" w14:textId="1A4B7588" w:rsidR="007D3230" w:rsidRPr="008F5DB4" w:rsidRDefault="007D3230" w:rsidP="007D3230"/>
    <w:p w14:paraId="2DC404FA" w14:textId="2AE5C91A" w:rsidR="007D3230" w:rsidRPr="008F5DB4" w:rsidRDefault="007D3230" w:rsidP="007D3230"/>
    <w:p w14:paraId="53FFB406" w14:textId="1695E120" w:rsidR="007D3230" w:rsidRPr="008F5DB4" w:rsidRDefault="007D3230" w:rsidP="007D3230"/>
    <w:p w14:paraId="13AA35C8" w14:textId="6A0DCE27" w:rsidR="007D3230" w:rsidRPr="008F5DB4" w:rsidRDefault="007D3230" w:rsidP="007D3230"/>
    <w:p w14:paraId="03DDE6D8" w14:textId="235A0152" w:rsidR="007D3230" w:rsidRPr="008F5DB4" w:rsidRDefault="007D3230" w:rsidP="007D3230"/>
    <w:p w14:paraId="72ED8DE2" w14:textId="60362BD3" w:rsidR="007D3230" w:rsidRPr="008F5DB4" w:rsidRDefault="007D3230" w:rsidP="007D3230"/>
    <w:p w14:paraId="1E6917C1" w14:textId="68C5628E" w:rsidR="007D3230" w:rsidRPr="008F5DB4" w:rsidRDefault="007D3230" w:rsidP="007D3230"/>
    <w:p w14:paraId="40C11C4F" w14:textId="4FE5DD14" w:rsidR="007D3230" w:rsidRPr="008F5DB4" w:rsidRDefault="007D3230" w:rsidP="007D3230"/>
    <w:p w14:paraId="4B67CA55" w14:textId="33CE19CD" w:rsidR="007D3230" w:rsidRPr="008F5DB4" w:rsidRDefault="007D3230" w:rsidP="007D3230"/>
    <w:p w14:paraId="67C9EB3B" w14:textId="292CA61C" w:rsidR="00FB5FA3" w:rsidRPr="008F5DB4" w:rsidRDefault="00FB5FA3" w:rsidP="007D3230"/>
    <w:p w14:paraId="485213CB" w14:textId="6885FD4A" w:rsidR="00FB5FA3" w:rsidRPr="008F5DB4" w:rsidRDefault="00353647" w:rsidP="007D3230">
      <w:r w:rsidRPr="008F5DB4">
        <w:rPr>
          <w:noProof/>
          <w:lang w:val="en-US"/>
        </w:rPr>
        <mc:AlternateContent>
          <mc:Choice Requires="wps">
            <w:drawing>
              <wp:anchor distT="0" distB="0" distL="114300" distR="114300" simplePos="0" relativeHeight="251714560" behindDoc="0" locked="0" layoutInCell="1" allowOverlap="1" wp14:anchorId="16A36259" wp14:editId="1A535996">
                <wp:simplePos x="0" y="0"/>
                <wp:positionH relativeFrom="margin">
                  <wp:posOffset>-714376</wp:posOffset>
                </wp:positionH>
                <wp:positionV relativeFrom="paragraph">
                  <wp:posOffset>126365</wp:posOffset>
                </wp:positionV>
                <wp:extent cx="7341235" cy="892810"/>
                <wp:effectExtent l="0" t="0" r="12065" b="2159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892810"/>
                        </a:xfrm>
                        <a:prstGeom prst="rect">
                          <a:avLst/>
                        </a:prstGeom>
                        <a:solidFill>
                          <a:schemeClr val="accent2">
                            <a:lumMod val="40000"/>
                            <a:lumOff val="60000"/>
                          </a:schemeClr>
                        </a:solidFill>
                        <a:ln w="9525">
                          <a:solidFill>
                            <a:srgbClr val="000000"/>
                          </a:solidFill>
                          <a:miter lim="800000"/>
                          <a:headEnd/>
                          <a:tailEnd/>
                        </a:ln>
                      </wps:spPr>
                      <wps:txbx>
                        <w:txbxContent>
                          <w:p w14:paraId="1228C74F" w14:textId="77777777" w:rsidR="00C13C34" w:rsidRPr="00AC05A1" w:rsidRDefault="00C13C34"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4172E9A1" w14:textId="2FE593D7" w:rsidR="00C13C34" w:rsidRPr="00AC05A1" w:rsidRDefault="00C13C34"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sidR="00114E93">
                              <w:rPr>
                                <w:rFonts w:ascii="Arial Narrow" w:hAnsi="Arial Narrow"/>
                                <w:b/>
                                <w:bCs/>
                                <w:sz w:val="16"/>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7079ADB6" w14:textId="38BC849A" w:rsidR="00C13C34" w:rsidRPr="00AC05A1" w:rsidRDefault="00C13C34"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rsidR="00114E93">
                              <w:t xml:space="preserve">                                                                                                                                         </w:t>
                            </w:r>
                          </w:p>
                          <w:p w14:paraId="070A125C" w14:textId="2D0F1E64" w:rsidR="00C13C34" w:rsidRPr="00AC05A1" w:rsidRDefault="00C13C34" w:rsidP="00C13C34">
                            <w:pPr>
                              <w:widowControl w:val="0"/>
                              <w:spacing w:after="0"/>
                              <w:jc w:val="center"/>
                              <w:rPr>
                                <w:rFonts w:ascii="Arial Narrow" w:hAnsi="Arial Narrow"/>
                                <w:b/>
                                <w:bCs/>
                                <w:sz w:val="16"/>
                              </w:rPr>
                            </w:pPr>
                            <w:r w:rsidRPr="00AC05A1">
                              <w:rPr>
                                <w:rFonts w:ascii="Arial Narrow" w:hAnsi="Arial Narrow"/>
                                <w:b/>
                                <w:bCs/>
                                <w:sz w:val="16"/>
                              </w:rPr>
                              <w:t>Тел.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286F14FC" w14:textId="1C5996E8" w:rsidR="00C13C34" w:rsidRPr="00AC05A1" w:rsidRDefault="00C13C34"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4"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5" w:history="1">
                              <w:r w:rsidRPr="00541C54">
                                <w:rPr>
                                  <w:rStyle w:val="Hyperlink"/>
                                  <w:rFonts w:ascii="Arial Narrow" w:hAnsi="Arial Narrow"/>
                                  <w:b/>
                                  <w:bCs/>
                                  <w:sz w:val="16"/>
                                </w:rPr>
                                <w:t>www.avmu.mk</w:t>
                              </w:r>
                            </w:hyperlink>
                            <w:r>
                              <w:rPr>
                                <w:rFonts w:ascii="Arial Narrow" w:hAnsi="Arial Narrow"/>
                                <w:b/>
                                <w:bCs/>
                                <w:sz w:val="16"/>
                              </w:rPr>
                              <w:t xml:space="preserve"> </w:t>
                            </w:r>
                            <w:r w:rsidR="00114E93">
                              <w:rPr>
                                <w:rFonts w:ascii="Arial Narrow" w:hAnsi="Arial Narrow"/>
                                <w:b/>
                                <w:bCs/>
                                <w:sz w:val="16"/>
                              </w:rPr>
                              <w:t xml:space="preserve">                                                    </w:t>
                            </w:r>
                          </w:p>
                          <w:p w14:paraId="4884DEEA" w14:textId="77777777" w:rsidR="00C13C34" w:rsidRDefault="00C13C34" w:rsidP="00C13C34">
                            <w:pPr>
                              <w:widowControl w:val="0"/>
                            </w:pPr>
                            <w:r>
                              <w:t> </w:t>
                            </w:r>
                          </w:p>
                          <w:p w14:paraId="2C6888E8" w14:textId="77777777" w:rsidR="00C13C34" w:rsidRDefault="00C13C34"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A36259" id="Rectangle 24" o:spid="_x0000_s1037" style="position:absolute;margin-left:-56.25pt;margin-top:9.95pt;width:578.05pt;height:70.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" fillcolor="#e5b8b7 [1301]">
                <v:textbox>
                  <w:txbxContent>
                    <w:p w14:paraId="1228C74F" w14:textId="77777777" w:rsidR="00C13C34" w:rsidRPr="00AC05A1" w:rsidRDefault="00C13C34"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4172E9A1" w14:textId="2FE593D7" w:rsidR="00C13C34" w:rsidRPr="00AC05A1" w:rsidRDefault="00C13C34"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sidR="00114E93">
                        <w:rPr>
                          <w:rFonts w:ascii="Arial Narrow" w:hAnsi="Arial Narrow"/>
                          <w:b/>
                          <w:bCs/>
                          <w:sz w:val="16"/>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7079ADB6" w14:textId="38BC849A" w:rsidR="00C13C34" w:rsidRPr="00AC05A1" w:rsidRDefault="00C13C34"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rsidR="00114E93">
                        <w:t xml:space="preserve">                                                                                                                                         </w:t>
                      </w:r>
                    </w:p>
                    <w:p w14:paraId="070A125C" w14:textId="2D0F1E64" w:rsidR="00C13C34" w:rsidRPr="00AC05A1" w:rsidRDefault="00C13C34" w:rsidP="00C13C34">
                      <w:pPr>
                        <w:widowControl w:val="0"/>
                        <w:spacing w:after="0"/>
                        <w:jc w:val="center"/>
                        <w:rPr>
                          <w:rFonts w:ascii="Arial Narrow" w:hAnsi="Arial Narrow"/>
                          <w:b/>
                          <w:bCs/>
                          <w:sz w:val="16"/>
                        </w:rPr>
                      </w:pPr>
                      <w:r w:rsidRPr="00AC05A1">
                        <w:rPr>
                          <w:rFonts w:ascii="Arial Narrow" w:hAnsi="Arial Narrow"/>
                          <w:b/>
                          <w:bCs/>
                          <w:sz w:val="16"/>
                        </w:rPr>
                        <w:t>Тел.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286F14FC" w14:textId="1C5996E8" w:rsidR="00C13C34" w:rsidRPr="00AC05A1" w:rsidRDefault="00C13C34"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26"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27" w:history="1">
                        <w:r w:rsidRPr="00541C54">
                          <w:rPr>
                            <w:rStyle w:val="Hyperlink"/>
                            <w:rFonts w:ascii="Arial Narrow" w:hAnsi="Arial Narrow"/>
                            <w:b/>
                            <w:bCs/>
                            <w:sz w:val="16"/>
                          </w:rPr>
                          <w:t>www.avmu.mk</w:t>
                        </w:r>
                      </w:hyperlink>
                      <w:r>
                        <w:rPr>
                          <w:rFonts w:ascii="Arial Narrow" w:hAnsi="Arial Narrow"/>
                          <w:b/>
                          <w:bCs/>
                          <w:sz w:val="16"/>
                        </w:rPr>
                        <w:t xml:space="preserve"> </w:t>
                      </w:r>
                      <w:r w:rsidR="00114E93">
                        <w:rPr>
                          <w:rFonts w:ascii="Arial Narrow" w:hAnsi="Arial Narrow"/>
                          <w:b/>
                          <w:bCs/>
                          <w:sz w:val="16"/>
                        </w:rPr>
                        <w:t xml:space="preserve">                                                    </w:t>
                      </w:r>
                    </w:p>
                    <w:p w14:paraId="4884DEEA" w14:textId="77777777" w:rsidR="00C13C34" w:rsidRDefault="00C13C34" w:rsidP="00C13C34">
                      <w:pPr>
                        <w:widowControl w:val="0"/>
                      </w:pPr>
                      <w:r>
                        <w:t> </w:t>
                      </w:r>
                    </w:p>
                    <w:p w14:paraId="2C6888E8" w14:textId="77777777" w:rsidR="00C13C34" w:rsidRDefault="00C13C34" w:rsidP="00C13C34"/>
                  </w:txbxContent>
                </v:textbox>
                <w10:wrap anchorx="margin"/>
              </v:rect>
            </w:pict>
          </mc:Fallback>
        </mc:AlternateContent>
      </w:r>
      <w:r w:rsidR="00114E93" w:rsidRPr="008F5DB4">
        <w:rPr>
          <w:noProof/>
          <w:lang w:val="en-US"/>
        </w:rPr>
        <w:drawing>
          <wp:anchor distT="0" distB="0" distL="114300" distR="114300" simplePos="0" relativeHeight="251717632" behindDoc="1" locked="0" layoutInCell="1" allowOverlap="1" wp14:anchorId="64D7E0D1" wp14:editId="67414241">
            <wp:simplePos x="0" y="0"/>
            <wp:positionH relativeFrom="margin">
              <wp:posOffset>4893471</wp:posOffset>
            </wp:positionH>
            <wp:positionV relativeFrom="page">
              <wp:posOffset>9236075</wp:posOffset>
            </wp:positionV>
            <wp:extent cx="1125855" cy="690880"/>
            <wp:effectExtent l="0" t="0" r="0" b="0"/>
            <wp:wrapTight wrapText="bothSides">
              <wp:wrapPolygon edited="0">
                <wp:start x="0" y="0"/>
                <wp:lineTo x="0" y="20846"/>
                <wp:lineTo x="21198" y="20846"/>
                <wp:lineTo x="21198" y="0"/>
                <wp:lineTo x="0" y="0"/>
              </wp:wrapPolygon>
            </wp:wrapTight>
            <wp:docPr id="30" name="Picture 30" descr="C:\Users\j.ismaili\Desktop\Лого_028_ААВМ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smaili\Desktop\Лого_028_ААВМУ.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5855"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E93" w:rsidRPr="008F5DB4">
        <w:rPr>
          <w:noProof/>
          <w:lang w:val="en-US"/>
        </w:rPr>
        <mc:AlternateContent>
          <mc:Choice Requires="wps">
            <w:drawing>
              <wp:anchor distT="0" distB="0" distL="114300" distR="114300" simplePos="0" relativeHeight="251716608" behindDoc="0" locked="0" layoutInCell="1" allowOverlap="1" wp14:anchorId="350E9D06" wp14:editId="323B558A">
                <wp:simplePos x="0" y="0"/>
                <wp:positionH relativeFrom="column">
                  <wp:posOffset>-464593</wp:posOffset>
                </wp:positionH>
                <wp:positionV relativeFrom="paragraph">
                  <wp:posOffset>131909</wp:posOffset>
                </wp:positionV>
                <wp:extent cx="1438275" cy="7905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438275" cy="790575"/>
                        </a:xfrm>
                        <a:prstGeom prst="rect">
                          <a:avLst/>
                        </a:prstGeom>
                        <a:solidFill>
                          <a:schemeClr val="accent2">
                            <a:lumMod val="40000"/>
                            <a:lumOff val="60000"/>
                          </a:schemeClr>
                        </a:solidFill>
                        <a:ln w="6350">
                          <a:noFill/>
                        </a:ln>
                      </wps:spPr>
                      <wps:txbx>
                        <w:txbxContent>
                          <w:p w14:paraId="1B1A8AA4" w14:textId="4103F80C" w:rsidR="00C13C34" w:rsidRDefault="00C13C34" w:rsidP="00C13C34">
                            <w:r>
                              <w:rPr>
                                <w:noProof/>
                                <w:lang w:val="en-US"/>
                              </w:rPr>
                              <w:t xml:space="preserve">       </w:t>
                            </w:r>
                            <w:r w:rsidR="007B4DAF">
                              <w:rPr>
                                <w:noProof/>
                              </w:rPr>
                              <w:t xml:space="preserve">       </w:t>
                            </w:r>
                            <w:r w:rsidR="00114E93">
                              <w:rPr>
                                <w:noProof/>
                                <w:lang w:val="en-US"/>
                              </w:rPr>
                              <w:drawing>
                                <wp:inline distT="0" distB="0" distL="0" distR="0" wp14:anchorId="504FC1A5" wp14:editId="0602EBF0">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2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sidR="007B4DAF">
                              <w:rPr>
                                <w:noProof/>
                              </w:rPr>
                              <w:t xml:space="preserve">    </w:t>
                            </w:r>
                            <w:r>
                              <w:rPr>
                                <w:noProof/>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0E9D06" id="Text Box 22" o:spid="_x0000_s1038" type="#_x0000_t202" style="position:absolute;margin-left:-36.6pt;margin-top:10.4pt;width:113.2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" fillcolor="#e5b8b7 [1301]" stroked="f" strokeweight=".5pt">
                <v:textbox>
                  <w:txbxContent>
                    <w:p w14:paraId="1B1A8AA4" w14:textId="4103F80C" w:rsidR="00C13C34" w:rsidRDefault="00C13C34" w:rsidP="00C13C34">
                      <w:r>
                        <w:rPr>
                          <w:noProof/>
                          <w:lang w:val="en-US"/>
                        </w:rPr>
                        <w:t xml:space="preserve">       </w:t>
                      </w:r>
                      <w:r w:rsidR="007B4DAF">
                        <w:rPr>
                          <w:noProof/>
                        </w:rPr>
                        <w:t xml:space="preserve">       </w:t>
                      </w:r>
                      <w:r w:rsidR="00114E93">
                        <w:rPr>
                          <w:noProof/>
                          <w:lang w:val="en-US"/>
                        </w:rPr>
                        <w:drawing>
                          <wp:inline distT="0" distB="0" distL="0" distR="0" wp14:anchorId="504FC1A5" wp14:editId="0602EBF0">
                            <wp:extent cx="1132914" cy="490722"/>
                            <wp:effectExtent l="0" t="0" r="0" b="5080"/>
                            <wp:docPr id="31"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30"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r w:rsidR="007B4DAF">
                        <w:rPr>
                          <w:noProof/>
                        </w:rPr>
                        <w:t xml:space="preserve">    </w:t>
                      </w:r>
                      <w:r>
                        <w:rPr>
                          <w:noProof/>
                          <w:lang w:val="en-US"/>
                        </w:rPr>
                        <w:t xml:space="preserve">  </w:t>
                      </w:r>
                    </w:p>
                  </w:txbxContent>
                </v:textbox>
              </v:shape>
            </w:pict>
          </mc:Fallback>
        </mc:AlternateContent>
      </w:r>
      <w:r w:rsidR="00114E93" w:rsidRPr="008F5DB4">
        <w:t xml:space="preserve">   </w:t>
      </w:r>
    </w:p>
    <w:sectPr w:rsidR="00FB5FA3" w:rsidRPr="008F5DB4" w:rsidSect="00E0446E">
      <w:headerReference w:type="even" r:id="rId31"/>
      <w:headerReference w:type="default" r:id="rId32"/>
      <w:headerReference w:type="first" r:id="rId33"/>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6C89B" w14:textId="77777777" w:rsidR="0059088A" w:rsidRDefault="0059088A" w:rsidP="0030635D">
      <w:pPr>
        <w:spacing w:after="0" w:line="240" w:lineRule="auto"/>
      </w:pPr>
      <w:r>
        <w:separator/>
      </w:r>
    </w:p>
  </w:endnote>
  <w:endnote w:type="continuationSeparator" w:id="0">
    <w:p w14:paraId="22C8D7C1" w14:textId="77777777" w:rsidR="0059088A" w:rsidRDefault="0059088A"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0618" w14:textId="77777777" w:rsidR="0059088A" w:rsidRDefault="0059088A" w:rsidP="0030635D">
      <w:pPr>
        <w:spacing w:after="0" w:line="240" w:lineRule="auto"/>
      </w:pPr>
      <w:r>
        <w:separator/>
      </w:r>
    </w:p>
  </w:footnote>
  <w:footnote w:type="continuationSeparator" w:id="0">
    <w:p w14:paraId="3E8FE86A" w14:textId="77777777" w:rsidR="0059088A" w:rsidRDefault="0059088A"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3511" w14:textId="77777777" w:rsidR="002F1332" w:rsidRDefault="0059088A">
    <w:pPr>
      <w:pStyle w:val="Header"/>
    </w:pPr>
    <w:r>
      <w:rPr>
        <w:noProof/>
      </w:rPr>
      <w:pict w14:anchorId="25A7F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AB81" w14:textId="77777777" w:rsidR="002F1332" w:rsidRPr="009B0B67" w:rsidRDefault="00E0446E"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37AE62D9" wp14:editId="3812F42D">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A78E5" w:rsidRPr="009B0B67">
      <w:rPr>
        <w:rFonts w:ascii="Arial Narrow" w:hAnsi="Arial Narrow"/>
        <w:noProof/>
        <w:sz w:val="32"/>
        <w:lang w:val="en-US"/>
      </w:rPr>
      <w:drawing>
        <wp:anchor distT="0" distB="0" distL="114300" distR="114300" simplePos="0" relativeHeight="251658240" behindDoc="1" locked="0" layoutInCell="1" allowOverlap="1" wp14:anchorId="4A2E37EA" wp14:editId="6A23F67B">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A78E5" w:rsidRPr="009B0B67">
      <w:rPr>
        <w:rFonts w:ascii="Arial Narrow" w:hAnsi="Arial Narrow"/>
        <w:noProof/>
        <w:sz w:val="32"/>
        <w:lang w:val="en-US"/>
      </w:rPr>
      <w:drawing>
        <wp:anchor distT="36576" distB="36576" distL="36576" distR="36576" simplePos="0" relativeHeight="251656192" behindDoc="1" locked="0" layoutInCell="1" allowOverlap="1" wp14:anchorId="00B3AACC" wp14:editId="07AC0CFC">
          <wp:simplePos x="0" y="0"/>
          <wp:positionH relativeFrom="column">
            <wp:posOffset>1031875</wp:posOffset>
          </wp:positionH>
          <wp:positionV relativeFrom="paragraph">
            <wp:posOffset>-1172210</wp:posOffset>
          </wp:positionV>
          <wp:extent cx="3880485" cy="581025"/>
          <wp:effectExtent l="0" t="0" r="5715" b="9525"/>
          <wp:wrapNone/>
          <wp:docPr id="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009B0B67" w:rsidRPr="009B0B67">
      <w:rPr>
        <w:rFonts w:ascii="Arial Narrow" w:hAnsi="Arial Narrow"/>
        <w:i/>
        <w:iCs/>
        <w:sz w:val="32"/>
        <w:szCs w:val="36"/>
        <w:lang w:val="en-US"/>
      </w:rPr>
      <w:t>N</w:t>
    </w:r>
    <w:r w:rsidR="009B0B67" w:rsidRPr="009B0B67">
      <w:rPr>
        <w:rFonts w:ascii="Arial Narrow" w:hAnsi="Arial Narrow"/>
        <w:i/>
        <w:iCs/>
        <w:sz w:val="32"/>
        <w:szCs w:val="32"/>
        <w:lang w:val="en-US"/>
      </w:rPr>
      <w:t>EWSLETTER</w:t>
    </w:r>
  </w:p>
  <w:p w14:paraId="7F884DEC" w14:textId="77777777" w:rsidR="0030635D" w:rsidRDefault="0059088A">
    <w:pPr>
      <w:pStyle w:val="Header"/>
    </w:pPr>
    <w:r>
      <w:rPr>
        <w:noProof/>
      </w:rPr>
      <w:pict w14:anchorId="6E7AC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2B2263AD" w14:textId="77777777" w:rsidR="00FC6FE2" w:rsidRDefault="00FC6FE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3098" w14:textId="77777777" w:rsidR="002F1332" w:rsidRDefault="0059088A">
    <w:pPr>
      <w:pStyle w:val="Header"/>
    </w:pPr>
    <w:r>
      <w:rPr>
        <w:noProof/>
      </w:rPr>
      <w:pict w14:anchorId="7838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5A4C"/>
    <w:rsid w:val="0002110A"/>
    <w:rsid w:val="00024CE2"/>
    <w:rsid w:val="0003242D"/>
    <w:rsid w:val="000346FD"/>
    <w:rsid w:val="000355E3"/>
    <w:rsid w:val="00036CDC"/>
    <w:rsid w:val="00037B8E"/>
    <w:rsid w:val="00040E03"/>
    <w:rsid w:val="0004197F"/>
    <w:rsid w:val="00046A46"/>
    <w:rsid w:val="00050C0A"/>
    <w:rsid w:val="00052928"/>
    <w:rsid w:val="0005488C"/>
    <w:rsid w:val="00066800"/>
    <w:rsid w:val="00072609"/>
    <w:rsid w:val="00073E8B"/>
    <w:rsid w:val="000804AD"/>
    <w:rsid w:val="0009068B"/>
    <w:rsid w:val="000934D7"/>
    <w:rsid w:val="00096DCC"/>
    <w:rsid w:val="000A07BF"/>
    <w:rsid w:val="000A119F"/>
    <w:rsid w:val="000B013D"/>
    <w:rsid w:val="000B04E5"/>
    <w:rsid w:val="000B12E8"/>
    <w:rsid w:val="000C055A"/>
    <w:rsid w:val="000C3455"/>
    <w:rsid w:val="000C3BA4"/>
    <w:rsid w:val="000C5CA3"/>
    <w:rsid w:val="000C6101"/>
    <w:rsid w:val="000C632C"/>
    <w:rsid w:val="000C6B22"/>
    <w:rsid w:val="000C73CB"/>
    <w:rsid w:val="000D0A28"/>
    <w:rsid w:val="000D0E6C"/>
    <w:rsid w:val="000D1673"/>
    <w:rsid w:val="000D189D"/>
    <w:rsid w:val="000E268C"/>
    <w:rsid w:val="000E2DF8"/>
    <w:rsid w:val="000E5A7F"/>
    <w:rsid w:val="000E6D62"/>
    <w:rsid w:val="000F0D65"/>
    <w:rsid w:val="000F3FF8"/>
    <w:rsid w:val="000F5E75"/>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CD3"/>
    <w:rsid w:val="001462ED"/>
    <w:rsid w:val="001468C6"/>
    <w:rsid w:val="0014692C"/>
    <w:rsid w:val="00153B31"/>
    <w:rsid w:val="00153D56"/>
    <w:rsid w:val="00154C3A"/>
    <w:rsid w:val="00160D85"/>
    <w:rsid w:val="0016291B"/>
    <w:rsid w:val="00165884"/>
    <w:rsid w:val="00166C31"/>
    <w:rsid w:val="001715D1"/>
    <w:rsid w:val="00171C6A"/>
    <w:rsid w:val="00173EF8"/>
    <w:rsid w:val="00176058"/>
    <w:rsid w:val="0017793B"/>
    <w:rsid w:val="00182CA2"/>
    <w:rsid w:val="00185095"/>
    <w:rsid w:val="00185679"/>
    <w:rsid w:val="001945C4"/>
    <w:rsid w:val="00194BA7"/>
    <w:rsid w:val="001A2726"/>
    <w:rsid w:val="001A32D7"/>
    <w:rsid w:val="001A4049"/>
    <w:rsid w:val="001A5226"/>
    <w:rsid w:val="001A58FF"/>
    <w:rsid w:val="001B01BA"/>
    <w:rsid w:val="001B20C8"/>
    <w:rsid w:val="001B2879"/>
    <w:rsid w:val="001B700A"/>
    <w:rsid w:val="001C6640"/>
    <w:rsid w:val="001C7DD0"/>
    <w:rsid w:val="001D00E6"/>
    <w:rsid w:val="001D083A"/>
    <w:rsid w:val="001D1A4C"/>
    <w:rsid w:val="001D4D7D"/>
    <w:rsid w:val="001D5DBE"/>
    <w:rsid w:val="001E6515"/>
    <w:rsid w:val="001E76A2"/>
    <w:rsid w:val="001F2472"/>
    <w:rsid w:val="001F2721"/>
    <w:rsid w:val="00201B85"/>
    <w:rsid w:val="00201B86"/>
    <w:rsid w:val="00215EE9"/>
    <w:rsid w:val="002160A1"/>
    <w:rsid w:val="002171BC"/>
    <w:rsid w:val="00220E14"/>
    <w:rsid w:val="00223DFB"/>
    <w:rsid w:val="002241C2"/>
    <w:rsid w:val="002242F2"/>
    <w:rsid w:val="00226E6B"/>
    <w:rsid w:val="00226ECF"/>
    <w:rsid w:val="00235B34"/>
    <w:rsid w:val="0024073D"/>
    <w:rsid w:val="002422C7"/>
    <w:rsid w:val="00251C91"/>
    <w:rsid w:val="00262119"/>
    <w:rsid w:val="00266B8C"/>
    <w:rsid w:val="00272294"/>
    <w:rsid w:val="00272EEB"/>
    <w:rsid w:val="00276619"/>
    <w:rsid w:val="00283839"/>
    <w:rsid w:val="00284463"/>
    <w:rsid w:val="00284A5C"/>
    <w:rsid w:val="00285DA3"/>
    <w:rsid w:val="00292B63"/>
    <w:rsid w:val="00294CBA"/>
    <w:rsid w:val="00295BC3"/>
    <w:rsid w:val="002974E3"/>
    <w:rsid w:val="002A2AC7"/>
    <w:rsid w:val="002A411F"/>
    <w:rsid w:val="002B0461"/>
    <w:rsid w:val="002B225C"/>
    <w:rsid w:val="002C4E6B"/>
    <w:rsid w:val="002C5701"/>
    <w:rsid w:val="002C6EF8"/>
    <w:rsid w:val="002D4E41"/>
    <w:rsid w:val="002D62DD"/>
    <w:rsid w:val="002D7353"/>
    <w:rsid w:val="002E0B59"/>
    <w:rsid w:val="002E13C7"/>
    <w:rsid w:val="002E35DA"/>
    <w:rsid w:val="002E53F4"/>
    <w:rsid w:val="002E64B5"/>
    <w:rsid w:val="002F0567"/>
    <w:rsid w:val="002F1332"/>
    <w:rsid w:val="002F226A"/>
    <w:rsid w:val="002F4121"/>
    <w:rsid w:val="00300334"/>
    <w:rsid w:val="00302E75"/>
    <w:rsid w:val="00303F65"/>
    <w:rsid w:val="0030635D"/>
    <w:rsid w:val="003079D7"/>
    <w:rsid w:val="00312A63"/>
    <w:rsid w:val="00314893"/>
    <w:rsid w:val="00316A32"/>
    <w:rsid w:val="003219A9"/>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769F8"/>
    <w:rsid w:val="00376A69"/>
    <w:rsid w:val="00382A10"/>
    <w:rsid w:val="00382C3A"/>
    <w:rsid w:val="00384E8B"/>
    <w:rsid w:val="003928B4"/>
    <w:rsid w:val="00393DE0"/>
    <w:rsid w:val="00393E5A"/>
    <w:rsid w:val="00396B41"/>
    <w:rsid w:val="003978DC"/>
    <w:rsid w:val="003A28CE"/>
    <w:rsid w:val="003A429B"/>
    <w:rsid w:val="003A5742"/>
    <w:rsid w:val="003A5850"/>
    <w:rsid w:val="003A6567"/>
    <w:rsid w:val="003B2358"/>
    <w:rsid w:val="003B350E"/>
    <w:rsid w:val="003B3A87"/>
    <w:rsid w:val="003B477C"/>
    <w:rsid w:val="003B6A06"/>
    <w:rsid w:val="003B74EC"/>
    <w:rsid w:val="003C0852"/>
    <w:rsid w:val="003C26E3"/>
    <w:rsid w:val="003C7FC2"/>
    <w:rsid w:val="003D4E69"/>
    <w:rsid w:val="003D786E"/>
    <w:rsid w:val="003E12EB"/>
    <w:rsid w:val="003E136A"/>
    <w:rsid w:val="003E1730"/>
    <w:rsid w:val="003E4012"/>
    <w:rsid w:val="003F011F"/>
    <w:rsid w:val="003F2DFC"/>
    <w:rsid w:val="003F6C2A"/>
    <w:rsid w:val="004001AD"/>
    <w:rsid w:val="004001F7"/>
    <w:rsid w:val="00400B4E"/>
    <w:rsid w:val="0040359D"/>
    <w:rsid w:val="004049DF"/>
    <w:rsid w:val="00411ED2"/>
    <w:rsid w:val="00420EF8"/>
    <w:rsid w:val="00422174"/>
    <w:rsid w:val="0042426E"/>
    <w:rsid w:val="00427DFF"/>
    <w:rsid w:val="00430B11"/>
    <w:rsid w:val="004310FB"/>
    <w:rsid w:val="0043372B"/>
    <w:rsid w:val="00447DFC"/>
    <w:rsid w:val="00453CC5"/>
    <w:rsid w:val="00454365"/>
    <w:rsid w:val="00455043"/>
    <w:rsid w:val="004674CF"/>
    <w:rsid w:val="004714AE"/>
    <w:rsid w:val="00472C71"/>
    <w:rsid w:val="00474506"/>
    <w:rsid w:val="00474696"/>
    <w:rsid w:val="00474AD8"/>
    <w:rsid w:val="004759A6"/>
    <w:rsid w:val="00475C7A"/>
    <w:rsid w:val="004817AE"/>
    <w:rsid w:val="00481F99"/>
    <w:rsid w:val="00483DFB"/>
    <w:rsid w:val="00484C9E"/>
    <w:rsid w:val="00485909"/>
    <w:rsid w:val="00486E43"/>
    <w:rsid w:val="00491116"/>
    <w:rsid w:val="00495760"/>
    <w:rsid w:val="004A5323"/>
    <w:rsid w:val="004B3E41"/>
    <w:rsid w:val="004C2D85"/>
    <w:rsid w:val="004C5A59"/>
    <w:rsid w:val="004D0334"/>
    <w:rsid w:val="004D35D2"/>
    <w:rsid w:val="004E1DFE"/>
    <w:rsid w:val="004E22DE"/>
    <w:rsid w:val="004E413D"/>
    <w:rsid w:val="004E421A"/>
    <w:rsid w:val="004E7F15"/>
    <w:rsid w:val="004F0D29"/>
    <w:rsid w:val="004F151D"/>
    <w:rsid w:val="004F49DE"/>
    <w:rsid w:val="0050090E"/>
    <w:rsid w:val="00500FA2"/>
    <w:rsid w:val="00503E09"/>
    <w:rsid w:val="005057D7"/>
    <w:rsid w:val="005069AC"/>
    <w:rsid w:val="00507BA5"/>
    <w:rsid w:val="0051069A"/>
    <w:rsid w:val="0051140E"/>
    <w:rsid w:val="0051146F"/>
    <w:rsid w:val="00511742"/>
    <w:rsid w:val="00514A36"/>
    <w:rsid w:val="005172D5"/>
    <w:rsid w:val="0052189D"/>
    <w:rsid w:val="005248EA"/>
    <w:rsid w:val="00526817"/>
    <w:rsid w:val="00526B85"/>
    <w:rsid w:val="0052755B"/>
    <w:rsid w:val="00530B09"/>
    <w:rsid w:val="0053454E"/>
    <w:rsid w:val="0054399D"/>
    <w:rsid w:val="00547853"/>
    <w:rsid w:val="005505A7"/>
    <w:rsid w:val="00551B45"/>
    <w:rsid w:val="00551F07"/>
    <w:rsid w:val="00553200"/>
    <w:rsid w:val="00554F05"/>
    <w:rsid w:val="005560C7"/>
    <w:rsid w:val="00560534"/>
    <w:rsid w:val="00560F44"/>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3CC7"/>
    <w:rsid w:val="005C40EF"/>
    <w:rsid w:val="005C63C0"/>
    <w:rsid w:val="005C7650"/>
    <w:rsid w:val="005C7E0E"/>
    <w:rsid w:val="005D6E98"/>
    <w:rsid w:val="005E71CE"/>
    <w:rsid w:val="005F0149"/>
    <w:rsid w:val="005F03AD"/>
    <w:rsid w:val="005F1DC1"/>
    <w:rsid w:val="005F425E"/>
    <w:rsid w:val="005F6BCF"/>
    <w:rsid w:val="005F7C9C"/>
    <w:rsid w:val="005F7CA6"/>
    <w:rsid w:val="00601C10"/>
    <w:rsid w:val="00614DA3"/>
    <w:rsid w:val="006167F9"/>
    <w:rsid w:val="00617BC3"/>
    <w:rsid w:val="0062564B"/>
    <w:rsid w:val="00625BA1"/>
    <w:rsid w:val="00625EA7"/>
    <w:rsid w:val="00626530"/>
    <w:rsid w:val="00635740"/>
    <w:rsid w:val="00641094"/>
    <w:rsid w:val="00644D31"/>
    <w:rsid w:val="006472A1"/>
    <w:rsid w:val="0064750C"/>
    <w:rsid w:val="0066119F"/>
    <w:rsid w:val="00661EA2"/>
    <w:rsid w:val="006648FB"/>
    <w:rsid w:val="00667C2F"/>
    <w:rsid w:val="00667DE8"/>
    <w:rsid w:val="006703E3"/>
    <w:rsid w:val="00670D37"/>
    <w:rsid w:val="0067350C"/>
    <w:rsid w:val="00673EE1"/>
    <w:rsid w:val="006821D2"/>
    <w:rsid w:val="00684856"/>
    <w:rsid w:val="0068654E"/>
    <w:rsid w:val="00687A4B"/>
    <w:rsid w:val="00696693"/>
    <w:rsid w:val="006B3339"/>
    <w:rsid w:val="006B4E03"/>
    <w:rsid w:val="006C0114"/>
    <w:rsid w:val="006C6F87"/>
    <w:rsid w:val="006C7853"/>
    <w:rsid w:val="006D00FC"/>
    <w:rsid w:val="006D37C2"/>
    <w:rsid w:val="006D4250"/>
    <w:rsid w:val="006D6AD9"/>
    <w:rsid w:val="006D7F5A"/>
    <w:rsid w:val="006E4EF0"/>
    <w:rsid w:val="007007C9"/>
    <w:rsid w:val="00704083"/>
    <w:rsid w:val="0070684A"/>
    <w:rsid w:val="00712E2B"/>
    <w:rsid w:val="00713475"/>
    <w:rsid w:val="00714057"/>
    <w:rsid w:val="00716300"/>
    <w:rsid w:val="00720711"/>
    <w:rsid w:val="00722663"/>
    <w:rsid w:val="007319EE"/>
    <w:rsid w:val="00733937"/>
    <w:rsid w:val="00735615"/>
    <w:rsid w:val="00736B55"/>
    <w:rsid w:val="00736C7D"/>
    <w:rsid w:val="007434A0"/>
    <w:rsid w:val="0074435E"/>
    <w:rsid w:val="007453AA"/>
    <w:rsid w:val="00745697"/>
    <w:rsid w:val="0075178D"/>
    <w:rsid w:val="00757056"/>
    <w:rsid w:val="00760729"/>
    <w:rsid w:val="007627C2"/>
    <w:rsid w:val="007646B6"/>
    <w:rsid w:val="00766D2C"/>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C13AD"/>
    <w:rsid w:val="007C2287"/>
    <w:rsid w:val="007C7B14"/>
    <w:rsid w:val="007D156D"/>
    <w:rsid w:val="007D3230"/>
    <w:rsid w:val="007D3747"/>
    <w:rsid w:val="007D62D2"/>
    <w:rsid w:val="007E175F"/>
    <w:rsid w:val="007E1C53"/>
    <w:rsid w:val="007E3F5F"/>
    <w:rsid w:val="007E4E22"/>
    <w:rsid w:val="007E7E47"/>
    <w:rsid w:val="007F1331"/>
    <w:rsid w:val="007F1DF5"/>
    <w:rsid w:val="007F7145"/>
    <w:rsid w:val="007F79D1"/>
    <w:rsid w:val="00806557"/>
    <w:rsid w:val="00810654"/>
    <w:rsid w:val="00815CF8"/>
    <w:rsid w:val="00816C44"/>
    <w:rsid w:val="0082066A"/>
    <w:rsid w:val="008222A5"/>
    <w:rsid w:val="00826EFD"/>
    <w:rsid w:val="008431D3"/>
    <w:rsid w:val="00843DDE"/>
    <w:rsid w:val="00845606"/>
    <w:rsid w:val="00845C19"/>
    <w:rsid w:val="00852E96"/>
    <w:rsid w:val="00855C1F"/>
    <w:rsid w:val="00856B9B"/>
    <w:rsid w:val="00856FA2"/>
    <w:rsid w:val="00860A41"/>
    <w:rsid w:val="008634EA"/>
    <w:rsid w:val="00863AD1"/>
    <w:rsid w:val="008643E7"/>
    <w:rsid w:val="00872402"/>
    <w:rsid w:val="0087429B"/>
    <w:rsid w:val="00875D13"/>
    <w:rsid w:val="008804BF"/>
    <w:rsid w:val="008811AC"/>
    <w:rsid w:val="0089236E"/>
    <w:rsid w:val="008A0C03"/>
    <w:rsid w:val="008A132E"/>
    <w:rsid w:val="008B104F"/>
    <w:rsid w:val="008B31E3"/>
    <w:rsid w:val="008C28AF"/>
    <w:rsid w:val="008C3B3D"/>
    <w:rsid w:val="008C4786"/>
    <w:rsid w:val="008C4EA1"/>
    <w:rsid w:val="008C77B7"/>
    <w:rsid w:val="008D2BA1"/>
    <w:rsid w:val="008D3CD2"/>
    <w:rsid w:val="008D606D"/>
    <w:rsid w:val="008D612A"/>
    <w:rsid w:val="008E0503"/>
    <w:rsid w:val="008E15C7"/>
    <w:rsid w:val="008E221F"/>
    <w:rsid w:val="008E3E05"/>
    <w:rsid w:val="008E562D"/>
    <w:rsid w:val="008E6BC7"/>
    <w:rsid w:val="008F3672"/>
    <w:rsid w:val="008F38AF"/>
    <w:rsid w:val="008F5D77"/>
    <w:rsid w:val="008F5DB4"/>
    <w:rsid w:val="00902F0C"/>
    <w:rsid w:val="00913728"/>
    <w:rsid w:val="00914671"/>
    <w:rsid w:val="009202F7"/>
    <w:rsid w:val="0094203E"/>
    <w:rsid w:val="00943755"/>
    <w:rsid w:val="0094424D"/>
    <w:rsid w:val="00946E5D"/>
    <w:rsid w:val="009559F8"/>
    <w:rsid w:val="009614EB"/>
    <w:rsid w:val="00961F7D"/>
    <w:rsid w:val="009625A1"/>
    <w:rsid w:val="00962B46"/>
    <w:rsid w:val="00970896"/>
    <w:rsid w:val="00970FDA"/>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8FB"/>
    <w:rsid w:val="00996B8F"/>
    <w:rsid w:val="00996CE5"/>
    <w:rsid w:val="00997A78"/>
    <w:rsid w:val="009A253C"/>
    <w:rsid w:val="009A73AF"/>
    <w:rsid w:val="009B0131"/>
    <w:rsid w:val="009B0B67"/>
    <w:rsid w:val="009B155E"/>
    <w:rsid w:val="009B48A5"/>
    <w:rsid w:val="009B570F"/>
    <w:rsid w:val="009B74E9"/>
    <w:rsid w:val="009C1232"/>
    <w:rsid w:val="009C36E1"/>
    <w:rsid w:val="009C4237"/>
    <w:rsid w:val="009C5E1C"/>
    <w:rsid w:val="009C6829"/>
    <w:rsid w:val="009C7993"/>
    <w:rsid w:val="009D1B77"/>
    <w:rsid w:val="009F0F3A"/>
    <w:rsid w:val="009F4E77"/>
    <w:rsid w:val="009F502F"/>
    <w:rsid w:val="009F7184"/>
    <w:rsid w:val="00A03CAD"/>
    <w:rsid w:val="00A05ADA"/>
    <w:rsid w:val="00A0624F"/>
    <w:rsid w:val="00A11101"/>
    <w:rsid w:val="00A12548"/>
    <w:rsid w:val="00A127CB"/>
    <w:rsid w:val="00A14426"/>
    <w:rsid w:val="00A152ED"/>
    <w:rsid w:val="00A17406"/>
    <w:rsid w:val="00A22547"/>
    <w:rsid w:val="00A261F8"/>
    <w:rsid w:val="00A3550B"/>
    <w:rsid w:val="00A420D3"/>
    <w:rsid w:val="00A45054"/>
    <w:rsid w:val="00A571C5"/>
    <w:rsid w:val="00A57567"/>
    <w:rsid w:val="00A57E31"/>
    <w:rsid w:val="00A6169C"/>
    <w:rsid w:val="00A6223C"/>
    <w:rsid w:val="00A62BB3"/>
    <w:rsid w:val="00A671D5"/>
    <w:rsid w:val="00A7366F"/>
    <w:rsid w:val="00A739B5"/>
    <w:rsid w:val="00A74583"/>
    <w:rsid w:val="00A7473D"/>
    <w:rsid w:val="00A763D6"/>
    <w:rsid w:val="00A800C3"/>
    <w:rsid w:val="00A814FA"/>
    <w:rsid w:val="00A81E87"/>
    <w:rsid w:val="00A95995"/>
    <w:rsid w:val="00AA0427"/>
    <w:rsid w:val="00AA4139"/>
    <w:rsid w:val="00AA449F"/>
    <w:rsid w:val="00AB0479"/>
    <w:rsid w:val="00AB0D0A"/>
    <w:rsid w:val="00AB3EFA"/>
    <w:rsid w:val="00AC05A1"/>
    <w:rsid w:val="00AC2B4E"/>
    <w:rsid w:val="00AD14AD"/>
    <w:rsid w:val="00AD2053"/>
    <w:rsid w:val="00AD3D7E"/>
    <w:rsid w:val="00AD5CF1"/>
    <w:rsid w:val="00AD60C2"/>
    <w:rsid w:val="00AD7AB6"/>
    <w:rsid w:val="00AE2CD0"/>
    <w:rsid w:val="00AE6A79"/>
    <w:rsid w:val="00AF04EB"/>
    <w:rsid w:val="00AF0B10"/>
    <w:rsid w:val="00AF117B"/>
    <w:rsid w:val="00AF7F36"/>
    <w:rsid w:val="00B05B8B"/>
    <w:rsid w:val="00B07833"/>
    <w:rsid w:val="00B1104A"/>
    <w:rsid w:val="00B11A6B"/>
    <w:rsid w:val="00B11D1B"/>
    <w:rsid w:val="00B139BA"/>
    <w:rsid w:val="00B15457"/>
    <w:rsid w:val="00B15693"/>
    <w:rsid w:val="00B16338"/>
    <w:rsid w:val="00B17833"/>
    <w:rsid w:val="00B213D5"/>
    <w:rsid w:val="00B21DA9"/>
    <w:rsid w:val="00B26A79"/>
    <w:rsid w:val="00B271D7"/>
    <w:rsid w:val="00B355AE"/>
    <w:rsid w:val="00B36BE5"/>
    <w:rsid w:val="00B405B6"/>
    <w:rsid w:val="00B45CB0"/>
    <w:rsid w:val="00B45E1E"/>
    <w:rsid w:val="00B50883"/>
    <w:rsid w:val="00B54484"/>
    <w:rsid w:val="00B618BC"/>
    <w:rsid w:val="00B618F6"/>
    <w:rsid w:val="00B63644"/>
    <w:rsid w:val="00B64E22"/>
    <w:rsid w:val="00B679BD"/>
    <w:rsid w:val="00B72D3F"/>
    <w:rsid w:val="00B74957"/>
    <w:rsid w:val="00B7718E"/>
    <w:rsid w:val="00B80A0A"/>
    <w:rsid w:val="00B84386"/>
    <w:rsid w:val="00B87618"/>
    <w:rsid w:val="00B91261"/>
    <w:rsid w:val="00B927A4"/>
    <w:rsid w:val="00B93C49"/>
    <w:rsid w:val="00B95465"/>
    <w:rsid w:val="00B97CE4"/>
    <w:rsid w:val="00BA7B77"/>
    <w:rsid w:val="00BB125B"/>
    <w:rsid w:val="00BB3946"/>
    <w:rsid w:val="00BB7EA8"/>
    <w:rsid w:val="00BC362A"/>
    <w:rsid w:val="00BC3C9C"/>
    <w:rsid w:val="00BC41AE"/>
    <w:rsid w:val="00BC59BB"/>
    <w:rsid w:val="00BC75B0"/>
    <w:rsid w:val="00BD38FB"/>
    <w:rsid w:val="00BD4943"/>
    <w:rsid w:val="00BE18DE"/>
    <w:rsid w:val="00BE1FAC"/>
    <w:rsid w:val="00BE3A0A"/>
    <w:rsid w:val="00BE5F9C"/>
    <w:rsid w:val="00BF09C4"/>
    <w:rsid w:val="00BF0A53"/>
    <w:rsid w:val="00BF1E1B"/>
    <w:rsid w:val="00BF4473"/>
    <w:rsid w:val="00BF4B3C"/>
    <w:rsid w:val="00BF5341"/>
    <w:rsid w:val="00C03320"/>
    <w:rsid w:val="00C04D99"/>
    <w:rsid w:val="00C10EC7"/>
    <w:rsid w:val="00C13C34"/>
    <w:rsid w:val="00C178F4"/>
    <w:rsid w:val="00C23347"/>
    <w:rsid w:val="00C310D8"/>
    <w:rsid w:val="00C3302A"/>
    <w:rsid w:val="00C34C4A"/>
    <w:rsid w:val="00C37495"/>
    <w:rsid w:val="00C40F66"/>
    <w:rsid w:val="00C432DE"/>
    <w:rsid w:val="00C47C00"/>
    <w:rsid w:val="00C503A8"/>
    <w:rsid w:val="00C51CA5"/>
    <w:rsid w:val="00C53CC4"/>
    <w:rsid w:val="00C5470A"/>
    <w:rsid w:val="00C558DA"/>
    <w:rsid w:val="00C56D7C"/>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D41"/>
    <w:rsid w:val="00CB36A0"/>
    <w:rsid w:val="00CB36D2"/>
    <w:rsid w:val="00CB7001"/>
    <w:rsid w:val="00CC1CEB"/>
    <w:rsid w:val="00CC22D9"/>
    <w:rsid w:val="00CC232B"/>
    <w:rsid w:val="00CD39A9"/>
    <w:rsid w:val="00CD73A6"/>
    <w:rsid w:val="00CD7A19"/>
    <w:rsid w:val="00CE330D"/>
    <w:rsid w:val="00CE3861"/>
    <w:rsid w:val="00CE452E"/>
    <w:rsid w:val="00CE6D1F"/>
    <w:rsid w:val="00CE7A83"/>
    <w:rsid w:val="00CF056F"/>
    <w:rsid w:val="00CF1B00"/>
    <w:rsid w:val="00CF342D"/>
    <w:rsid w:val="00CF43BF"/>
    <w:rsid w:val="00CF65CF"/>
    <w:rsid w:val="00CF7BE6"/>
    <w:rsid w:val="00D0356B"/>
    <w:rsid w:val="00D03AA6"/>
    <w:rsid w:val="00D11801"/>
    <w:rsid w:val="00D124F5"/>
    <w:rsid w:val="00D135DF"/>
    <w:rsid w:val="00D14EF1"/>
    <w:rsid w:val="00D20C31"/>
    <w:rsid w:val="00D21CF7"/>
    <w:rsid w:val="00D25BE8"/>
    <w:rsid w:val="00D262BE"/>
    <w:rsid w:val="00D26AD4"/>
    <w:rsid w:val="00D3235B"/>
    <w:rsid w:val="00D32990"/>
    <w:rsid w:val="00D32BC9"/>
    <w:rsid w:val="00D33F18"/>
    <w:rsid w:val="00D359BF"/>
    <w:rsid w:val="00D44598"/>
    <w:rsid w:val="00D50066"/>
    <w:rsid w:val="00D51E19"/>
    <w:rsid w:val="00D53DF3"/>
    <w:rsid w:val="00D60DA4"/>
    <w:rsid w:val="00D6195B"/>
    <w:rsid w:val="00D64C80"/>
    <w:rsid w:val="00D66260"/>
    <w:rsid w:val="00D7127E"/>
    <w:rsid w:val="00D71509"/>
    <w:rsid w:val="00D7278C"/>
    <w:rsid w:val="00D74EC8"/>
    <w:rsid w:val="00D85BC1"/>
    <w:rsid w:val="00D870DF"/>
    <w:rsid w:val="00D87D0C"/>
    <w:rsid w:val="00D92E90"/>
    <w:rsid w:val="00D941D7"/>
    <w:rsid w:val="00D9746A"/>
    <w:rsid w:val="00DA0BF1"/>
    <w:rsid w:val="00DA3F35"/>
    <w:rsid w:val="00DA589C"/>
    <w:rsid w:val="00DB25E5"/>
    <w:rsid w:val="00DB67A5"/>
    <w:rsid w:val="00DB7158"/>
    <w:rsid w:val="00DC4115"/>
    <w:rsid w:val="00DC4523"/>
    <w:rsid w:val="00DC6700"/>
    <w:rsid w:val="00DC696B"/>
    <w:rsid w:val="00DD0DA3"/>
    <w:rsid w:val="00DD5473"/>
    <w:rsid w:val="00DD70EC"/>
    <w:rsid w:val="00DE1042"/>
    <w:rsid w:val="00DE22BE"/>
    <w:rsid w:val="00DE3476"/>
    <w:rsid w:val="00DE3984"/>
    <w:rsid w:val="00DE7F70"/>
    <w:rsid w:val="00DF4551"/>
    <w:rsid w:val="00DF5285"/>
    <w:rsid w:val="00DF52EB"/>
    <w:rsid w:val="00DF5625"/>
    <w:rsid w:val="00E0078D"/>
    <w:rsid w:val="00E01A58"/>
    <w:rsid w:val="00E0446E"/>
    <w:rsid w:val="00E04D56"/>
    <w:rsid w:val="00E10AAD"/>
    <w:rsid w:val="00E13485"/>
    <w:rsid w:val="00E14514"/>
    <w:rsid w:val="00E177FE"/>
    <w:rsid w:val="00E24FBC"/>
    <w:rsid w:val="00E26565"/>
    <w:rsid w:val="00E272FF"/>
    <w:rsid w:val="00E27ACA"/>
    <w:rsid w:val="00E27E5A"/>
    <w:rsid w:val="00E304E4"/>
    <w:rsid w:val="00E351E1"/>
    <w:rsid w:val="00E50006"/>
    <w:rsid w:val="00E54E43"/>
    <w:rsid w:val="00E60175"/>
    <w:rsid w:val="00E61731"/>
    <w:rsid w:val="00E61B74"/>
    <w:rsid w:val="00E628CF"/>
    <w:rsid w:val="00E62961"/>
    <w:rsid w:val="00E666BB"/>
    <w:rsid w:val="00E66C26"/>
    <w:rsid w:val="00E717DB"/>
    <w:rsid w:val="00E72445"/>
    <w:rsid w:val="00E73AF5"/>
    <w:rsid w:val="00E76BF9"/>
    <w:rsid w:val="00E90637"/>
    <w:rsid w:val="00E937B6"/>
    <w:rsid w:val="00EA08F0"/>
    <w:rsid w:val="00EA1C0A"/>
    <w:rsid w:val="00EB55C0"/>
    <w:rsid w:val="00EC1E61"/>
    <w:rsid w:val="00EC267B"/>
    <w:rsid w:val="00EC3387"/>
    <w:rsid w:val="00EC6A64"/>
    <w:rsid w:val="00EC7A78"/>
    <w:rsid w:val="00ED069B"/>
    <w:rsid w:val="00ED258A"/>
    <w:rsid w:val="00ED2CD7"/>
    <w:rsid w:val="00ED4BBB"/>
    <w:rsid w:val="00ED7F15"/>
    <w:rsid w:val="00EE0F70"/>
    <w:rsid w:val="00EE3FF6"/>
    <w:rsid w:val="00EE61D4"/>
    <w:rsid w:val="00EE7020"/>
    <w:rsid w:val="00EF3EF5"/>
    <w:rsid w:val="00EF6F44"/>
    <w:rsid w:val="00F00CC9"/>
    <w:rsid w:val="00F00FD2"/>
    <w:rsid w:val="00F04C2A"/>
    <w:rsid w:val="00F06D69"/>
    <w:rsid w:val="00F11B28"/>
    <w:rsid w:val="00F12AE6"/>
    <w:rsid w:val="00F12D91"/>
    <w:rsid w:val="00F13DDD"/>
    <w:rsid w:val="00F2029D"/>
    <w:rsid w:val="00F20577"/>
    <w:rsid w:val="00F20A46"/>
    <w:rsid w:val="00F223F8"/>
    <w:rsid w:val="00F23EE0"/>
    <w:rsid w:val="00F25BAD"/>
    <w:rsid w:val="00F322EC"/>
    <w:rsid w:val="00F329A8"/>
    <w:rsid w:val="00F336AF"/>
    <w:rsid w:val="00F43CBA"/>
    <w:rsid w:val="00F5001B"/>
    <w:rsid w:val="00F6000B"/>
    <w:rsid w:val="00F6346C"/>
    <w:rsid w:val="00F6369B"/>
    <w:rsid w:val="00F64B3B"/>
    <w:rsid w:val="00F66C6E"/>
    <w:rsid w:val="00F672E4"/>
    <w:rsid w:val="00F70C5F"/>
    <w:rsid w:val="00F75280"/>
    <w:rsid w:val="00F7536F"/>
    <w:rsid w:val="00F77C30"/>
    <w:rsid w:val="00F84B6C"/>
    <w:rsid w:val="00F86981"/>
    <w:rsid w:val="00F9078A"/>
    <w:rsid w:val="00F94AF8"/>
    <w:rsid w:val="00F96A12"/>
    <w:rsid w:val="00F97838"/>
    <w:rsid w:val="00FA01DD"/>
    <w:rsid w:val="00FA4299"/>
    <w:rsid w:val="00FA5294"/>
    <w:rsid w:val="00FA78E5"/>
    <w:rsid w:val="00FB33D1"/>
    <w:rsid w:val="00FB5E29"/>
    <w:rsid w:val="00FB5FA3"/>
    <w:rsid w:val="00FB7A61"/>
    <w:rsid w:val="00FC4AE7"/>
    <w:rsid w:val="00FC5779"/>
    <w:rsid w:val="00FC6FE2"/>
    <w:rsid w:val="00FD094A"/>
    <w:rsid w:val="00FD479F"/>
    <w:rsid w:val="00FD70CF"/>
    <w:rsid w:val="00FD79CC"/>
    <w:rsid w:val="00FE5336"/>
    <w:rsid w:val="00FE575D"/>
    <w:rsid w:val="00FF18C6"/>
    <w:rsid w:val="00FF40FC"/>
    <w:rsid w:val="00FF4AD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740887E"/>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avmu.mk/wp-content/uploads/2019/05/DSC_1452.jpg" TargetMode="External"/><Relationship Id="rId26" Type="http://schemas.openxmlformats.org/officeDocument/2006/relationships/hyperlink" Target="mailto:contact@avmu.mk" TargetMode="External"/><Relationship Id="rId3" Type="http://schemas.openxmlformats.org/officeDocument/2006/relationships/styles" Target="styles.xml"/><Relationship Id="rId21" Type="http://schemas.openxmlformats.org/officeDocument/2006/relationships/hyperlink" Target="http://www.avmu.m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vmu.mk/wp-content/uploads/2019/05/IMG-20190528-WA0012.jpg" TargetMode="External"/><Relationship Id="rId17" Type="http://schemas.openxmlformats.org/officeDocument/2006/relationships/image" Target="media/image3.jpeg"/><Relationship Id="rId25" Type="http://schemas.openxmlformats.org/officeDocument/2006/relationships/hyperlink" Target="http://www.avmu.m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vmu.mk/wp-content/uploads/2019/05/DSC_1452.jpg" TargetMode="External"/><Relationship Id="rId20" Type="http://schemas.openxmlformats.org/officeDocument/2006/relationships/hyperlink" Target="http://www.avmu.m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hyperlink" Target="mailto:contact@avmu.mk"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0.jpeg"/><Relationship Id="rId23" Type="http://schemas.openxmlformats.org/officeDocument/2006/relationships/hyperlink" Target="http://www.avmu.mk" TargetMode="External"/><Relationship Id="rId28" Type="http://schemas.openxmlformats.org/officeDocument/2006/relationships/image" Target="media/image4.png"/><Relationship Id="rId10" Type="http://schemas.openxmlformats.org/officeDocument/2006/relationships/hyperlink" Target="http://avmu.mk/wp-content/uploads/2019/05/DSC_152PS-NA-SE.jpg" TargetMode="External"/><Relationship Id="rId19" Type="http://schemas.openxmlformats.org/officeDocument/2006/relationships/image" Target="media/image30.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vmu.mk/wp-content/uploads/2019/05/IMG-20190528-WA0012.jpg" TargetMode="External"/><Relationship Id="rId22" Type="http://schemas.openxmlformats.org/officeDocument/2006/relationships/hyperlink" Target="http://www.avmu.mk" TargetMode="External"/><Relationship Id="rId27" Type="http://schemas.openxmlformats.org/officeDocument/2006/relationships/hyperlink" Target="http://www.avmu.mk" TargetMode="External"/><Relationship Id="rId30" Type="http://schemas.openxmlformats.org/officeDocument/2006/relationships/image" Target="media/image50.png"/><Relationship Id="rId35" Type="http://schemas.openxmlformats.org/officeDocument/2006/relationships/theme" Target="theme/theme1.xml"/><Relationship Id="rId8" Type="http://schemas.openxmlformats.org/officeDocument/2006/relationships/hyperlink" Target="http://avmu.mk/wp-content/uploads/2019/05/DSC_152PS-NA-SE.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microsoft.com/office/2007/relationships/hdphoto" Target="media/hdphoto1.wdp"/><Relationship Id="rId1"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07F23-B4A0-47E3-A03C-0FC7A42E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Dragica Ljubevska</cp:lastModifiedBy>
  <cp:revision>2</cp:revision>
  <cp:lastPrinted>2019-06-03T08:46:00Z</cp:lastPrinted>
  <dcterms:created xsi:type="dcterms:W3CDTF">2019-06-06T12:37:00Z</dcterms:created>
  <dcterms:modified xsi:type="dcterms:W3CDTF">2019-06-06T12:37:00Z</dcterms:modified>
</cp:coreProperties>
</file>