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D2BE" w14:textId="2F3E97AC" w:rsidR="009C36E1" w:rsidRPr="003C2CC9" w:rsidRDefault="00AB2BE7" w:rsidP="00185679">
      <w:pPr>
        <w:rPr>
          <w:lang w:val="en-US"/>
        </w:rPr>
      </w:pPr>
      <w:r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A1B0F6" wp14:editId="5CC0EF09">
                <wp:simplePos x="0" y="0"/>
                <wp:positionH relativeFrom="margin">
                  <wp:posOffset>-687256</wp:posOffset>
                </wp:positionH>
                <wp:positionV relativeFrom="paragraph">
                  <wp:posOffset>2299125</wp:posOffset>
                </wp:positionV>
                <wp:extent cx="7304405" cy="4903979"/>
                <wp:effectExtent l="0" t="0" r="10795" b="1143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4405" cy="4903979"/>
                        </a:xfrm>
                        <a:prstGeom prst="bevel">
                          <a:avLst>
                            <a:gd name="adj" fmla="val 13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8A9B32" w14:textId="7D85E956" w:rsidR="009F14C6" w:rsidRPr="00AD2A19" w:rsidRDefault="007F7358" w:rsidP="00AD2A1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  <w:lang w:val="sq-AL"/>
                              </w:rPr>
                              <w:t xml:space="preserve">Mbikqyrje e radiodifuzerëve dhe </w:t>
                            </w:r>
                            <w:r w:rsidR="0084157E" w:rsidRPr="0084157E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  <w:lang w:val="sq-AL"/>
                              </w:rPr>
                              <w:t>operatorëve të rrjetit publik të komunikimit elektronik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  <w:lang w:val="sq-AL"/>
                              </w:rPr>
                              <w:t>.</w:t>
                            </w:r>
                          </w:p>
                          <w:p w14:paraId="3370C174" w14:textId="77777777" w:rsidR="009F14C6" w:rsidRDefault="009F14C6" w:rsidP="006C2B2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07BA5563" w14:textId="6C4171D1" w:rsidR="00CB241A" w:rsidRDefault="007F7358" w:rsidP="006C2B2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lang w:val="sq-AL"/>
                              </w:rPr>
                              <w:t xml:space="preserve">Radiodifuzerët </w:t>
                            </w:r>
                          </w:p>
                          <w:p w14:paraId="6DBA686C" w14:textId="2344E083" w:rsidR="00AD2A19" w:rsidRDefault="00AD2A19" w:rsidP="006C2B2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</w:rPr>
                            </w:pPr>
                          </w:p>
                          <w:p w14:paraId="543D3645" w14:textId="088F2BF1" w:rsidR="0086664E" w:rsidRDefault="00D66B60" w:rsidP="009010C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Mbikëqyrje e rregullt programore dhe administative </w:t>
                            </w:r>
                            <w:r w:rsidR="00AB2F70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dhe në rrugë</w:t>
                            </w:r>
                            <w:r w:rsidR="00DA3E68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 li</w:t>
                            </w:r>
                            <w:r w:rsidR="00B91149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gj</w:t>
                            </w:r>
                            <w:r w:rsidR="00DA3E68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ore</w:t>
                            </w:r>
                            <w:r w:rsidR="00B91149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="00DA3E68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është kryer mbi tre radio kanale të servisit </w:t>
                            </w:r>
                            <w:r w:rsidR="001B2BBC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publik </w:t>
                            </w:r>
                            <w:r w:rsidR="00DA3E68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-M</w:t>
                            </w:r>
                            <w:r w:rsidR="001478C4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RA</w:t>
                            </w:r>
                            <w:r w:rsidR="00DA3E68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 1,M</w:t>
                            </w:r>
                            <w:r w:rsidR="003C3D26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R</w:t>
                            </w:r>
                            <w:r w:rsidR="00DA3E68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A 2 dhe M</w:t>
                            </w:r>
                            <w:r w:rsidR="003C3D26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R</w:t>
                            </w:r>
                            <w:r w:rsidR="00DA3E68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A 3.</w:t>
                            </w:r>
                            <w:r w:rsidR="003C3D26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="00DA3E68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Mbikqyrja i përfshin </w:t>
                            </w:r>
                            <w:r w:rsidR="00070E9F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obligimet për transmetimin e impresium,</w:t>
                            </w:r>
                            <w:r w:rsidR="001478C4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="00070E9F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informata që duhet të jenë të pranishme për </w:t>
                            </w:r>
                            <w:r w:rsidR="00AB2F70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shikuesin</w:t>
                            </w:r>
                            <w:r w:rsidR="00070E9F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,regjistrimin e identitetit e radiodifuzerëve,</w:t>
                            </w:r>
                            <w:r w:rsidR="00F749CA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="00070E9F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respektimi i të drejtave gjatë emitimit të komunikimit komercial autovizua</w:t>
                            </w:r>
                            <w:r w:rsidR="00AB2F70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l</w:t>
                            </w:r>
                            <w:r w:rsidR="00070E9F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,shfrytëzimin e nevojave telefonik</w:t>
                            </w:r>
                            <w:r w:rsidR="00FB7AC0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e</w:t>
                            </w:r>
                            <w:r w:rsidR="00070E9F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,deri në vlerën e përcaktuar</w:t>
                            </w:r>
                            <w:r w:rsidR="00B91149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 dhe telefonatave,transmetimin e lojrave të fatit,dhe sigurimin e kvizeve</w:t>
                            </w:r>
                            <w:r w:rsidR="00AB2F70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="00B91149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ose dhe </w:t>
                            </w:r>
                            <w:r w:rsidR="00FB7AC0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lojrave t</w:t>
                            </w:r>
                            <w:r w:rsidR="0086664E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ë</w:t>
                            </w:r>
                            <w:r w:rsidR="00FB7AC0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 tjera</w:t>
                            </w:r>
                            <w:r w:rsidR="00B91149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 shpërblyese obligimet e përdorimit të gjuhës</w:t>
                            </w:r>
                            <w:r w:rsidR="00AB2F70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="00B91149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në emision,për ditë transmetim më së pakti 18 orë program në radio dhe plotësimine kuotës per transmetim </w:t>
                            </w:r>
                            <w:r w:rsidR="00FB7AC0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m</w:t>
                            </w:r>
                            <w:r w:rsidR="00AB2F70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uzik</w:t>
                            </w:r>
                            <w:r w:rsidR="0086664E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ë</w:t>
                            </w:r>
                            <w:r w:rsidR="00B91149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 popullore,</w:t>
                            </w:r>
                            <w:r w:rsidR="0086664E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="00B91149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vokale ose vokale-instumentale.</w:t>
                            </w:r>
                            <w:r w:rsidR="0086664E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="00B91149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Gjatë mbikqyrjes nuk janë vërejtur shkelje</w:t>
                            </w:r>
                            <w:r w:rsidR="0086664E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.</w:t>
                            </w:r>
                          </w:p>
                          <w:p w14:paraId="061344A4" w14:textId="77777777" w:rsidR="0086664E" w:rsidRDefault="0086664E" w:rsidP="009010C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193B9EE2" w14:textId="77777777" w:rsidR="00FD7173" w:rsidRPr="00F560B0" w:rsidRDefault="00FD7173" w:rsidP="00FD717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lang w:val="en-US"/>
                              </w:rPr>
                            </w:pPr>
                          </w:p>
                          <w:p w14:paraId="1C392F4A" w14:textId="7CF514B9" w:rsidR="008E61C7" w:rsidRPr="00EF7D23" w:rsidRDefault="00EF7D23" w:rsidP="00FD717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lang w:val="sq-AL"/>
                              </w:rPr>
                            </w:pPr>
                            <w:r w:rsidRPr="00EF7D23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lang w:val="sq-AL"/>
                              </w:rPr>
                              <w:t>Operatorët e rrjetit publik të komunikimit elektronik</w:t>
                            </w:r>
                          </w:p>
                          <w:p w14:paraId="6128FE02" w14:textId="77777777" w:rsidR="00EF7D23" w:rsidRDefault="00EF7D23" w:rsidP="00FD717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</w:p>
                          <w:p w14:paraId="16E5BFB5" w14:textId="624ACF40" w:rsidR="00FD7173" w:rsidRPr="009010C6" w:rsidRDefault="00CF1265" w:rsidP="00FD717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sq-AL"/>
                              </w:rPr>
                              <w:t xml:space="preserve">Për obligimet që kanë të bëjnë për regjistrimin e </w:t>
                            </w:r>
                            <w:r w:rsidR="00A87BDB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sq-AL"/>
                              </w:rPr>
                              <w:t>serviseve programore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sq-AL"/>
                              </w:rPr>
                              <w:t xml:space="preserve"> në Agjenci dhe </w:t>
                            </w:r>
                            <w:r w:rsidR="00A87BDB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sq-AL"/>
                              </w:rPr>
                              <w:t xml:space="preserve">titllimin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sq-AL"/>
                              </w:rPr>
                              <w:t>e programeve që i ritransmetojnë operatorët</w:t>
                            </w:r>
                            <w:r w:rsidR="005E17FE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sq-AL"/>
                              </w:rPr>
                              <w:t>,është kryer kontroll i rregullt ndaj operatorit Globalast nga Shkupi,</w:t>
                            </w:r>
                            <w:r w:rsidR="00A87BDB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sq-AL"/>
                              </w:rPr>
                              <w:t>Kabel AC KTV nga Makedonski Brod,</w:t>
                            </w:r>
                            <w:r w:rsidR="00A87BDB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sq-AL"/>
                              </w:rPr>
                              <w:t>Kanal 16 nga Resnja,</w:t>
                            </w:r>
                            <w:r w:rsidR="00A87BDB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sq-AL"/>
                              </w:rPr>
                              <w:t>Kombo 2003 nga Kumanova dhe Multimedija Netvork nga Gostivari</w:t>
                            </w:r>
                            <w:r w:rsidR="00A87BDB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sq-AL"/>
                              </w:rPr>
                              <w:t>.</w:t>
                            </w:r>
                            <w:r w:rsidR="007B19A9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sq-AL"/>
                              </w:rPr>
                              <w:t xml:space="preserve"> Nga mbikëqyrja nuk janë </w:t>
                            </w:r>
                            <w:r w:rsidR="00A9783E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sq-AL"/>
                              </w:rPr>
                              <w:t xml:space="preserve">konstatuar </w:t>
                            </w:r>
                            <w:r w:rsidR="007B19A9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sq-AL"/>
                              </w:rPr>
                              <w:t>parregullsi.</w:t>
                            </w:r>
                          </w:p>
                          <w:p w14:paraId="478C49CA" w14:textId="77777777" w:rsidR="0086664E" w:rsidRDefault="0086664E" w:rsidP="008666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</w:rPr>
                            </w:pPr>
                          </w:p>
                          <w:p w14:paraId="5BC711DC" w14:textId="2CE883E0" w:rsidR="0086664E" w:rsidRDefault="0086664E" w:rsidP="008666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sq-AL"/>
                              </w:rPr>
                              <w:t xml:space="preserve">Me qëllim të vërtetohet nëse i </w:t>
                            </w:r>
                            <w:r w:rsidR="00FA329E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sq-AL"/>
                              </w:rPr>
                              <w:t>rit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sq-AL"/>
                              </w:rPr>
                              <w:t>ransmetojnë serviset programet që ishin të regjistruara në Agjenci në bazë të marëveshjes gjenerale të licensuar (2017-2019) lidhur mes,ZAMP dhe operatorëve,dhe me afat deri në 31.12.2020,Agjencioni kreu një kontroll të çregult ndaj 25 operatorëve -Inel Internacional,Multimedija NetvorkL,Telent Kom,Skremb, Kanal 16, Ckupi Kable, Robi,Globalsat,Vinsat Kabel,Spajder-Net,Signal-Net,Viva Net, Alta-Cat 2000,Biv Piramida, Infek-KTV,Kablekal,Kabel i Transhped Trejd.</w:t>
                            </w:r>
                          </w:p>
                          <w:p w14:paraId="7F050354" w14:textId="77777777" w:rsidR="0086664E" w:rsidRDefault="0086664E" w:rsidP="008666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</w:rPr>
                            </w:pPr>
                          </w:p>
                          <w:p w14:paraId="7E5DA89F" w14:textId="5655DC53" w:rsidR="0086664E" w:rsidRPr="00AD2A19" w:rsidRDefault="0086664E" w:rsidP="008666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n-US"/>
                              </w:rPr>
                              <w:t xml:space="preserve">Që; të; verifikohet </w:t>
                            </w:r>
                            <w:r w:rsidR="00A02449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n-US"/>
                              </w:rPr>
                              <w:t xml:space="preserve">nëse është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n-US"/>
                              </w:rPr>
                              <w:t>zbatuar vendimi -vërejtje publike</w:t>
                            </w:r>
                            <w:r w:rsidR="00E22EDC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n-US"/>
                              </w:rPr>
                              <w:t>e drejtuar për mos respektim të rregulave reklamuese,është kryer mbikqyrje ndaj Televiyionit Plus Kumanov</w:t>
                            </w:r>
                            <w:r w:rsidR="008A1272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n-US"/>
                              </w:rPr>
                              <w:t>ë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n-US"/>
                              </w:rPr>
                              <w:t xml:space="preserve"> që transmeton programe në nivel </w:t>
                            </w:r>
                            <w:r w:rsidR="008A1272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n-US"/>
                              </w:rPr>
                              <w:t>local.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n-US"/>
                              </w:rPr>
                              <w:t xml:space="preserve"> Mbikqyrja konstatoi se në</w:t>
                            </w:r>
                            <w:r w:rsidR="008A1272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n-US"/>
                              </w:rPr>
                              <w:t>tërësi është respektuar procedura -Vërejtje publike</w:t>
                            </w:r>
                            <w:r w:rsidRPr="00AD2A19"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 w14:paraId="70C8C0FF" w14:textId="28758BF3" w:rsidR="00FD7173" w:rsidRPr="009010C6" w:rsidRDefault="00FD7173" w:rsidP="00FD717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1B0F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5" o:spid="_x0000_s1026" type="#_x0000_t84" style="position:absolute;margin-left:-54.1pt;margin-top:181.05pt;width:575.15pt;height:386.1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" adj="302" filled="f">
                <v:textbox>
                  <w:txbxContent>
                    <w:p w14:paraId="6F8A9B32" w14:textId="7D85E956" w:rsidR="009F14C6" w:rsidRPr="00AD2A19" w:rsidRDefault="007F7358" w:rsidP="00AD2A19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  <w:lang w:val="sq-AL"/>
                        </w:rPr>
                        <w:t xml:space="preserve">Mbikqyrje e radiodifuzerëve dhe </w:t>
                      </w:r>
                      <w:r w:rsidR="0084157E" w:rsidRPr="0084157E"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  <w:lang w:val="sq-AL"/>
                        </w:rPr>
                        <w:t>operatorëve të rrjetit publik të komunikimit elektronik</w:t>
                      </w:r>
                      <w:r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  <w:lang w:val="sq-AL"/>
                        </w:rPr>
                        <w:t>.</w:t>
                      </w:r>
                    </w:p>
                    <w:p w14:paraId="3370C174" w14:textId="77777777" w:rsidR="009F14C6" w:rsidRDefault="009F14C6" w:rsidP="006C2B29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14:paraId="07BA5563" w14:textId="6C4171D1" w:rsidR="00CB241A" w:rsidRDefault="007F7358" w:rsidP="006C2B29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lang w:val="sq-AL"/>
                        </w:rPr>
                        <w:t xml:space="preserve">Radiodifuzerët </w:t>
                      </w:r>
                    </w:p>
                    <w:p w14:paraId="6DBA686C" w14:textId="2344E083" w:rsidR="00AD2A19" w:rsidRDefault="00AD2A19" w:rsidP="006C2B29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</w:rPr>
                      </w:pPr>
                    </w:p>
                    <w:p w14:paraId="543D3645" w14:textId="088F2BF1" w:rsidR="0086664E" w:rsidRDefault="00D66B60" w:rsidP="009010C6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Mbikëqyrje e rregullt programore dhe administative </w:t>
                      </w:r>
                      <w:r w:rsidR="00AB2F70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dhe në rrugë</w:t>
                      </w:r>
                      <w:r w:rsidR="00DA3E68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 li</w:t>
                      </w:r>
                      <w:r w:rsidR="00B91149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gj</w:t>
                      </w:r>
                      <w:r w:rsidR="00DA3E68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ore</w:t>
                      </w:r>
                      <w:r w:rsidR="00B91149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="00DA3E68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është kryer mbi tre radio kanale të servisit </w:t>
                      </w:r>
                      <w:r w:rsidR="001B2BBC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publik </w:t>
                      </w:r>
                      <w:r w:rsidR="00DA3E68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-M</w:t>
                      </w:r>
                      <w:r w:rsidR="001478C4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RA</w:t>
                      </w:r>
                      <w:r w:rsidR="00DA3E68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 1,M</w:t>
                      </w:r>
                      <w:r w:rsidR="003C3D26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R</w:t>
                      </w:r>
                      <w:r w:rsidR="00DA3E68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A 2 dhe M</w:t>
                      </w:r>
                      <w:r w:rsidR="003C3D26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R</w:t>
                      </w:r>
                      <w:r w:rsidR="00DA3E68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A 3.</w:t>
                      </w:r>
                      <w:r w:rsidR="003C3D26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="00DA3E68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Mbikqyrja i përfshin </w:t>
                      </w:r>
                      <w:r w:rsidR="00070E9F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obligimet për transmetimin e impresium,</w:t>
                      </w:r>
                      <w:r w:rsidR="001478C4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="00070E9F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informata që duhet të jenë të pranishme për </w:t>
                      </w:r>
                      <w:r w:rsidR="00AB2F70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shikuesin</w:t>
                      </w:r>
                      <w:r w:rsidR="00070E9F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,regjistrimin e identitetit e radiodifuzerëve,</w:t>
                      </w:r>
                      <w:r w:rsidR="00F749CA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="00070E9F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respektimi i të drejtave gjatë emitimit të komunikimit komercial autovizua</w:t>
                      </w:r>
                      <w:r w:rsidR="00AB2F70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l</w:t>
                      </w:r>
                      <w:r w:rsidR="00070E9F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,shfrytëzimin e nevojave telefonik</w:t>
                      </w:r>
                      <w:r w:rsidR="00FB7AC0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e</w:t>
                      </w:r>
                      <w:r w:rsidR="00070E9F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,deri në vlerën e përcaktuar</w:t>
                      </w:r>
                      <w:r w:rsidR="00B91149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 dhe telefonatave,transmetimin e lojrave të fatit,dhe sigurimin e kvizeve</w:t>
                      </w:r>
                      <w:r w:rsidR="00AB2F70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="00B91149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ose dhe </w:t>
                      </w:r>
                      <w:r w:rsidR="00FB7AC0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lojrave t</w:t>
                      </w:r>
                      <w:r w:rsidR="0086664E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ë</w:t>
                      </w:r>
                      <w:r w:rsidR="00FB7AC0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 tjera</w:t>
                      </w:r>
                      <w:r w:rsidR="00B91149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 shpërblyese obligimet e përdorimit të gjuhës</w:t>
                      </w:r>
                      <w:r w:rsidR="00AB2F70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="00B91149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në emision,për ditë transmetim më së pakti 18 orë program në radio dhe plotësimine kuotës per transmetim </w:t>
                      </w:r>
                      <w:r w:rsidR="00FB7AC0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m</w:t>
                      </w:r>
                      <w:r w:rsidR="00AB2F70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uzik</w:t>
                      </w:r>
                      <w:r w:rsidR="0086664E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ë</w:t>
                      </w:r>
                      <w:r w:rsidR="00B91149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 popullore,</w:t>
                      </w:r>
                      <w:r w:rsidR="0086664E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="00B91149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vokale ose vokale-instumentale.</w:t>
                      </w:r>
                      <w:r w:rsidR="0086664E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="00B91149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Gjatë mbikqyrjes nuk janë vërejtur shkelje</w:t>
                      </w:r>
                      <w:r w:rsidR="0086664E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.</w:t>
                      </w:r>
                    </w:p>
                    <w:p w14:paraId="061344A4" w14:textId="77777777" w:rsidR="0086664E" w:rsidRDefault="0086664E" w:rsidP="009010C6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</w:pPr>
                    </w:p>
                    <w:p w14:paraId="193B9EE2" w14:textId="77777777" w:rsidR="00FD7173" w:rsidRPr="00F560B0" w:rsidRDefault="00FD7173" w:rsidP="00FD717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lang w:val="en-US"/>
                        </w:rPr>
                      </w:pPr>
                    </w:p>
                    <w:p w14:paraId="1C392F4A" w14:textId="7CF514B9" w:rsidR="008E61C7" w:rsidRPr="00EF7D23" w:rsidRDefault="00EF7D23" w:rsidP="00FD717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lang w:val="sq-AL"/>
                        </w:rPr>
                      </w:pPr>
                      <w:r w:rsidRPr="00EF7D23"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lang w:val="sq-AL"/>
                        </w:rPr>
                        <w:t>Operatorët e rrjetit publik të komunikimit elektronik</w:t>
                      </w:r>
                    </w:p>
                    <w:p w14:paraId="6128FE02" w14:textId="77777777" w:rsidR="00EF7D23" w:rsidRDefault="00EF7D23" w:rsidP="00FD717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</w:p>
                    <w:p w14:paraId="16E5BFB5" w14:textId="624ACF40" w:rsidR="00FD7173" w:rsidRPr="009010C6" w:rsidRDefault="00CF1265" w:rsidP="00FD717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sq-AL"/>
                        </w:rPr>
                        <w:t xml:space="preserve">Për obligimet që kanë të bëjnë për regjistrimin e </w:t>
                      </w:r>
                      <w:r w:rsidR="00A87BDB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sq-AL"/>
                        </w:rPr>
                        <w:t>serviseve programore</w:t>
                      </w:r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sq-AL"/>
                        </w:rPr>
                        <w:t xml:space="preserve"> në Agjenci dhe </w:t>
                      </w:r>
                      <w:r w:rsidR="00A87BDB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sq-AL"/>
                        </w:rPr>
                        <w:t xml:space="preserve">titllimin </w:t>
                      </w:r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sq-AL"/>
                        </w:rPr>
                        <w:t>e programeve që i ritransmetojnë operatorët</w:t>
                      </w:r>
                      <w:r w:rsidR="005E17FE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sq-AL"/>
                        </w:rPr>
                        <w:t>,është kryer kontroll i rregullt ndaj operatorit Globalast nga Shkupi,</w:t>
                      </w:r>
                      <w:r w:rsidR="00A87BDB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sq-AL"/>
                        </w:rPr>
                        <w:t>Kabel AC KTV nga Makedonski Brod,</w:t>
                      </w:r>
                      <w:r w:rsidR="00A87BDB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sq-AL"/>
                        </w:rPr>
                        <w:t>Kanal 16 nga Resnja,</w:t>
                      </w:r>
                      <w:r w:rsidR="00A87BDB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sq-AL"/>
                        </w:rPr>
                        <w:t>Kombo 2003 nga Kumanova dhe Multimedija Netvork nga Gostivari</w:t>
                      </w:r>
                      <w:r w:rsidR="00A87BDB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sq-AL"/>
                        </w:rPr>
                        <w:t>.</w:t>
                      </w:r>
                      <w:r w:rsidR="007B19A9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sq-AL"/>
                        </w:rPr>
                        <w:t xml:space="preserve"> Nga mbikëqyrja nuk janë </w:t>
                      </w:r>
                      <w:r w:rsidR="00A9783E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sq-AL"/>
                        </w:rPr>
                        <w:t xml:space="preserve">konstatuar </w:t>
                      </w:r>
                      <w:r w:rsidR="007B19A9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sq-AL"/>
                        </w:rPr>
                        <w:t>parregullsi.</w:t>
                      </w:r>
                    </w:p>
                    <w:p w14:paraId="478C49CA" w14:textId="77777777" w:rsidR="0086664E" w:rsidRDefault="0086664E" w:rsidP="008666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</w:rPr>
                      </w:pPr>
                    </w:p>
                    <w:p w14:paraId="5BC711DC" w14:textId="2CE883E0" w:rsidR="0086664E" w:rsidRDefault="0086664E" w:rsidP="008666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sq-AL"/>
                        </w:rPr>
                        <w:t xml:space="preserve">Me qëllim të vërtetohet nëse i </w:t>
                      </w:r>
                      <w:r w:rsidR="00FA329E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sq-AL"/>
                        </w:rPr>
                        <w:t>rit</w:t>
                      </w:r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sq-AL"/>
                        </w:rPr>
                        <w:t>ransmetojnë serviset programet që ishin të regjistruara në Agjenci në bazë të marëveshjes gjenerale të licensuar (2017-2019) lidhur mes,ZAMP dhe operatorëve,dhe me afat deri në 31.12.2020,Agjencioni kreu një kontroll të çregult ndaj 25 operatorëve -Inel Internacional,Multimedija NetvorkL,Telent Kom,Skremb, Kanal 16, Ckupi Kable, Robi,Globalsat,Vinsat Kabel,Spajder-Net,Signal-Net,Viva Net, Alta-Cat 2000,Biv Piramida, Infek-KTV,Kablekal,Kabel i Transhped Trejd.</w:t>
                      </w:r>
                    </w:p>
                    <w:p w14:paraId="7F050354" w14:textId="77777777" w:rsidR="0086664E" w:rsidRDefault="0086664E" w:rsidP="008666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</w:rPr>
                      </w:pPr>
                    </w:p>
                    <w:p w14:paraId="7E5DA89F" w14:textId="5655DC53" w:rsidR="0086664E" w:rsidRPr="00AD2A19" w:rsidRDefault="0086664E" w:rsidP="008666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  <w:lang w:val="en-US"/>
                        </w:rPr>
                        <w:t xml:space="preserve">Që; të; verifikohet </w:t>
                      </w:r>
                      <w:r w:rsidR="00A02449">
                        <w:rPr>
                          <w:rFonts w:ascii="Arial Narrow" w:hAnsi="Arial Narrow" w:cs="Arial"/>
                          <w:sz w:val="22"/>
                          <w:szCs w:val="22"/>
                          <w:lang w:val="en-US"/>
                        </w:rPr>
                        <w:t xml:space="preserve">nëse është 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  <w:lang w:val="en-US"/>
                        </w:rPr>
                        <w:t>zbatuar vendimi -vërejtje publike</w:t>
                      </w:r>
                      <w:r w:rsidR="00E22EDC">
                        <w:rPr>
                          <w:rFonts w:ascii="Arial Narrow" w:hAnsi="Arial Narrow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  <w:lang w:val="en-US"/>
                        </w:rPr>
                        <w:t>e drejtuar për mos respektim të rregulave reklamuese,është kryer mbikqyrje ndaj Televiyionit Plus Kumanov</w:t>
                      </w:r>
                      <w:r w:rsidR="008A1272">
                        <w:rPr>
                          <w:rFonts w:ascii="Arial Narrow" w:hAnsi="Arial Narrow" w:cs="Arial"/>
                          <w:sz w:val="22"/>
                          <w:szCs w:val="22"/>
                          <w:lang w:val="en-US"/>
                        </w:rPr>
                        <w:t>ë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  <w:lang w:val="en-US"/>
                        </w:rPr>
                        <w:t xml:space="preserve"> që transmeton programe në nivel </w:t>
                      </w:r>
                      <w:r w:rsidR="008A1272">
                        <w:rPr>
                          <w:rFonts w:ascii="Arial Narrow" w:hAnsi="Arial Narrow" w:cs="Arial"/>
                          <w:sz w:val="22"/>
                          <w:szCs w:val="22"/>
                          <w:lang w:val="en-US"/>
                        </w:rPr>
                        <w:t>local.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  <w:lang w:val="en-US"/>
                        </w:rPr>
                        <w:t xml:space="preserve"> Mbikqyrja konstatoi se në</w:t>
                      </w:r>
                      <w:r w:rsidR="008A1272">
                        <w:rPr>
                          <w:rFonts w:ascii="Arial Narrow" w:hAnsi="Arial Narrow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  <w:lang w:val="en-US"/>
                        </w:rPr>
                        <w:t>tërësi është respektuar procedura -Vërejtje publike</w:t>
                      </w:r>
                      <w:r w:rsidRPr="00AD2A19">
                        <w:rPr>
                          <w:rFonts w:ascii="Arial" w:hAnsi="Arial" w:cs="Arial"/>
                          <w:kern w:val="0"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 w14:paraId="70C8C0FF" w14:textId="28758BF3" w:rsidR="00FD7173" w:rsidRPr="009010C6" w:rsidRDefault="00FD7173" w:rsidP="00FD717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DB4">
        <w:rPr>
          <w:rFonts w:ascii="Times New Roman" w:eastAsiaTheme="minorHAnsi" w:hAnsi="Times New Roman"/>
          <w:noProof/>
          <w:color w:val="auto"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97D5D5" wp14:editId="70B28473">
                <wp:simplePos x="0" y="0"/>
                <wp:positionH relativeFrom="margin">
                  <wp:posOffset>-704850</wp:posOffset>
                </wp:positionH>
                <wp:positionV relativeFrom="paragraph">
                  <wp:posOffset>-511175</wp:posOffset>
                </wp:positionV>
                <wp:extent cx="7333615" cy="2790825"/>
                <wp:effectExtent l="0" t="0" r="19685" b="28575"/>
                <wp:wrapNone/>
                <wp:docPr id="8" name="Rectangle: Bevel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3615" cy="2790825"/>
                        </a:xfrm>
                        <a:prstGeom prst="bevel">
                          <a:avLst>
                            <a:gd name="adj" fmla="val 26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C16FA3" w14:textId="0A5BFC1A" w:rsidR="00B41FB1" w:rsidRPr="00B41FB1" w:rsidRDefault="00B41FB1" w:rsidP="00425387">
                            <w:pPr>
                              <w:pStyle w:val="NormalWeb"/>
                              <w:spacing w:after="36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kern w:val="36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B41FB1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kern w:val="36"/>
                                <w:sz w:val="22"/>
                                <w:szCs w:val="22"/>
                              </w:rPr>
                              <w:t xml:space="preserve">Të dhënat për shtrirjen e radiostacioneve dhe për ndikimin në shikueshmërinë e përgjithshme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kern w:val="36"/>
                                <w:sz w:val="22"/>
                                <w:szCs w:val="22"/>
                              </w:rPr>
                              <w:t>të stacioneve televizive</w:t>
                            </w:r>
                          </w:p>
                          <w:p w14:paraId="2551D1ED" w14:textId="0D1D0124" w:rsidR="00AB2BE7" w:rsidRPr="00AB2BE7" w:rsidRDefault="00086522" w:rsidP="00425387">
                            <w:pPr>
                              <w:pStyle w:val="NormalWeb"/>
                              <w:spacing w:after="36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sq-AL"/>
                              </w:rPr>
                              <w:t>Për nevojat e Agjencis Për Shërbime Mediatike Audio dhe Audiovizuele ishte punuar raport për arritjet e radiostacioneve dhe sa është shikueshmërija e televizioneve televizive në kvartin e katërt nga viti 2020.</w:t>
                            </w:r>
                            <w:r w:rsidR="00AB2BE7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>.</w:t>
                            </w:r>
                          </w:p>
                          <w:p w14:paraId="0D1FD087" w14:textId="1224C199" w:rsidR="00AB2BE7" w:rsidRDefault="00424667" w:rsidP="00AB2BE7">
                            <w:pPr>
                              <w:pStyle w:val="NormalWeb"/>
                              <w:spacing w:after="36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sq-AL"/>
                              </w:rPr>
                              <w:t>Raporti përmban të dhëna për mesataren ditore dhe javore të dëgjueshmërisë dhe shikueshmërisë së stacioneve televizive</w:t>
                            </w:r>
                            <w:r w:rsidR="005952F7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sq-AL"/>
                              </w:rPr>
                              <w:t xml:space="preserve">nga periudha që dëgjuesi ka dëgjuar radio /ka parë televizor </w:t>
                            </w:r>
                            <w:r w:rsidR="005952F7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sq-AL"/>
                              </w:rPr>
                              <w:t>dhe cfarë programi ka ndjekur,lloji i programit që është ndjekur në radio dhe televizion dhe ditën më parë dhe sa është shikueshmërija e përghithshme,</w:t>
                            </w:r>
                            <w:r w:rsidR="004E3E45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="005952F7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sq-AL"/>
                              </w:rPr>
                              <w:t>për</w:t>
                            </w:r>
                            <w:r w:rsidR="00FC3851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sq-AL"/>
                              </w:rPr>
                              <w:t>qi</w:t>
                            </w:r>
                            <w:r w:rsidR="005952F7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sq-AL"/>
                              </w:rPr>
                              <w:t>ndja po ashtu e shikueshmërisë dhe të kanaleve të huaja</w:t>
                            </w:r>
                            <w:r w:rsidR="00AB2BE7" w:rsidRPr="00506C47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>.</w:t>
                            </w:r>
                            <w:r w:rsidR="00AB2BE7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</w:p>
                          <w:p w14:paraId="2EA5DD1F" w14:textId="3E3070BC" w:rsidR="00AB2BE7" w:rsidRPr="00AB2BE7" w:rsidRDefault="00795301" w:rsidP="00AB2BE7">
                            <w:pPr>
                              <w:pStyle w:val="NormalWeb"/>
                              <w:spacing w:after="36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sq-AL"/>
                              </w:rPr>
                              <w:t xml:space="preserve">Përveç raportit mujor është përgatitur dhe raport vjetor për mbëritjen e radiostacioneve dhe për shikueshmërinë e përgjithshme e </w:t>
                            </w:r>
                            <w:r w:rsidR="007F7358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sq-AL"/>
                              </w:rPr>
                              <w:t>emisioneve televizive në vitin</w:t>
                            </w:r>
                            <w:r w:rsidR="00235867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="007F7358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sq-AL"/>
                              </w:rPr>
                              <w:t>2020.</w:t>
                            </w:r>
                            <w:r w:rsidR="00AB2BE7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>.</w:t>
                            </w:r>
                          </w:p>
                          <w:p w14:paraId="188F7FB8" w14:textId="48423B84" w:rsidR="00AB2BE7" w:rsidRPr="00AD2A19" w:rsidRDefault="007F7358" w:rsidP="00AB2BE7">
                            <w:pPr>
                              <w:pStyle w:val="NormalWeb"/>
                              <w:spacing w:after="360"/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sq-AL"/>
                              </w:rPr>
                              <w:t>Dy raportet janë paraqitur në faqen e internetit www.avmu.mk</w:t>
                            </w:r>
                            <w:r w:rsidR="00AB2BE7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="00AB2BE7" w:rsidRPr="00AD2A19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 xml:space="preserve">   </w:t>
                            </w:r>
                          </w:p>
                          <w:p w14:paraId="1B3CE899" w14:textId="77777777" w:rsidR="00F55535" w:rsidRPr="001B4250" w:rsidRDefault="00F55535" w:rsidP="00D55C46">
                            <w:pPr>
                              <w:pStyle w:val="NormalWeb"/>
                              <w:spacing w:before="0" w:beforeAutospacing="0" w:after="36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B3E77D" w14:textId="77777777" w:rsidR="00F55535" w:rsidRPr="001B4250" w:rsidRDefault="00F55535" w:rsidP="00667C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</w:rPr>
                            </w:pPr>
                          </w:p>
                          <w:p w14:paraId="32C458D7" w14:textId="77777777" w:rsidR="00F55535" w:rsidRPr="001B4250" w:rsidRDefault="00F55535" w:rsidP="00667C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3190ECF3" w14:textId="77777777" w:rsidR="00F55535" w:rsidRPr="001B4250" w:rsidRDefault="00F55535" w:rsidP="00667C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1FDEECA3" w14:textId="77777777" w:rsidR="00F55535" w:rsidRPr="001B4250" w:rsidRDefault="00F55535" w:rsidP="00667C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4628F232" w14:textId="77777777" w:rsidR="00F55535" w:rsidRPr="001B4250" w:rsidRDefault="00F55535" w:rsidP="00667C2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2BE03EDC" w14:textId="77777777" w:rsidR="00F55535" w:rsidRPr="001B4250" w:rsidRDefault="00F55535" w:rsidP="00667C2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54D83777" w14:textId="77777777" w:rsidR="00F55535" w:rsidRPr="001B4250" w:rsidRDefault="00F55535" w:rsidP="00667C2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05D4BD41" w14:textId="77777777" w:rsidR="00F55535" w:rsidRPr="001B4250" w:rsidRDefault="00F55535" w:rsidP="00667C2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4D6D251A" w14:textId="77777777" w:rsidR="00F55535" w:rsidRPr="001B4250" w:rsidRDefault="00F55535" w:rsidP="00667C2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6F354304" w14:textId="77777777" w:rsidR="00F55535" w:rsidRPr="001B4250" w:rsidRDefault="00F55535" w:rsidP="00667C2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6958D1DC" w14:textId="77777777" w:rsidR="00F55535" w:rsidRPr="001B4250" w:rsidRDefault="00F55535" w:rsidP="00667C2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7D5D5" id="Rectangle: Beveled 8" o:spid="_x0000_s1027" type="#_x0000_t84" style="position:absolute;margin-left:-55.5pt;margin-top:-40.25pt;width:577.45pt;height:219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" adj="564" filled="f">
                <v:textbox>
                  <w:txbxContent>
                    <w:p w14:paraId="2CC16FA3" w14:textId="0A5BFC1A" w:rsidR="00B41FB1" w:rsidRPr="00B41FB1" w:rsidRDefault="00B41FB1" w:rsidP="00425387">
                      <w:pPr>
                        <w:pStyle w:val="NormalWeb"/>
                        <w:spacing w:after="360"/>
                        <w:jc w:val="both"/>
                        <w:rPr>
                          <w:rFonts w:ascii="Arial Narrow" w:hAnsi="Arial Narrow"/>
                          <w:b/>
                          <w:bCs/>
                          <w:color w:val="C00000"/>
                          <w:kern w:val="36"/>
                          <w:sz w:val="22"/>
                          <w:szCs w:val="22"/>
                          <w:lang w:val="sq-AL"/>
                        </w:rPr>
                      </w:pPr>
                      <w:r w:rsidRPr="00B41FB1">
                        <w:rPr>
                          <w:rFonts w:ascii="Arial Narrow" w:hAnsi="Arial Narrow"/>
                          <w:b/>
                          <w:bCs/>
                          <w:color w:val="C00000"/>
                          <w:kern w:val="36"/>
                          <w:sz w:val="22"/>
                          <w:szCs w:val="22"/>
                        </w:rPr>
                        <w:t xml:space="preserve">Të dhënat për shtrirjen e radiostacioneve dhe për ndikimin në shikueshmërinë e përgjithshme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kern w:val="36"/>
                          <w:sz w:val="22"/>
                          <w:szCs w:val="22"/>
                        </w:rPr>
                        <w:t>të stacioneve televizive</w:t>
                      </w:r>
                    </w:p>
                    <w:p w14:paraId="2551D1ED" w14:textId="0D1D0124" w:rsidR="00AB2BE7" w:rsidRPr="00AB2BE7" w:rsidRDefault="00086522" w:rsidP="00425387">
                      <w:pPr>
                        <w:pStyle w:val="NormalWeb"/>
                        <w:spacing w:after="360"/>
                        <w:jc w:val="both"/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sq-AL"/>
                        </w:rPr>
                        <w:t>Për nevojat e Agjencis Për Shërbime Mediatike Audio dhe Audiovizuele ishte punuar raport për arritjet e radiostacioneve dhe sa është shikueshmërija e televizioneve televizive në kvartin e katërt nga viti 2020.</w:t>
                      </w:r>
                      <w:r w:rsidR="00AB2BE7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>.</w:t>
                      </w:r>
                    </w:p>
                    <w:p w14:paraId="0D1FD087" w14:textId="1224C199" w:rsidR="00AB2BE7" w:rsidRDefault="00424667" w:rsidP="00AB2BE7">
                      <w:pPr>
                        <w:pStyle w:val="NormalWeb"/>
                        <w:spacing w:after="360"/>
                        <w:jc w:val="both"/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sq-AL"/>
                        </w:rPr>
                        <w:t>Raporti përmban të dhëna për mesataren ditore dhe javore të dëgjueshmërisë dhe shikueshmërisë së stacioneve televizive</w:t>
                      </w:r>
                      <w:r w:rsidR="005952F7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sq-AL"/>
                        </w:rPr>
                        <w:t xml:space="preserve">nga periudha që dëgjuesi ka dëgjuar radio /ka parë televizor </w:t>
                      </w:r>
                      <w:r w:rsidR="005952F7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sq-AL"/>
                        </w:rPr>
                        <w:t>dhe cfarë programi ka ndjekur,lloji i programit që është ndjekur në radio dhe televizion dhe ditën më parë dhe sa është shikueshmërija e përghithshme,</w:t>
                      </w:r>
                      <w:r w:rsidR="004E3E45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="005952F7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sq-AL"/>
                        </w:rPr>
                        <w:t>për</w:t>
                      </w:r>
                      <w:r w:rsidR="00FC3851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sq-AL"/>
                        </w:rPr>
                        <w:t>qi</w:t>
                      </w:r>
                      <w:r w:rsidR="005952F7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sq-AL"/>
                        </w:rPr>
                        <w:t>ndja po ashtu e shikueshmërisë dhe të kanaleve të huaja</w:t>
                      </w:r>
                      <w:r w:rsidR="00AB2BE7" w:rsidRPr="00506C47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>.</w:t>
                      </w:r>
                      <w:r w:rsidR="00AB2BE7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</w:p>
                    <w:p w14:paraId="2EA5DD1F" w14:textId="3E3070BC" w:rsidR="00AB2BE7" w:rsidRPr="00AB2BE7" w:rsidRDefault="00795301" w:rsidP="00AB2BE7">
                      <w:pPr>
                        <w:pStyle w:val="NormalWeb"/>
                        <w:spacing w:after="360"/>
                        <w:jc w:val="both"/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sq-AL"/>
                        </w:rPr>
                        <w:t xml:space="preserve">Përveç raportit mujor është përgatitur dhe raport vjetor për mbëritjen e radiostacioneve dhe për shikueshmërinë e përgjithshme e </w:t>
                      </w:r>
                      <w:r w:rsidR="007F7358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sq-AL"/>
                        </w:rPr>
                        <w:t>emisioneve televizive në vitin</w:t>
                      </w:r>
                      <w:r w:rsidR="00235867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="007F7358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sq-AL"/>
                        </w:rPr>
                        <w:t>2020.</w:t>
                      </w:r>
                      <w:r w:rsidR="00AB2BE7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>.</w:t>
                      </w:r>
                    </w:p>
                    <w:p w14:paraId="188F7FB8" w14:textId="48423B84" w:rsidR="00AB2BE7" w:rsidRPr="00AD2A19" w:rsidRDefault="007F7358" w:rsidP="00AB2BE7">
                      <w:pPr>
                        <w:pStyle w:val="NormalWeb"/>
                        <w:spacing w:after="360"/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sq-AL"/>
                        </w:rPr>
                        <w:t>Dy raportet janë paraqitur në faqen e internetit www.avmu.mk</w:t>
                      </w:r>
                      <w:r w:rsidR="00AB2BE7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 w:rsidR="00AB2BE7" w:rsidRPr="00AD2A19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 xml:space="preserve">   </w:t>
                      </w:r>
                    </w:p>
                    <w:p w14:paraId="1B3CE899" w14:textId="77777777" w:rsidR="00F55535" w:rsidRPr="001B4250" w:rsidRDefault="00F55535" w:rsidP="00D55C46">
                      <w:pPr>
                        <w:pStyle w:val="NormalWeb"/>
                        <w:spacing w:before="0" w:beforeAutospacing="0" w:after="36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AB3E77D" w14:textId="77777777" w:rsidR="00F55535" w:rsidRPr="001B4250" w:rsidRDefault="00F55535" w:rsidP="00667C2F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</w:rPr>
                      </w:pPr>
                    </w:p>
                    <w:p w14:paraId="32C458D7" w14:textId="77777777" w:rsidR="00F55535" w:rsidRPr="001B4250" w:rsidRDefault="00F55535" w:rsidP="00667C2F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3190ECF3" w14:textId="77777777" w:rsidR="00F55535" w:rsidRPr="001B4250" w:rsidRDefault="00F55535" w:rsidP="00667C2F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1FDEECA3" w14:textId="77777777" w:rsidR="00F55535" w:rsidRPr="001B4250" w:rsidRDefault="00F55535" w:rsidP="00667C2F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4628F232" w14:textId="77777777" w:rsidR="00F55535" w:rsidRPr="001B4250" w:rsidRDefault="00F55535" w:rsidP="00667C2F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2BE03EDC" w14:textId="77777777" w:rsidR="00F55535" w:rsidRPr="001B4250" w:rsidRDefault="00F55535" w:rsidP="00667C2F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54D83777" w14:textId="77777777" w:rsidR="00F55535" w:rsidRPr="001B4250" w:rsidRDefault="00F55535" w:rsidP="00667C2F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05D4BD41" w14:textId="77777777" w:rsidR="00F55535" w:rsidRPr="001B4250" w:rsidRDefault="00F55535" w:rsidP="00667C2F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4D6D251A" w14:textId="77777777" w:rsidR="00F55535" w:rsidRPr="001B4250" w:rsidRDefault="00F55535" w:rsidP="00667C2F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6F354304" w14:textId="77777777" w:rsidR="00F55535" w:rsidRPr="001B4250" w:rsidRDefault="00F55535" w:rsidP="00667C2F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6958D1DC" w14:textId="77777777" w:rsidR="00F55535" w:rsidRPr="001B4250" w:rsidRDefault="00F55535" w:rsidP="00667C2F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DB5"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1840A3A" wp14:editId="5B9512D0">
                <wp:simplePos x="0" y="0"/>
                <wp:positionH relativeFrom="margin">
                  <wp:posOffset>-705678</wp:posOffset>
                </wp:positionH>
                <wp:positionV relativeFrom="paragraph">
                  <wp:posOffset>-849934</wp:posOffset>
                </wp:positionV>
                <wp:extent cx="7333209" cy="327992"/>
                <wp:effectExtent l="0" t="0" r="20320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3209" cy="327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80C7" w14:textId="60FF6529" w:rsidR="000B1DC0" w:rsidRDefault="000B1DC0" w:rsidP="00FC6FE2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>Janar,2021.</w:t>
                            </w:r>
                            <w:r w:rsidR="00FD7173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NR.1</w:t>
                            </w:r>
                          </w:p>
                          <w:p w14:paraId="00A187B9" w14:textId="431A4BBE" w:rsidR="00F55535" w:rsidRPr="0054399D" w:rsidRDefault="00AD2A19" w:rsidP="00FC6FE2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Јануари</w:t>
                            </w:r>
                            <w:r w:rsidR="00F55535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, 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21</w:t>
                            </w:r>
                            <w:r w:rsidR="00F55535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г.                                                                                                                                          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     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     </w:t>
                            </w:r>
                            <w:r w:rsidR="00F55535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Бр.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40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55.55pt;margin-top:-66.9pt;width:577.4pt;height:25.8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">
                <v:textbox>
                  <w:txbxContent>
                    <w:p w14:paraId="62D880C7" w14:textId="60FF6529" w:rsidR="000B1DC0" w:rsidRDefault="000B1DC0" w:rsidP="00FC6FE2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>Janar,2021.</w:t>
                      </w:r>
                      <w:r w:rsidR="00FD7173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                                        NR.1</w:t>
                      </w:r>
                    </w:p>
                    <w:p w14:paraId="00A187B9" w14:textId="431A4BBE" w:rsidR="00F55535" w:rsidRPr="0054399D" w:rsidRDefault="00AD2A19" w:rsidP="00FC6FE2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Јануари</w:t>
                      </w:r>
                      <w:r w:rsidR="00F55535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, 20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21</w:t>
                      </w:r>
                      <w:r w:rsidR="00F55535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г.                                                                                                                                          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     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     </w:t>
                      </w:r>
                      <w:r w:rsidR="00F55535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Бр.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679" w:rsidRPr="008F5DB4">
        <w:rPr>
          <w:noProof/>
        </w:rPr>
        <w:t xml:space="preserve"> </w:t>
      </w:r>
      <w:r w:rsidR="00A14426" w:rsidRPr="008F5DB4">
        <w:br w:type="page"/>
      </w:r>
    </w:p>
    <w:p w14:paraId="33839931" w14:textId="084ADC43" w:rsidR="007F79D1" w:rsidRPr="008F5DB4" w:rsidRDefault="009010C6" w:rsidP="00EB6F4A">
      <w:pPr>
        <w:spacing w:after="200" w:line="276" w:lineRule="auto"/>
      </w:pPr>
      <w:r w:rsidRPr="008F5DB4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2DB76E" wp14:editId="315E0645">
                <wp:simplePos x="0" y="0"/>
                <wp:positionH relativeFrom="margin">
                  <wp:posOffset>-741600</wp:posOffset>
                </wp:positionH>
                <wp:positionV relativeFrom="paragraph">
                  <wp:posOffset>-515525</wp:posOffset>
                </wp:positionV>
                <wp:extent cx="7422300" cy="7257600"/>
                <wp:effectExtent l="0" t="0" r="26670" b="1968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2300" cy="7257600"/>
                        </a:xfrm>
                        <a:prstGeom prst="bevel">
                          <a:avLst>
                            <a:gd name="adj" fmla="val 9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6F1C4C" w14:textId="49EA461A" w:rsidR="009010C6" w:rsidRPr="009010C6" w:rsidRDefault="00840F1A" w:rsidP="009010C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Me mbikëqyrjen ishte konstatuar se operatori Inel Internacional për shfrytëzuesit I ritransmeton programet servise HRT 1,HRT 3,HRT 4,Slovenija1,Super RTL,RTCG,që nuk janë të përfshira </w:t>
                            </w:r>
                            <w:r w:rsidR="00093918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në regjistrin e programeve servisere të Agjencionit.</w:t>
                            </w:r>
                            <w:r w:rsidR="009010C6" w:rsidRPr="009010C6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.</w:t>
                            </w:r>
                            <w:r w:rsidR="009010C6" w:rsidRPr="009010C6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6B9D6A0C" w14:textId="77777777" w:rsidR="009010C6" w:rsidRPr="009010C6" w:rsidRDefault="009010C6" w:rsidP="009010C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7A7AB8D1" w14:textId="4FAB27B2" w:rsidR="00B20A50" w:rsidRPr="00B20A50" w:rsidRDefault="00093918" w:rsidP="009010C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sq-AL"/>
                              </w:rPr>
                              <w:t>Nëbazë të konstatimit të kryer Këshili i Agjencisë në mbledhjen e 1-rë e mbajtur më 12 janar ,solli vendim për vërejtje publike dhe për mbylljen e ritransmetimin të serviseve programore të operatorit Inel Internacional</w:t>
                            </w:r>
                            <w:r w:rsidR="009010C6" w:rsidRPr="009010C6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.</w:t>
                            </w:r>
                            <w:r w:rsidR="009010C6" w:rsidRPr="009010C6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1BFFB4ED" w14:textId="77777777" w:rsidR="00B20A50" w:rsidRDefault="00B20A50" w:rsidP="009010C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</w:rPr>
                            </w:pPr>
                          </w:p>
                          <w:p w14:paraId="10FA316B" w14:textId="0AC78343" w:rsidR="009010C6" w:rsidRPr="009010C6" w:rsidRDefault="00093918" w:rsidP="009010C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Me qëllim që të </w:t>
                            </w:r>
                            <w:r w:rsidR="0028179A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vërtetohet nëse ky operator ka ndërprer ritransmetimin e programeve servise që ishin të regjistruara në Agjencion në bazë të marëveshjes së licencuar (2017-2019) e lidhur mes ZAMP dhe operatorëve</w:t>
                            </w:r>
                            <w:r w:rsidR="00450355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e cila kishte afat deri më 31.12.2020,ku është kryer kontroll programor që konstatoi se në përgjithësi është respektuar vendim</w:t>
                            </w:r>
                            <w:r w:rsidR="00DA3CAC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i për vërejtje publike dhe për të ndaluar ritransmetimin e programeve servisere.</w:t>
                            </w:r>
                            <w:r w:rsidR="009010C6" w:rsidRPr="009010C6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</w:rPr>
                              <w:t>.</w:t>
                            </w:r>
                            <w:r w:rsidR="009010C6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</w:p>
                          <w:p w14:paraId="69468E71" w14:textId="77777777" w:rsidR="009010C6" w:rsidRPr="009010C6" w:rsidRDefault="009010C6" w:rsidP="009010C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52D36435" w14:textId="77777777" w:rsidR="009010C6" w:rsidRPr="009010C6" w:rsidRDefault="009010C6" w:rsidP="009010C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5AF6C8E0" w14:textId="65CF5F8A" w:rsidR="009010C6" w:rsidRPr="00E057B1" w:rsidRDefault="009010C6" w:rsidP="009010C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DB76E" id="_x0000_s1029" type="#_x0000_t84" style="position:absolute;margin-left:-58.4pt;margin-top:-40.6pt;width:584.45pt;height:571.4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" adj="204" filled="f">
                <v:textbox>
                  <w:txbxContent>
                    <w:p w14:paraId="326F1C4C" w14:textId="49EA461A" w:rsidR="009010C6" w:rsidRPr="009010C6" w:rsidRDefault="00840F1A" w:rsidP="009010C6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Me mbikëqyrjen ishte konstatuar se operatori Inel Internacional për shfrytëzuesit I ritransmeton programet servise HRT 1,HRT 3,HRT 4,Slovenija1,Super RTL,RTCG,që nuk janë të përfshira </w:t>
                      </w:r>
                      <w:r w:rsidR="00093918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në regjistrin e programeve servisere të Agjencionit.</w:t>
                      </w:r>
                      <w:r w:rsidR="009010C6" w:rsidRPr="009010C6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.</w:t>
                      </w:r>
                      <w:r w:rsidR="009010C6" w:rsidRPr="009010C6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6B9D6A0C" w14:textId="77777777" w:rsidR="009010C6" w:rsidRPr="009010C6" w:rsidRDefault="009010C6" w:rsidP="009010C6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</w:pPr>
                    </w:p>
                    <w:p w14:paraId="7A7AB8D1" w14:textId="4FAB27B2" w:rsidR="00B20A50" w:rsidRPr="00B20A50" w:rsidRDefault="00093918" w:rsidP="009010C6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sq-AL"/>
                        </w:rPr>
                        <w:t>Nëbazë të konstatimit të kryer Këshili i Agjencisë në mbledhjen e 1-rë e mbajtur më 12 janar ,solli vendim për vërejtje publike dhe për mbylljen e ritransmetimin të serviseve programore të operatorit Inel Internacional</w:t>
                      </w:r>
                      <w:r w:rsidR="009010C6" w:rsidRPr="009010C6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.</w:t>
                      </w:r>
                      <w:r w:rsidR="009010C6" w:rsidRPr="009010C6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1BFFB4ED" w14:textId="77777777" w:rsidR="00B20A50" w:rsidRDefault="00B20A50" w:rsidP="009010C6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</w:rPr>
                      </w:pPr>
                    </w:p>
                    <w:p w14:paraId="10FA316B" w14:textId="0AC78343" w:rsidR="009010C6" w:rsidRPr="009010C6" w:rsidRDefault="00093918" w:rsidP="009010C6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Me qëllim që të </w:t>
                      </w:r>
                      <w:r w:rsidR="0028179A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vërtetohet nëse ky operator ka ndërprer ritransmetimin e programeve servise që ishin të regjistruara në Agjencion në bazë të marëveshjes së licencuar (2017-2019) e lidhur mes ZAMP dhe operatorëve</w:t>
                      </w:r>
                      <w:r w:rsidR="00450355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e cila kishte afat deri më 31.12.2020,ku është kryer kontroll programor që konstatoi se në përgjithësi është respektuar vendim</w:t>
                      </w:r>
                      <w:r w:rsidR="00DA3CAC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i për vërejtje publike dhe për të ndaluar ritransmetimin e programeve servisere.</w:t>
                      </w:r>
                      <w:r w:rsidR="009010C6" w:rsidRPr="009010C6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</w:rPr>
                        <w:t>.</w:t>
                      </w:r>
                      <w:r w:rsidR="009010C6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</w:p>
                    <w:p w14:paraId="69468E71" w14:textId="77777777" w:rsidR="009010C6" w:rsidRPr="009010C6" w:rsidRDefault="009010C6" w:rsidP="009010C6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22"/>
                          <w:bdr w:val="none" w:sz="0" w:space="0" w:color="auto" w:frame="1"/>
                          <w:lang w:val="en-US"/>
                        </w:rPr>
                      </w:pPr>
                    </w:p>
                    <w:p w14:paraId="52D36435" w14:textId="77777777" w:rsidR="009010C6" w:rsidRPr="009010C6" w:rsidRDefault="009010C6" w:rsidP="009010C6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22"/>
                          <w:bdr w:val="none" w:sz="0" w:space="0" w:color="auto" w:frame="1"/>
                          <w:lang w:val="en-US"/>
                        </w:rPr>
                      </w:pPr>
                    </w:p>
                    <w:p w14:paraId="5AF6C8E0" w14:textId="65CF5F8A" w:rsidR="009010C6" w:rsidRPr="00E057B1" w:rsidRDefault="009010C6" w:rsidP="009010C6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sq-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78C" w:rsidRPr="008F5DB4">
        <w:rPr>
          <w:rFonts w:ascii="Arial Narrow" w:hAnsi="Arial Narrow" w:cs="Arial"/>
          <w:noProof/>
          <w:sz w:val="20"/>
        </w:rPr>
        <w:t xml:space="preserve">    </w:t>
      </w:r>
    </w:p>
    <w:p w14:paraId="5A98C24B" w14:textId="2BB63638" w:rsidR="007F79D1" w:rsidRPr="008F5DB4" w:rsidRDefault="007F79D1" w:rsidP="007F79D1"/>
    <w:p w14:paraId="31629AC1" w14:textId="77777777" w:rsidR="007F79D1" w:rsidRPr="008F5DB4" w:rsidRDefault="007F79D1" w:rsidP="007F79D1"/>
    <w:p w14:paraId="2ED799FB" w14:textId="77777777" w:rsidR="007F79D1" w:rsidRPr="008F5DB4" w:rsidRDefault="007F79D1" w:rsidP="007F79D1">
      <w:pPr>
        <w:jc w:val="center"/>
      </w:pPr>
    </w:p>
    <w:p w14:paraId="203B110C" w14:textId="77777777" w:rsidR="007D3230" w:rsidRPr="008F5DB4" w:rsidRDefault="007D3230" w:rsidP="007D3230">
      <w:pPr>
        <w:spacing w:after="200" w:line="276" w:lineRule="auto"/>
      </w:pPr>
    </w:p>
    <w:p w14:paraId="1509AB31" w14:textId="77777777" w:rsidR="007D3230" w:rsidRPr="008F5DB4" w:rsidRDefault="007D3230" w:rsidP="007D3230"/>
    <w:p w14:paraId="2EF92243" w14:textId="77777777" w:rsidR="007D3230" w:rsidRPr="008F5DB4" w:rsidRDefault="007D3230" w:rsidP="007D3230"/>
    <w:p w14:paraId="26A4254E" w14:textId="77777777" w:rsidR="007D3230" w:rsidRPr="008F5DB4" w:rsidRDefault="007D3230" w:rsidP="007D3230"/>
    <w:p w14:paraId="0237E753" w14:textId="77777777" w:rsidR="007D3230" w:rsidRPr="008F5DB4" w:rsidRDefault="007D3230" w:rsidP="007D3230"/>
    <w:p w14:paraId="35B2014B" w14:textId="77777777" w:rsidR="007D3230" w:rsidRPr="008F5DB4" w:rsidRDefault="007D3230" w:rsidP="007D3230"/>
    <w:p w14:paraId="08E85F30" w14:textId="77777777" w:rsidR="007D3230" w:rsidRPr="008F5DB4" w:rsidRDefault="007D3230" w:rsidP="007D3230"/>
    <w:p w14:paraId="55985CBF" w14:textId="77777777" w:rsidR="007D3230" w:rsidRPr="008F5DB4" w:rsidRDefault="007D3230" w:rsidP="007D3230"/>
    <w:p w14:paraId="512B00F3" w14:textId="77777777" w:rsidR="007D3230" w:rsidRPr="008F5DB4" w:rsidRDefault="007D3230" w:rsidP="007D3230"/>
    <w:p w14:paraId="79D043E3" w14:textId="77777777" w:rsidR="007D3230" w:rsidRPr="008F5DB4" w:rsidRDefault="007D3230" w:rsidP="007D3230"/>
    <w:p w14:paraId="1EC98195" w14:textId="3CB4308F" w:rsidR="007B796F" w:rsidRDefault="007B796F" w:rsidP="007D3230"/>
    <w:p w14:paraId="337CFD8F" w14:textId="77777777" w:rsidR="007B796F" w:rsidRDefault="007B796F" w:rsidP="007D3230"/>
    <w:p w14:paraId="5D1814EA" w14:textId="77777777" w:rsidR="007B796F" w:rsidRDefault="007B796F" w:rsidP="007D3230"/>
    <w:p w14:paraId="7FE73729" w14:textId="77777777" w:rsidR="007B796F" w:rsidRDefault="007B796F" w:rsidP="007D3230"/>
    <w:p w14:paraId="643C1E26" w14:textId="77777777" w:rsidR="007B796F" w:rsidRDefault="007B796F" w:rsidP="007D3230"/>
    <w:p w14:paraId="715D7430" w14:textId="77777777" w:rsidR="007B796F" w:rsidRDefault="007B796F" w:rsidP="007D3230"/>
    <w:p w14:paraId="293F5438" w14:textId="77777777" w:rsidR="007B796F" w:rsidRDefault="007B796F" w:rsidP="007D3230"/>
    <w:p w14:paraId="7D8EA8B4" w14:textId="5EB570C8" w:rsidR="007B796F" w:rsidRDefault="007B796F" w:rsidP="007D3230"/>
    <w:p w14:paraId="64EB02B7" w14:textId="646C9991" w:rsidR="007B796F" w:rsidRDefault="007B796F" w:rsidP="007D3230"/>
    <w:p w14:paraId="26D4141A" w14:textId="5D474C7D" w:rsidR="007B796F" w:rsidRPr="008F5DB4" w:rsidRDefault="007B796F" w:rsidP="007D3230"/>
    <w:p w14:paraId="3113F952" w14:textId="06DD11B7" w:rsidR="007B796F" w:rsidRDefault="005C2593" w:rsidP="007D3230">
      <w:r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3B5E5B" wp14:editId="7BFACA71">
                <wp:simplePos x="0" y="0"/>
                <wp:positionH relativeFrom="column">
                  <wp:posOffset>-466725</wp:posOffset>
                </wp:positionH>
                <wp:positionV relativeFrom="paragraph">
                  <wp:posOffset>174625</wp:posOffset>
                </wp:positionV>
                <wp:extent cx="1438275" cy="74295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42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F60C3" w14:textId="77777777" w:rsidR="00F55535" w:rsidRDefault="00F55535" w:rsidP="00C13C34">
                            <w:r>
                              <w:rPr>
                                <w:noProof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394FB6" wp14:editId="59B3D19C">
                                  <wp:extent cx="1132914" cy="490722"/>
                                  <wp:effectExtent l="0" t="0" r="0" b="5080"/>
                                  <wp:docPr id="13" name="Picture 1" descr="ЛОГО БЕЗ НАТПИСИ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" descr="ЛОГО БЕЗ НАТПИСИ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2616" cy="494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5E5B" id="Text Box 22" o:spid="_x0000_s1030" type="#_x0000_t202" style="position:absolute;margin-left:-36.75pt;margin-top:13.75pt;width:113.25pt;height:5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" fillcolor="#e5b8b7 [1301]" stroked="f" strokeweight=".5pt">
                <v:textbox>
                  <w:txbxContent>
                    <w:p w14:paraId="5E4F60C3" w14:textId="77777777" w:rsidR="00F55535" w:rsidRDefault="00F55535" w:rsidP="00C13C34">
                      <w:r>
                        <w:rPr>
                          <w:noProof/>
                          <w:lang w:val="en-US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8394FB6" wp14:editId="59B3D19C">
                            <wp:extent cx="1132914" cy="490722"/>
                            <wp:effectExtent l="0" t="0" r="0" b="5080"/>
                            <wp:docPr id="13" name="Picture 1" descr="ЛОГО БЕЗ НАТПИСИ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" descr="ЛОГО БЕЗ НАТПИСИ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2616" cy="494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D2A19"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5BFA96" wp14:editId="5248C053">
                <wp:simplePos x="0" y="0"/>
                <wp:positionH relativeFrom="margin">
                  <wp:posOffset>-752474</wp:posOffset>
                </wp:positionH>
                <wp:positionV relativeFrom="paragraph">
                  <wp:posOffset>126365</wp:posOffset>
                </wp:positionV>
                <wp:extent cx="7429500" cy="1076325"/>
                <wp:effectExtent l="0" t="0" r="19050" b="2857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076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1CAAD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АГЕНЦИЈА ЗА АУДИО И АУДИОВИЗУЕЛНИ МЕДИУМСКИ УСЛУГИ</w:t>
                            </w:r>
                          </w:p>
                          <w:p w14:paraId="377924DE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en-US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РЕ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ПУБЛИКА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СЕВЕРНА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МАКЕДОНИЈА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                                               </w:t>
                            </w:r>
                          </w:p>
                          <w:p w14:paraId="3D882035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у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л. Македонија бр. 38, 1000 Скопје</w:t>
                            </w:r>
                            <w: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14:paraId="2A4856A4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т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ел.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(02) 3103400 факс: (02) 3103401</w:t>
                            </w:r>
                          </w:p>
                          <w:p w14:paraId="34308CB3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е-пошта: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</w:t>
                            </w:r>
                            <w:hyperlink r:id="rId9" w:history="1">
                              <w:r w:rsidRPr="00541C54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6"/>
                                </w:rPr>
                                <w:t>contact@avmu.mk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веб страница: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 </w:t>
                            </w:r>
                            <w:hyperlink r:id="rId10" w:history="1">
                              <w:r w:rsidRPr="00541C54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6"/>
                                </w:rPr>
                                <w:t>www.avmu.mk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                                               </w:t>
                            </w:r>
                          </w:p>
                          <w:p w14:paraId="45926E91" w14:textId="77777777" w:rsidR="00F55535" w:rsidRDefault="00F55535" w:rsidP="00C13C3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DA88BB7" w14:textId="77777777" w:rsidR="00F55535" w:rsidRDefault="00F55535" w:rsidP="00C13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FA96" id="Rectangle 24" o:spid="_x0000_s1031" style="position:absolute;margin-left:-59.25pt;margin-top:9.95pt;width:585pt;height:84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" fillcolor="#e5b8b7 [1301]">
                <v:textbox>
                  <w:txbxContent>
                    <w:p w14:paraId="5B71CAAD" w14:textId="77777777"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АГЕНЦИЈА ЗА АУДИО И АУДИОВИЗУЕЛНИ МЕДИУМСКИ УСЛУГИ</w:t>
                      </w:r>
                    </w:p>
                    <w:p w14:paraId="377924DE" w14:textId="77777777" w:rsidR="00F55535" w:rsidRPr="00AC05A1" w:rsidRDefault="00F55535" w:rsidP="00C13C34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lang w:val="en-US"/>
                        </w:rPr>
                        <w:t xml:space="preserve">           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      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РЕ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ПУБЛИКА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СЕВЕРНА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МАКЕДОНИЈА</w:t>
                      </w:r>
                      <w:r>
                        <w:rPr>
                          <w:noProof/>
                          <w:lang w:val="en-US"/>
                        </w:rPr>
                        <w:t xml:space="preserve">                                                  </w:t>
                      </w:r>
                    </w:p>
                    <w:p w14:paraId="3D882035" w14:textId="77777777"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у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л. Македонија бр. 38, 1000 Скопје</w:t>
                      </w:r>
                      <w:r>
                        <w:t xml:space="preserve">                                                                                                                                         </w:t>
                      </w:r>
                    </w:p>
                    <w:p w14:paraId="2A4856A4" w14:textId="77777777"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т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ел.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(02) 3103400 факс: (02) 3103401</w:t>
                      </w:r>
                    </w:p>
                    <w:p w14:paraId="34308CB3" w14:textId="77777777"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е-пошта: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</w:t>
                      </w:r>
                      <w:hyperlink r:id="rId11" w:history="1">
                        <w:r w:rsidRPr="00541C54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6"/>
                          </w:rPr>
                          <w:t>contact@avmu.mk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веб страница: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 </w:t>
                      </w:r>
                      <w:hyperlink r:id="rId12" w:history="1">
                        <w:r w:rsidRPr="00541C54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6"/>
                          </w:rPr>
                          <w:t>www.avmu.mk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                                               </w:t>
                      </w:r>
                    </w:p>
                    <w:p w14:paraId="45926E91" w14:textId="77777777" w:rsidR="00F55535" w:rsidRDefault="00F55535" w:rsidP="00C13C34">
                      <w:pPr>
                        <w:widowControl w:val="0"/>
                      </w:pPr>
                      <w:r>
                        <w:t> </w:t>
                      </w:r>
                    </w:p>
                    <w:p w14:paraId="1DA88BB7" w14:textId="77777777" w:rsidR="00F55535" w:rsidRDefault="00F55535" w:rsidP="00C13C34"/>
                  </w:txbxContent>
                </v:textbox>
                <w10:wrap anchorx="margin"/>
              </v:rect>
            </w:pict>
          </mc:Fallback>
        </mc:AlternateContent>
      </w:r>
      <w:r w:rsidR="00C61030" w:rsidRPr="008F5DB4">
        <w:rPr>
          <w:noProof/>
          <w:lang w:val="en-US"/>
        </w:rPr>
        <w:drawing>
          <wp:anchor distT="0" distB="0" distL="114300" distR="114300" simplePos="0" relativeHeight="251717632" behindDoc="1" locked="0" layoutInCell="1" allowOverlap="1" wp14:anchorId="30253417" wp14:editId="3F9AE388">
            <wp:simplePos x="0" y="0"/>
            <wp:positionH relativeFrom="margin">
              <wp:posOffset>4931410</wp:posOffset>
            </wp:positionH>
            <wp:positionV relativeFrom="bottomMargin">
              <wp:align>top</wp:align>
            </wp:positionV>
            <wp:extent cx="1125855" cy="690880"/>
            <wp:effectExtent l="0" t="0" r="0" b="0"/>
            <wp:wrapTight wrapText="bothSides">
              <wp:wrapPolygon edited="0">
                <wp:start x="0" y="0"/>
                <wp:lineTo x="0" y="20846"/>
                <wp:lineTo x="21198" y="20846"/>
                <wp:lineTo x="21198" y="0"/>
                <wp:lineTo x="0" y="0"/>
              </wp:wrapPolygon>
            </wp:wrapTight>
            <wp:docPr id="30" name="Picture 30" descr="C:\Users\j.ismaili\Desktop\Лого_028_ААВМ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ismaili\Desktop\Лого_028_ААВМУ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E93" w:rsidRPr="008F5DB4">
        <w:t xml:space="preserve"> </w:t>
      </w:r>
    </w:p>
    <w:p w14:paraId="66508A64" w14:textId="0DF30579" w:rsidR="007B796F" w:rsidRDefault="007B796F" w:rsidP="007D3230"/>
    <w:sectPr w:rsidR="007B796F" w:rsidSect="00E0446E">
      <w:headerReference w:type="even" r:id="rId14"/>
      <w:headerReference w:type="default" r:id="rId15"/>
      <w:headerReference w:type="first" r:id="rId16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4E91" w14:textId="77777777" w:rsidR="00AA706A" w:rsidRDefault="00AA706A" w:rsidP="0030635D">
      <w:pPr>
        <w:spacing w:after="0" w:line="240" w:lineRule="auto"/>
      </w:pPr>
      <w:r>
        <w:separator/>
      </w:r>
    </w:p>
  </w:endnote>
  <w:endnote w:type="continuationSeparator" w:id="0">
    <w:p w14:paraId="755B4CC4" w14:textId="77777777" w:rsidR="00AA706A" w:rsidRDefault="00AA706A" w:rsidP="0030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7411" w14:textId="77777777" w:rsidR="00AA706A" w:rsidRDefault="00AA706A" w:rsidP="0030635D">
      <w:pPr>
        <w:spacing w:after="0" w:line="240" w:lineRule="auto"/>
      </w:pPr>
      <w:r>
        <w:separator/>
      </w:r>
    </w:p>
  </w:footnote>
  <w:footnote w:type="continuationSeparator" w:id="0">
    <w:p w14:paraId="689C63BD" w14:textId="77777777" w:rsidR="00AA706A" w:rsidRDefault="00AA706A" w:rsidP="0030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7A10" w14:textId="77777777" w:rsidR="00F55535" w:rsidRDefault="00AA706A">
    <w:pPr>
      <w:pStyle w:val="Header"/>
    </w:pPr>
    <w:r>
      <w:rPr>
        <w:noProof/>
      </w:rPr>
      <w:pict w14:anchorId="6F598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5" o:spid="_x0000_s2058" type="#_x0000_t75" style="position:absolute;margin-left:0;margin-top:0;width:858pt;height:395.25pt;z-index:-251654144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FE81" w14:textId="77777777" w:rsidR="00F55535" w:rsidRPr="009B0B67" w:rsidRDefault="00F55535" w:rsidP="009B0B67">
    <w:pPr>
      <w:widowControl w:val="0"/>
      <w:tabs>
        <w:tab w:val="left" w:pos="5340"/>
      </w:tabs>
      <w:jc w:val="center"/>
      <w:rPr>
        <w:rFonts w:ascii="Arial Narrow" w:hAnsi="Arial Narrow"/>
        <w:sz w:val="32"/>
        <w:szCs w:val="32"/>
        <w:lang w:val="en-US"/>
      </w:rPr>
    </w:pPr>
    <w:r w:rsidRPr="009B0B67">
      <w:rPr>
        <w:rFonts w:ascii="Arial Narrow" w:hAnsi="Arial Narrow"/>
        <w:i/>
        <w:iCs/>
        <w:noProof/>
        <w:sz w:val="32"/>
        <w:szCs w:val="36"/>
        <w:lang w:val="en-US"/>
      </w:rPr>
      <w:drawing>
        <wp:anchor distT="0" distB="0" distL="114300" distR="114300" simplePos="0" relativeHeight="251660288" behindDoc="0" locked="0" layoutInCell="1" allowOverlap="1" wp14:anchorId="59DBCD46" wp14:editId="605ECEC5">
          <wp:simplePos x="0" y="0"/>
          <wp:positionH relativeFrom="column">
            <wp:posOffset>-914400</wp:posOffset>
          </wp:positionH>
          <wp:positionV relativeFrom="paragraph">
            <wp:posOffset>-1280160</wp:posOffset>
          </wp:positionV>
          <wp:extent cx="1736090" cy="1049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30000"/>
                            </a14:imgEffect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en-US"/>
      </w:rPr>
      <w:drawing>
        <wp:anchor distT="0" distB="0" distL="114300" distR="114300" simplePos="0" relativeHeight="251658240" behindDoc="1" locked="0" layoutInCell="1" allowOverlap="1" wp14:anchorId="302F3B53" wp14:editId="1F03BE3D">
          <wp:simplePos x="0" y="0"/>
          <wp:positionH relativeFrom="column">
            <wp:posOffset>5057030</wp:posOffset>
          </wp:positionH>
          <wp:positionV relativeFrom="paragraph">
            <wp:posOffset>-1176793</wp:posOffset>
          </wp:positionV>
          <wp:extent cx="1655594" cy="1073426"/>
          <wp:effectExtent l="152400" t="171450" r="154305" b="165100"/>
          <wp:wrapNone/>
          <wp:docPr id="4" name="Picture 1" descr="C:\Documents and Settings\a.ademi\Desktop\BROSHURA\kush_jemi_n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3" descr="C:\Documents and Settings\a.ademi\Desktop\BROSHURA\kush_jemi_ne_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954" cy="1086626"/>
                  </a:xfrm>
                  <a:prstGeom prst="snip2DiagRect">
                    <a:avLst>
                      <a:gd name="adj1" fmla="val 0"/>
                      <a:gd name="adj2" fmla="val 10167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en-US"/>
      </w:rPr>
      <w:drawing>
        <wp:anchor distT="36576" distB="36576" distL="36576" distR="36576" simplePos="0" relativeHeight="251656192" behindDoc="1" locked="0" layoutInCell="1" allowOverlap="1" wp14:anchorId="6DA5F0E4" wp14:editId="121746A7">
          <wp:simplePos x="0" y="0"/>
          <wp:positionH relativeFrom="column">
            <wp:posOffset>1031875</wp:posOffset>
          </wp:positionH>
          <wp:positionV relativeFrom="paragraph">
            <wp:posOffset>-1172210</wp:posOffset>
          </wp:positionV>
          <wp:extent cx="3880485" cy="581025"/>
          <wp:effectExtent l="0" t="0" r="5715" b="9525"/>
          <wp:wrapNone/>
          <wp:docPr id="3" name="Picture 1" descr="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581025"/>
                  </a:xfrm>
                  <a:prstGeom prst="rect">
                    <a:avLst/>
                  </a:prstGeom>
                  <a:solidFill>
                    <a:srgbClr val="F8F8F8"/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i/>
        <w:iCs/>
        <w:sz w:val="32"/>
        <w:szCs w:val="36"/>
        <w:lang w:val="en-US"/>
      </w:rPr>
      <w:t>N</w:t>
    </w:r>
    <w:r w:rsidRPr="009B0B67">
      <w:rPr>
        <w:rFonts w:ascii="Arial Narrow" w:hAnsi="Arial Narrow"/>
        <w:i/>
        <w:iCs/>
        <w:sz w:val="32"/>
        <w:szCs w:val="32"/>
        <w:lang w:val="en-US"/>
      </w:rPr>
      <w:t>EWSLETTER</w:t>
    </w:r>
  </w:p>
  <w:p w14:paraId="54D96052" w14:textId="77777777" w:rsidR="00F55535" w:rsidRDefault="00AA706A">
    <w:pPr>
      <w:pStyle w:val="Header"/>
    </w:pPr>
    <w:r>
      <w:rPr>
        <w:noProof/>
      </w:rPr>
      <w:pict w14:anchorId="21FE3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6" o:spid="_x0000_s2059" type="#_x0000_t75" style="position:absolute;margin-left:0;margin-top:0;width:858pt;height:395.25pt;z-index:-251653120;mso-position-horizontal:center;mso-position-horizontal-relative:margin;mso-position-vertical:center;mso-position-vertical-relative:margin" o:allowincell="f">
          <v:imagedata r:id="rId5" o:title="untitled (2)" gain="19661f" blacklevel="22938f"/>
          <w10:wrap anchorx="margin" anchory="margin"/>
        </v:shape>
      </w:pict>
    </w:r>
  </w:p>
  <w:p w14:paraId="3251123E" w14:textId="77777777" w:rsidR="00F55535" w:rsidRDefault="00F555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EBF8" w14:textId="77777777" w:rsidR="00F55535" w:rsidRDefault="00AA706A">
    <w:pPr>
      <w:pStyle w:val="Header"/>
    </w:pPr>
    <w:r>
      <w:rPr>
        <w:noProof/>
      </w:rPr>
      <w:pict w14:anchorId="308A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4" o:spid="_x0000_s2057" type="#_x0000_t75" style="position:absolute;margin-left:0;margin-top:0;width:858pt;height:395.25pt;z-index:-251655168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B65"/>
    <w:multiLevelType w:val="hybridMultilevel"/>
    <w:tmpl w:val="A3580200"/>
    <w:lvl w:ilvl="0" w:tplc="227077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CB7"/>
    <w:multiLevelType w:val="hybridMultilevel"/>
    <w:tmpl w:val="DF6CE5F8"/>
    <w:lvl w:ilvl="0" w:tplc="6AD4C9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487E"/>
    <w:multiLevelType w:val="hybridMultilevel"/>
    <w:tmpl w:val="7F14BF52"/>
    <w:lvl w:ilvl="0" w:tplc="F314E1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26E"/>
    <w:multiLevelType w:val="hybridMultilevel"/>
    <w:tmpl w:val="FCD6597A"/>
    <w:lvl w:ilvl="0" w:tplc="418C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46F3"/>
    <w:multiLevelType w:val="hybridMultilevel"/>
    <w:tmpl w:val="10C010F8"/>
    <w:lvl w:ilvl="0" w:tplc="FE7EED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103B8"/>
    <w:multiLevelType w:val="hybridMultilevel"/>
    <w:tmpl w:val="B6BE2ADE"/>
    <w:lvl w:ilvl="0" w:tplc="B44AF1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6743C"/>
    <w:multiLevelType w:val="hybridMultilevel"/>
    <w:tmpl w:val="BD0E6D98"/>
    <w:lvl w:ilvl="0" w:tplc="2B6057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41CF3"/>
    <w:multiLevelType w:val="hybridMultilevel"/>
    <w:tmpl w:val="25CEA44E"/>
    <w:lvl w:ilvl="0" w:tplc="042C56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9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5D"/>
    <w:rsid w:val="00000F55"/>
    <w:rsid w:val="00002FA7"/>
    <w:rsid w:val="000037ED"/>
    <w:rsid w:val="00003C9D"/>
    <w:rsid w:val="000056A2"/>
    <w:rsid w:val="000079CB"/>
    <w:rsid w:val="000103CA"/>
    <w:rsid w:val="00011CDB"/>
    <w:rsid w:val="0001253D"/>
    <w:rsid w:val="00012A6C"/>
    <w:rsid w:val="00013C9B"/>
    <w:rsid w:val="00014926"/>
    <w:rsid w:val="0001558A"/>
    <w:rsid w:val="00015A4C"/>
    <w:rsid w:val="0002110A"/>
    <w:rsid w:val="00024CE2"/>
    <w:rsid w:val="0003242D"/>
    <w:rsid w:val="000346FD"/>
    <w:rsid w:val="000355E3"/>
    <w:rsid w:val="00035DF4"/>
    <w:rsid w:val="00036CDC"/>
    <w:rsid w:val="00037B8E"/>
    <w:rsid w:val="00040E03"/>
    <w:rsid w:val="0004197F"/>
    <w:rsid w:val="00045694"/>
    <w:rsid w:val="00046A46"/>
    <w:rsid w:val="00050C0A"/>
    <w:rsid w:val="00052928"/>
    <w:rsid w:val="00054244"/>
    <w:rsid w:val="0005452A"/>
    <w:rsid w:val="0005488C"/>
    <w:rsid w:val="00055C3E"/>
    <w:rsid w:val="00061108"/>
    <w:rsid w:val="00062408"/>
    <w:rsid w:val="00065C50"/>
    <w:rsid w:val="00066800"/>
    <w:rsid w:val="00070E9F"/>
    <w:rsid w:val="000715E4"/>
    <w:rsid w:val="00072609"/>
    <w:rsid w:val="00073E8B"/>
    <w:rsid w:val="000804AD"/>
    <w:rsid w:val="00086522"/>
    <w:rsid w:val="0009068B"/>
    <w:rsid w:val="000934D7"/>
    <w:rsid w:val="00093918"/>
    <w:rsid w:val="00096DCC"/>
    <w:rsid w:val="000A07BF"/>
    <w:rsid w:val="000A119F"/>
    <w:rsid w:val="000A50E0"/>
    <w:rsid w:val="000B013D"/>
    <w:rsid w:val="000B04E5"/>
    <w:rsid w:val="000B12E8"/>
    <w:rsid w:val="000B1DC0"/>
    <w:rsid w:val="000C055A"/>
    <w:rsid w:val="000C28DC"/>
    <w:rsid w:val="000C3455"/>
    <w:rsid w:val="000C3BA4"/>
    <w:rsid w:val="000C5CA3"/>
    <w:rsid w:val="000C6101"/>
    <w:rsid w:val="000C632C"/>
    <w:rsid w:val="000C6B22"/>
    <w:rsid w:val="000C6CB9"/>
    <w:rsid w:val="000C73CB"/>
    <w:rsid w:val="000D0A28"/>
    <w:rsid w:val="000D0E6C"/>
    <w:rsid w:val="000D1673"/>
    <w:rsid w:val="000D189D"/>
    <w:rsid w:val="000D69A5"/>
    <w:rsid w:val="000E0FEC"/>
    <w:rsid w:val="000E268C"/>
    <w:rsid w:val="000E2DF8"/>
    <w:rsid w:val="000E5A7F"/>
    <w:rsid w:val="000E6D62"/>
    <w:rsid w:val="000F0D65"/>
    <w:rsid w:val="000F3FF8"/>
    <w:rsid w:val="000F5E75"/>
    <w:rsid w:val="00101770"/>
    <w:rsid w:val="00102F53"/>
    <w:rsid w:val="00105769"/>
    <w:rsid w:val="001061E9"/>
    <w:rsid w:val="00106560"/>
    <w:rsid w:val="00107C45"/>
    <w:rsid w:val="00113149"/>
    <w:rsid w:val="00114E93"/>
    <w:rsid w:val="00116B59"/>
    <w:rsid w:val="00121A31"/>
    <w:rsid w:val="001265AE"/>
    <w:rsid w:val="00133CA3"/>
    <w:rsid w:val="00137A88"/>
    <w:rsid w:val="00140CCE"/>
    <w:rsid w:val="00144CD3"/>
    <w:rsid w:val="001462ED"/>
    <w:rsid w:val="0014658A"/>
    <w:rsid w:val="001468C6"/>
    <w:rsid w:val="0014692C"/>
    <w:rsid w:val="001478C4"/>
    <w:rsid w:val="00153B31"/>
    <w:rsid w:val="00153D56"/>
    <w:rsid w:val="00154C3A"/>
    <w:rsid w:val="00160D85"/>
    <w:rsid w:val="00161830"/>
    <w:rsid w:val="0016291B"/>
    <w:rsid w:val="00163569"/>
    <w:rsid w:val="00165884"/>
    <w:rsid w:val="00166C31"/>
    <w:rsid w:val="001715D1"/>
    <w:rsid w:val="00171C6A"/>
    <w:rsid w:val="00173EF8"/>
    <w:rsid w:val="00176058"/>
    <w:rsid w:val="0017793B"/>
    <w:rsid w:val="00182CA2"/>
    <w:rsid w:val="00185095"/>
    <w:rsid w:val="00185679"/>
    <w:rsid w:val="001945C4"/>
    <w:rsid w:val="00194BA7"/>
    <w:rsid w:val="001A2726"/>
    <w:rsid w:val="001A32D7"/>
    <w:rsid w:val="001A4049"/>
    <w:rsid w:val="001A5226"/>
    <w:rsid w:val="001A58FF"/>
    <w:rsid w:val="001B01BA"/>
    <w:rsid w:val="001B20C8"/>
    <w:rsid w:val="001B2879"/>
    <w:rsid w:val="001B2BBC"/>
    <w:rsid w:val="001B4250"/>
    <w:rsid w:val="001B65A5"/>
    <w:rsid w:val="001B700A"/>
    <w:rsid w:val="001C2115"/>
    <w:rsid w:val="001C57CC"/>
    <w:rsid w:val="001C6640"/>
    <w:rsid w:val="001C7DD0"/>
    <w:rsid w:val="001D00E6"/>
    <w:rsid w:val="001D083A"/>
    <w:rsid w:val="001D1A4C"/>
    <w:rsid w:val="001D4D7D"/>
    <w:rsid w:val="001D5DBE"/>
    <w:rsid w:val="001E6515"/>
    <w:rsid w:val="001E76A2"/>
    <w:rsid w:val="001F2472"/>
    <w:rsid w:val="001F2721"/>
    <w:rsid w:val="00200BDD"/>
    <w:rsid w:val="00201B85"/>
    <w:rsid w:val="00201B86"/>
    <w:rsid w:val="0020581C"/>
    <w:rsid w:val="00215EE9"/>
    <w:rsid w:val="002160A1"/>
    <w:rsid w:val="002171BC"/>
    <w:rsid w:val="00220E14"/>
    <w:rsid w:val="00223DFB"/>
    <w:rsid w:val="002241C2"/>
    <w:rsid w:val="002242F2"/>
    <w:rsid w:val="00226E6B"/>
    <w:rsid w:val="00226ECF"/>
    <w:rsid w:val="00231EEC"/>
    <w:rsid w:val="00235631"/>
    <w:rsid w:val="00235867"/>
    <w:rsid w:val="00235B34"/>
    <w:rsid w:val="00235E37"/>
    <w:rsid w:val="0024073D"/>
    <w:rsid w:val="002422C7"/>
    <w:rsid w:val="00242CAE"/>
    <w:rsid w:val="00244E54"/>
    <w:rsid w:val="00251C91"/>
    <w:rsid w:val="00261CAD"/>
    <w:rsid w:val="00262119"/>
    <w:rsid w:val="00266B8C"/>
    <w:rsid w:val="00272294"/>
    <w:rsid w:val="00272EEB"/>
    <w:rsid w:val="00276619"/>
    <w:rsid w:val="00276A2F"/>
    <w:rsid w:val="00277DB5"/>
    <w:rsid w:val="00280917"/>
    <w:rsid w:val="0028179A"/>
    <w:rsid w:val="00283839"/>
    <w:rsid w:val="00284463"/>
    <w:rsid w:val="00284A5C"/>
    <w:rsid w:val="00285DA3"/>
    <w:rsid w:val="00292B63"/>
    <w:rsid w:val="00294CBA"/>
    <w:rsid w:val="00295BC3"/>
    <w:rsid w:val="002974E3"/>
    <w:rsid w:val="002A2AC7"/>
    <w:rsid w:val="002A411F"/>
    <w:rsid w:val="002A4C04"/>
    <w:rsid w:val="002B0461"/>
    <w:rsid w:val="002B225C"/>
    <w:rsid w:val="002B7BCA"/>
    <w:rsid w:val="002C4E6B"/>
    <w:rsid w:val="002C5701"/>
    <w:rsid w:val="002C6EF8"/>
    <w:rsid w:val="002D4E41"/>
    <w:rsid w:val="002D62DD"/>
    <w:rsid w:val="002D7353"/>
    <w:rsid w:val="002E0B59"/>
    <w:rsid w:val="002E13C7"/>
    <w:rsid w:val="002E35DA"/>
    <w:rsid w:val="002E39F5"/>
    <w:rsid w:val="002E53F4"/>
    <w:rsid w:val="002E64B5"/>
    <w:rsid w:val="002F0567"/>
    <w:rsid w:val="002F1332"/>
    <w:rsid w:val="002F226A"/>
    <w:rsid w:val="002F4121"/>
    <w:rsid w:val="002F763B"/>
    <w:rsid w:val="00300334"/>
    <w:rsid w:val="00302E75"/>
    <w:rsid w:val="00303F65"/>
    <w:rsid w:val="0030635D"/>
    <w:rsid w:val="003079D7"/>
    <w:rsid w:val="00312A63"/>
    <w:rsid w:val="00314893"/>
    <w:rsid w:val="00315BC6"/>
    <w:rsid w:val="00316A32"/>
    <w:rsid w:val="003219A9"/>
    <w:rsid w:val="0032467B"/>
    <w:rsid w:val="003276E0"/>
    <w:rsid w:val="003302BD"/>
    <w:rsid w:val="003318D0"/>
    <w:rsid w:val="003363A9"/>
    <w:rsid w:val="00336CB3"/>
    <w:rsid w:val="00341A17"/>
    <w:rsid w:val="00341DC0"/>
    <w:rsid w:val="003439EB"/>
    <w:rsid w:val="00345577"/>
    <w:rsid w:val="003456C0"/>
    <w:rsid w:val="00347B5E"/>
    <w:rsid w:val="00347DFA"/>
    <w:rsid w:val="00353647"/>
    <w:rsid w:val="003542C4"/>
    <w:rsid w:val="003769F8"/>
    <w:rsid w:val="00376A69"/>
    <w:rsid w:val="00376C8C"/>
    <w:rsid w:val="00382A10"/>
    <w:rsid w:val="00382C3A"/>
    <w:rsid w:val="00383E04"/>
    <w:rsid w:val="00384E8B"/>
    <w:rsid w:val="003928B4"/>
    <w:rsid w:val="00393DE0"/>
    <w:rsid w:val="00393E5A"/>
    <w:rsid w:val="00396B41"/>
    <w:rsid w:val="003978DC"/>
    <w:rsid w:val="003A28CE"/>
    <w:rsid w:val="003A429B"/>
    <w:rsid w:val="003A5742"/>
    <w:rsid w:val="003A5850"/>
    <w:rsid w:val="003A6567"/>
    <w:rsid w:val="003A6E0D"/>
    <w:rsid w:val="003B2358"/>
    <w:rsid w:val="003B350E"/>
    <w:rsid w:val="003B3A87"/>
    <w:rsid w:val="003B477C"/>
    <w:rsid w:val="003B6A06"/>
    <w:rsid w:val="003B74EC"/>
    <w:rsid w:val="003C0852"/>
    <w:rsid w:val="003C161D"/>
    <w:rsid w:val="003C26E3"/>
    <w:rsid w:val="003C2CC9"/>
    <w:rsid w:val="003C3D26"/>
    <w:rsid w:val="003C7FC2"/>
    <w:rsid w:val="003D408D"/>
    <w:rsid w:val="003D4E69"/>
    <w:rsid w:val="003D5232"/>
    <w:rsid w:val="003D786E"/>
    <w:rsid w:val="003E12EB"/>
    <w:rsid w:val="003E136A"/>
    <w:rsid w:val="003E1730"/>
    <w:rsid w:val="003E4012"/>
    <w:rsid w:val="003E7682"/>
    <w:rsid w:val="003F011F"/>
    <w:rsid w:val="003F24AE"/>
    <w:rsid w:val="003F2DFC"/>
    <w:rsid w:val="003F6C2A"/>
    <w:rsid w:val="004001AD"/>
    <w:rsid w:val="004001F7"/>
    <w:rsid w:val="00400B4E"/>
    <w:rsid w:val="0040359D"/>
    <w:rsid w:val="004049DF"/>
    <w:rsid w:val="00404A20"/>
    <w:rsid w:val="00405ECF"/>
    <w:rsid w:val="00411ED2"/>
    <w:rsid w:val="00420EC1"/>
    <w:rsid w:val="00420EF8"/>
    <w:rsid w:val="00422174"/>
    <w:rsid w:val="00423464"/>
    <w:rsid w:val="0042426E"/>
    <w:rsid w:val="00424667"/>
    <w:rsid w:val="00425387"/>
    <w:rsid w:val="0042774C"/>
    <w:rsid w:val="00427DFF"/>
    <w:rsid w:val="00430B11"/>
    <w:rsid w:val="004310FB"/>
    <w:rsid w:val="0043372B"/>
    <w:rsid w:val="00447DFC"/>
    <w:rsid w:val="00450355"/>
    <w:rsid w:val="00453CC5"/>
    <w:rsid w:val="0045423C"/>
    <w:rsid w:val="00454365"/>
    <w:rsid w:val="00455043"/>
    <w:rsid w:val="00460C55"/>
    <w:rsid w:val="00466710"/>
    <w:rsid w:val="004674CF"/>
    <w:rsid w:val="004714AE"/>
    <w:rsid w:val="00472C71"/>
    <w:rsid w:val="00474506"/>
    <w:rsid w:val="00474696"/>
    <w:rsid w:val="00474AD8"/>
    <w:rsid w:val="004759A6"/>
    <w:rsid w:val="00475C7A"/>
    <w:rsid w:val="004817AE"/>
    <w:rsid w:val="00481F99"/>
    <w:rsid w:val="00483DFB"/>
    <w:rsid w:val="00484C9E"/>
    <w:rsid w:val="00484D92"/>
    <w:rsid w:val="00485909"/>
    <w:rsid w:val="00485A96"/>
    <w:rsid w:val="00486E43"/>
    <w:rsid w:val="004901F4"/>
    <w:rsid w:val="00491116"/>
    <w:rsid w:val="00495760"/>
    <w:rsid w:val="004A5323"/>
    <w:rsid w:val="004B220B"/>
    <w:rsid w:val="004B3E41"/>
    <w:rsid w:val="004C110E"/>
    <w:rsid w:val="004C2D85"/>
    <w:rsid w:val="004C5A59"/>
    <w:rsid w:val="004D0334"/>
    <w:rsid w:val="004D35D2"/>
    <w:rsid w:val="004D4EB9"/>
    <w:rsid w:val="004D6136"/>
    <w:rsid w:val="004E1859"/>
    <w:rsid w:val="004E1DFE"/>
    <w:rsid w:val="004E22DE"/>
    <w:rsid w:val="004E3E45"/>
    <w:rsid w:val="004E413D"/>
    <w:rsid w:val="004E421A"/>
    <w:rsid w:val="004E7F15"/>
    <w:rsid w:val="004F0D29"/>
    <w:rsid w:val="004F151D"/>
    <w:rsid w:val="004F49DE"/>
    <w:rsid w:val="0050090E"/>
    <w:rsid w:val="00500FA2"/>
    <w:rsid w:val="00503E09"/>
    <w:rsid w:val="005057D7"/>
    <w:rsid w:val="005069AC"/>
    <w:rsid w:val="00506C47"/>
    <w:rsid w:val="00507BA5"/>
    <w:rsid w:val="0051069A"/>
    <w:rsid w:val="0051140E"/>
    <w:rsid w:val="0051146F"/>
    <w:rsid w:val="00511742"/>
    <w:rsid w:val="00514A36"/>
    <w:rsid w:val="005172D5"/>
    <w:rsid w:val="0052189D"/>
    <w:rsid w:val="00521D51"/>
    <w:rsid w:val="005248EA"/>
    <w:rsid w:val="00526817"/>
    <w:rsid w:val="00526B85"/>
    <w:rsid w:val="0052755B"/>
    <w:rsid w:val="00530B09"/>
    <w:rsid w:val="00531107"/>
    <w:rsid w:val="0053454E"/>
    <w:rsid w:val="0053565F"/>
    <w:rsid w:val="00537263"/>
    <w:rsid w:val="005434A5"/>
    <w:rsid w:val="0054399D"/>
    <w:rsid w:val="00547853"/>
    <w:rsid w:val="005505A7"/>
    <w:rsid w:val="00551B45"/>
    <w:rsid w:val="00551F07"/>
    <w:rsid w:val="00553200"/>
    <w:rsid w:val="0055470B"/>
    <w:rsid w:val="00554F05"/>
    <w:rsid w:val="005560C7"/>
    <w:rsid w:val="00560534"/>
    <w:rsid w:val="00560F44"/>
    <w:rsid w:val="005663EC"/>
    <w:rsid w:val="00576D48"/>
    <w:rsid w:val="005802FB"/>
    <w:rsid w:val="0058091A"/>
    <w:rsid w:val="0058191F"/>
    <w:rsid w:val="0059088A"/>
    <w:rsid w:val="00590DAE"/>
    <w:rsid w:val="005952F7"/>
    <w:rsid w:val="0059571D"/>
    <w:rsid w:val="005A0349"/>
    <w:rsid w:val="005A258D"/>
    <w:rsid w:val="005A42DA"/>
    <w:rsid w:val="005A5299"/>
    <w:rsid w:val="005A7479"/>
    <w:rsid w:val="005B21C5"/>
    <w:rsid w:val="005B366F"/>
    <w:rsid w:val="005B3FDB"/>
    <w:rsid w:val="005B5CD8"/>
    <w:rsid w:val="005B693A"/>
    <w:rsid w:val="005B7527"/>
    <w:rsid w:val="005C2593"/>
    <w:rsid w:val="005C2803"/>
    <w:rsid w:val="005C3CC7"/>
    <w:rsid w:val="005C40EF"/>
    <w:rsid w:val="005C63C0"/>
    <w:rsid w:val="005C7650"/>
    <w:rsid w:val="005C7E0E"/>
    <w:rsid w:val="005D1E56"/>
    <w:rsid w:val="005D3319"/>
    <w:rsid w:val="005D6E98"/>
    <w:rsid w:val="005E17FE"/>
    <w:rsid w:val="005E71CE"/>
    <w:rsid w:val="005F0149"/>
    <w:rsid w:val="005F03AD"/>
    <w:rsid w:val="005F1DC1"/>
    <w:rsid w:val="005F425E"/>
    <w:rsid w:val="005F6BCF"/>
    <w:rsid w:val="005F7C9C"/>
    <w:rsid w:val="005F7CA6"/>
    <w:rsid w:val="005F7F04"/>
    <w:rsid w:val="00601C10"/>
    <w:rsid w:val="00604176"/>
    <w:rsid w:val="00613D87"/>
    <w:rsid w:val="00614DA3"/>
    <w:rsid w:val="00615FCA"/>
    <w:rsid w:val="006167F9"/>
    <w:rsid w:val="00617BC3"/>
    <w:rsid w:val="0062564B"/>
    <w:rsid w:val="00625BA1"/>
    <w:rsid w:val="00625EA7"/>
    <w:rsid w:val="00626530"/>
    <w:rsid w:val="00635740"/>
    <w:rsid w:val="00641094"/>
    <w:rsid w:val="00644D31"/>
    <w:rsid w:val="006472A1"/>
    <w:rsid w:val="0064750C"/>
    <w:rsid w:val="0065786E"/>
    <w:rsid w:val="0066119F"/>
    <w:rsid w:val="00661EA2"/>
    <w:rsid w:val="006648FB"/>
    <w:rsid w:val="00667C2F"/>
    <w:rsid w:val="00667DE8"/>
    <w:rsid w:val="006703E3"/>
    <w:rsid w:val="00670D37"/>
    <w:rsid w:val="0067350C"/>
    <w:rsid w:val="00673EE1"/>
    <w:rsid w:val="00673F22"/>
    <w:rsid w:val="0068066B"/>
    <w:rsid w:val="006821D2"/>
    <w:rsid w:val="00684856"/>
    <w:rsid w:val="0068654E"/>
    <w:rsid w:val="00687A4B"/>
    <w:rsid w:val="0069277B"/>
    <w:rsid w:val="0069432D"/>
    <w:rsid w:val="00696693"/>
    <w:rsid w:val="006B3339"/>
    <w:rsid w:val="006B4E03"/>
    <w:rsid w:val="006C0114"/>
    <w:rsid w:val="006C2B29"/>
    <w:rsid w:val="006C6F87"/>
    <w:rsid w:val="006C7853"/>
    <w:rsid w:val="006D00FC"/>
    <w:rsid w:val="006D1918"/>
    <w:rsid w:val="006D21A1"/>
    <w:rsid w:val="006D37C2"/>
    <w:rsid w:val="006D4250"/>
    <w:rsid w:val="006D6AD9"/>
    <w:rsid w:val="006D7F5A"/>
    <w:rsid w:val="006E4EF0"/>
    <w:rsid w:val="0070000E"/>
    <w:rsid w:val="007007C9"/>
    <w:rsid w:val="00704083"/>
    <w:rsid w:val="0070684A"/>
    <w:rsid w:val="00712E2B"/>
    <w:rsid w:val="00713475"/>
    <w:rsid w:val="00714057"/>
    <w:rsid w:val="00716300"/>
    <w:rsid w:val="00720711"/>
    <w:rsid w:val="00722663"/>
    <w:rsid w:val="007319EE"/>
    <w:rsid w:val="00732EF9"/>
    <w:rsid w:val="007334DE"/>
    <w:rsid w:val="00733937"/>
    <w:rsid w:val="00735615"/>
    <w:rsid w:val="00736B55"/>
    <w:rsid w:val="00736C7D"/>
    <w:rsid w:val="007434A0"/>
    <w:rsid w:val="0074435E"/>
    <w:rsid w:val="007453AA"/>
    <w:rsid w:val="00745697"/>
    <w:rsid w:val="0075178D"/>
    <w:rsid w:val="00757056"/>
    <w:rsid w:val="00760729"/>
    <w:rsid w:val="007627C2"/>
    <w:rsid w:val="007646B6"/>
    <w:rsid w:val="00766D2C"/>
    <w:rsid w:val="00771460"/>
    <w:rsid w:val="00776965"/>
    <w:rsid w:val="00777AAF"/>
    <w:rsid w:val="00780AEE"/>
    <w:rsid w:val="00784232"/>
    <w:rsid w:val="00785706"/>
    <w:rsid w:val="007861CB"/>
    <w:rsid w:val="00786244"/>
    <w:rsid w:val="00786429"/>
    <w:rsid w:val="00787232"/>
    <w:rsid w:val="00790E6A"/>
    <w:rsid w:val="00795301"/>
    <w:rsid w:val="007974A8"/>
    <w:rsid w:val="007A10F9"/>
    <w:rsid w:val="007A5D26"/>
    <w:rsid w:val="007B19A9"/>
    <w:rsid w:val="007B4D46"/>
    <w:rsid w:val="007B4DAF"/>
    <w:rsid w:val="007B667F"/>
    <w:rsid w:val="007B796F"/>
    <w:rsid w:val="007C13AD"/>
    <w:rsid w:val="007C2287"/>
    <w:rsid w:val="007C42F8"/>
    <w:rsid w:val="007C7B14"/>
    <w:rsid w:val="007D090F"/>
    <w:rsid w:val="007D156D"/>
    <w:rsid w:val="007D1570"/>
    <w:rsid w:val="007D1F8A"/>
    <w:rsid w:val="007D3230"/>
    <w:rsid w:val="007D3747"/>
    <w:rsid w:val="007D62D2"/>
    <w:rsid w:val="007E175F"/>
    <w:rsid w:val="007E1C53"/>
    <w:rsid w:val="007E3F5F"/>
    <w:rsid w:val="007E44B2"/>
    <w:rsid w:val="007E4E22"/>
    <w:rsid w:val="007E7E47"/>
    <w:rsid w:val="007F1331"/>
    <w:rsid w:val="007F1DF5"/>
    <w:rsid w:val="007F3263"/>
    <w:rsid w:val="007F7145"/>
    <w:rsid w:val="007F7358"/>
    <w:rsid w:val="007F79D1"/>
    <w:rsid w:val="008031BD"/>
    <w:rsid w:val="00806557"/>
    <w:rsid w:val="00810654"/>
    <w:rsid w:val="00815CF8"/>
    <w:rsid w:val="00816C44"/>
    <w:rsid w:val="0082066A"/>
    <w:rsid w:val="008222A5"/>
    <w:rsid w:val="00826EFD"/>
    <w:rsid w:val="00831D83"/>
    <w:rsid w:val="00840077"/>
    <w:rsid w:val="00840F1A"/>
    <w:rsid w:val="0084157E"/>
    <w:rsid w:val="008431D3"/>
    <w:rsid w:val="00843DDE"/>
    <w:rsid w:val="00845606"/>
    <w:rsid w:val="00845C19"/>
    <w:rsid w:val="00852E96"/>
    <w:rsid w:val="00855C1F"/>
    <w:rsid w:val="00856B9B"/>
    <w:rsid w:val="00856FA2"/>
    <w:rsid w:val="00860A41"/>
    <w:rsid w:val="008634EA"/>
    <w:rsid w:val="00863AD1"/>
    <w:rsid w:val="008643E7"/>
    <w:rsid w:val="0086664E"/>
    <w:rsid w:val="00871EDB"/>
    <w:rsid w:val="00872402"/>
    <w:rsid w:val="0087429B"/>
    <w:rsid w:val="00875A03"/>
    <w:rsid w:val="00875D13"/>
    <w:rsid w:val="008804BF"/>
    <w:rsid w:val="008811AC"/>
    <w:rsid w:val="00886B86"/>
    <w:rsid w:val="0089236E"/>
    <w:rsid w:val="008A0C03"/>
    <w:rsid w:val="008A1272"/>
    <w:rsid w:val="008A132E"/>
    <w:rsid w:val="008B104F"/>
    <w:rsid w:val="008B31E3"/>
    <w:rsid w:val="008C28AF"/>
    <w:rsid w:val="008C3B3D"/>
    <w:rsid w:val="008C4786"/>
    <w:rsid w:val="008C4EA1"/>
    <w:rsid w:val="008C77B7"/>
    <w:rsid w:val="008D2BA1"/>
    <w:rsid w:val="008D3CD2"/>
    <w:rsid w:val="008D606D"/>
    <w:rsid w:val="008D612A"/>
    <w:rsid w:val="008E0503"/>
    <w:rsid w:val="008E092A"/>
    <w:rsid w:val="008E15C7"/>
    <w:rsid w:val="008E221F"/>
    <w:rsid w:val="008E27DD"/>
    <w:rsid w:val="008E3E05"/>
    <w:rsid w:val="008E562D"/>
    <w:rsid w:val="008E61C7"/>
    <w:rsid w:val="008E6BC7"/>
    <w:rsid w:val="008F14C4"/>
    <w:rsid w:val="008F2F4D"/>
    <w:rsid w:val="008F3672"/>
    <w:rsid w:val="008F38AF"/>
    <w:rsid w:val="008F5D77"/>
    <w:rsid w:val="008F5DB4"/>
    <w:rsid w:val="009010C6"/>
    <w:rsid w:val="00902F0C"/>
    <w:rsid w:val="00913728"/>
    <w:rsid w:val="00914671"/>
    <w:rsid w:val="009202F7"/>
    <w:rsid w:val="00926CB9"/>
    <w:rsid w:val="0094203E"/>
    <w:rsid w:val="00943755"/>
    <w:rsid w:val="0094424D"/>
    <w:rsid w:val="00946E5D"/>
    <w:rsid w:val="009519C0"/>
    <w:rsid w:val="00954472"/>
    <w:rsid w:val="009559F8"/>
    <w:rsid w:val="00956935"/>
    <w:rsid w:val="009614EB"/>
    <w:rsid w:val="00961F7D"/>
    <w:rsid w:val="009625A1"/>
    <w:rsid w:val="00962B46"/>
    <w:rsid w:val="009640B1"/>
    <w:rsid w:val="00970896"/>
    <w:rsid w:val="00970FDA"/>
    <w:rsid w:val="0097224B"/>
    <w:rsid w:val="00972818"/>
    <w:rsid w:val="009741F6"/>
    <w:rsid w:val="0097623F"/>
    <w:rsid w:val="00976553"/>
    <w:rsid w:val="00976C7B"/>
    <w:rsid w:val="00976DED"/>
    <w:rsid w:val="009775F5"/>
    <w:rsid w:val="0098038C"/>
    <w:rsid w:val="00980A6C"/>
    <w:rsid w:val="0098110B"/>
    <w:rsid w:val="009843B2"/>
    <w:rsid w:val="00985995"/>
    <w:rsid w:val="009860A9"/>
    <w:rsid w:val="00993485"/>
    <w:rsid w:val="00995031"/>
    <w:rsid w:val="009958FB"/>
    <w:rsid w:val="00996B8F"/>
    <w:rsid w:val="00996CE5"/>
    <w:rsid w:val="00997A78"/>
    <w:rsid w:val="009A253C"/>
    <w:rsid w:val="009A73AF"/>
    <w:rsid w:val="009B0131"/>
    <w:rsid w:val="009B0B67"/>
    <w:rsid w:val="009B155E"/>
    <w:rsid w:val="009B48A5"/>
    <w:rsid w:val="009B570F"/>
    <w:rsid w:val="009B74E9"/>
    <w:rsid w:val="009C0992"/>
    <w:rsid w:val="009C1232"/>
    <w:rsid w:val="009C36E1"/>
    <w:rsid w:val="009C4237"/>
    <w:rsid w:val="009C5E1C"/>
    <w:rsid w:val="009C6829"/>
    <w:rsid w:val="009C7993"/>
    <w:rsid w:val="009C7F94"/>
    <w:rsid w:val="009D1B77"/>
    <w:rsid w:val="009D3CD2"/>
    <w:rsid w:val="009F0F3A"/>
    <w:rsid w:val="009F14C6"/>
    <w:rsid w:val="009F4E77"/>
    <w:rsid w:val="009F502F"/>
    <w:rsid w:val="009F7184"/>
    <w:rsid w:val="009F7C69"/>
    <w:rsid w:val="00A019BE"/>
    <w:rsid w:val="00A02449"/>
    <w:rsid w:val="00A03CAD"/>
    <w:rsid w:val="00A05ADA"/>
    <w:rsid w:val="00A0624F"/>
    <w:rsid w:val="00A10377"/>
    <w:rsid w:val="00A11101"/>
    <w:rsid w:val="00A12548"/>
    <w:rsid w:val="00A127CB"/>
    <w:rsid w:val="00A131F3"/>
    <w:rsid w:val="00A14426"/>
    <w:rsid w:val="00A152ED"/>
    <w:rsid w:val="00A17406"/>
    <w:rsid w:val="00A209ED"/>
    <w:rsid w:val="00A22547"/>
    <w:rsid w:val="00A243A7"/>
    <w:rsid w:val="00A25CDE"/>
    <w:rsid w:val="00A261F8"/>
    <w:rsid w:val="00A32488"/>
    <w:rsid w:val="00A3550B"/>
    <w:rsid w:val="00A420D3"/>
    <w:rsid w:val="00A45054"/>
    <w:rsid w:val="00A50863"/>
    <w:rsid w:val="00A5555B"/>
    <w:rsid w:val="00A56C02"/>
    <w:rsid w:val="00A571C5"/>
    <w:rsid w:val="00A57567"/>
    <w:rsid w:val="00A57E31"/>
    <w:rsid w:val="00A6169C"/>
    <w:rsid w:val="00A6223C"/>
    <w:rsid w:val="00A62BB3"/>
    <w:rsid w:val="00A63EC0"/>
    <w:rsid w:val="00A671D5"/>
    <w:rsid w:val="00A70BA2"/>
    <w:rsid w:val="00A7327D"/>
    <w:rsid w:val="00A7366F"/>
    <w:rsid w:val="00A739B5"/>
    <w:rsid w:val="00A74583"/>
    <w:rsid w:val="00A7473D"/>
    <w:rsid w:val="00A74A33"/>
    <w:rsid w:val="00A763D6"/>
    <w:rsid w:val="00A800C3"/>
    <w:rsid w:val="00A814FA"/>
    <w:rsid w:val="00A81E87"/>
    <w:rsid w:val="00A827D3"/>
    <w:rsid w:val="00A87BDB"/>
    <w:rsid w:val="00A95995"/>
    <w:rsid w:val="00A9783E"/>
    <w:rsid w:val="00AA0427"/>
    <w:rsid w:val="00AA24F8"/>
    <w:rsid w:val="00AA4139"/>
    <w:rsid w:val="00AA449F"/>
    <w:rsid w:val="00AA6E7D"/>
    <w:rsid w:val="00AA706A"/>
    <w:rsid w:val="00AB0479"/>
    <w:rsid w:val="00AB0D0A"/>
    <w:rsid w:val="00AB2BE7"/>
    <w:rsid w:val="00AB2F70"/>
    <w:rsid w:val="00AB3EFA"/>
    <w:rsid w:val="00AB45AD"/>
    <w:rsid w:val="00AC05A1"/>
    <w:rsid w:val="00AC2B4E"/>
    <w:rsid w:val="00AD14AD"/>
    <w:rsid w:val="00AD1658"/>
    <w:rsid w:val="00AD2053"/>
    <w:rsid w:val="00AD2A19"/>
    <w:rsid w:val="00AD3D7E"/>
    <w:rsid w:val="00AD5CF1"/>
    <w:rsid w:val="00AD60C2"/>
    <w:rsid w:val="00AD7AB6"/>
    <w:rsid w:val="00AE2CD0"/>
    <w:rsid w:val="00AE4DFB"/>
    <w:rsid w:val="00AE6A79"/>
    <w:rsid w:val="00AF04EB"/>
    <w:rsid w:val="00AF0B10"/>
    <w:rsid w:val="00AF117B"/>
    <w:rsid w:val="00AF1EF8"/>
    <w:rsid w:val="00AF6F44"/>
    <w:rsid w:val="00AF7F36"/>
    <w:rsid w:val="00B009C7"/>
    <w:rsid w:val="00B02EBB"/>
    <w:rsid w:val="00B05B8B"/>
    <w:rsid w:val="00B07833"/>
    <w:rsid w:val="00B1104A"/>
    <w:rsid w:val="00B11A6B"/>
    <w:rsid w:val="00B11D1B"/>
    <w:rsid w:val="00B139BA"/>
    <w:rsid w:val="00B15457"/>
    <w:rsid w:val="00B15693"/>
    <w:rsid w:val="00B15E06"/>
    <w:rsid w:val="00B16338"/>
    <w:rsid w:val="00B17833"/>
    <w:rsid w:val="00B20A50"/>
    <w:rsid w:val="00B213D5"/>
    <w:rsid w:val="00B21DA9"/>
    <w:rsid w:val="00B26A79"/>
    <w:rsid w:val="00B271D7"/>
    <w:rsid w:val="00B2737E"/>
    <w:rsid w:val="00B34E56"/>
    <w:rsid w:val="00B355AE"/>
    <w:rsid w:val="00B36BE5"/>
    <w:rsid w:val="00B405B6"/>
    <w:rsid w:val="00B41FB1"/>
    <w:rsid w:val="00B45CB0"/>
    <w:rsid w:val="00B45E1E"/>
    <w:rsid w:val="00B50883"/>
    <w:rsid w:val="00B51AA8"/>
    <w:rsid w:val="00B54484"/>
    <w:rsid w:val="00B60921"/>
    <w:rsid w:val="00B618BC"/>
    <w:rsid w:val="00B618F6"/>
    <w:rsid w:val="00B63644"/>
    <w:rsid w:val="00B64E22"/>
    <w:rsid w:val="00B679BD"/>
    <w:rsid w:val="00B72D3F"/>
    <w:rsid w:val="00B74957"/>
    <w:rsid w:val="00B7718E"/>
    <w:rsid w:val="00B80A0A"/>
    <w:rsid w:val="00B84386"/>
    <w:rsid w:val="00B87618"/>
    <w:rsid w:val="00B91149"/>
    <w:rsid w:val="00B91261"/>
    <w:rsid w:val="00B927A4"/>
    <w:rsid w:val="00B934C8"/>
    <w:rsid w:val="00B93C49"/>
    <w:rsid w:val="00B95465"/>
    <w:rsid w:val="00B97CE4"/>
    <w:rsid w:val="00BA3E2C"/>
    <w:rsid w:val="00BA7B77"/>
    <w:rsid w:val="00BB125B"/>
    <w:rsid w:val="00BB352B"/>
    <w:rsid w:val="00BB3946"/>
    <w:rsid w:val="00BB7EA8"/>
    <w:rsid w:val="00BC0B26"/>
    <w:rsid w:val="00BC362A"/>
    <w:rsid w:val="00BC3C9C"/>
    <w:rsid w:val="00BC41AE"/>
    <w:rsid w:val="00BC59BB"/>
    <w:rsid w:val="00BC75B0"/>
    <w:rsid w:val="00BD0A93"/>
    <w:rsid w:val="00BD38FB"/>
    <w:rsid w:val="00BD4943"/>
    <w:rsid w:val="00BE18DE"/>
    <w:rsid w:val="00BE1FAC"/>
    <w:rsid w:val="00BE3A0A"/>
    <w:rsid w:val="00BE5F9C"/>
    <w:rsid w:val="00BF09C4"/>
    <w:rsid w:val="00BF0A53"/>
    <w:rsid w:val="00BF1E1B"/>
    <w:rsid w:val="00BF4473"/>
    <w:rsid w:val="00BF4B3C"/>
    <w:rsid w:val="00BF5341"/>
    <w:rsid w:val="00BF6905"/>
    <w:rsid w:val="00C03320"/>
    <w:rsid w:val="00C03682"/>
    <w:rsid w:val="00C04D99"/>
    <w:rsid w:val="00C10EC7"/>
    <w:rsid w:val="00C13C34"/>
    <w:rsid w:val="00C154CA"/>
    <w:rsid w:val="00C178F4"/>
    <w:rsid w:val="00C218E0"/>
    <w:rsid w:val="00C23347"/>
    <w:rsid w:val="00C310D8"/>
    <w:rsid w:val="00C3302A"/>
    <w:rsid w:val="00C34C4A"/>
    <w:rsid w:val="00C35973"/>
    <w:rsid w:val="00C37495"/>
    <w:rsid w:val="00C40F66"/>
    <w:rsid w:val="00C432DE"/>
    <w:rsid w:val="00C47C00"/>
    <w:rsid w:val="00C503A8"/>
    <w:rsid w:val="00C51CA5"/>
    <w:rsid w:val="00C53CC4"/>
    <w:rsid w:val="00C5470A"/>
    <w:rsid w:val="00C558DA"/>
    <w:rsid w:val="00C56D7C"/>
    <w:rsid w:val="00C61030"/>
    <w:rsid w:val="00C615C0"/>
    <w:rsid w:val="00C65A5A"/>
    <w:rsid w:val="00C70258"/>
    <w:rsid w:val="00C7503A"/>
    <w:rsid w:val="00C7514C"/>
    <w:rsid w:val="00C758F1"/>
    <w:rsid w:val="00C83DA8"/>
    <w:rsid w:val="00C84E1F"/>
    <w:rsid w:val="00C858B7"/>
    <w:rsid w:val="00C900F4"/>
    <w:rsid w:val="00C91519"/>
    <w:rsid w:val="00C9401F"/>
    <w:rsid w:val="00CA24E9"/>
    <w:rsid w:val="00CA6F12"/>
    <w:rsid w:val="00CB04C8"/>
    <w:rsid w:val="00CB0EA2"/>
    <w:rsid w:val="00CB1AC5"/>
    <w:rsid w:val="00CB241A"/>
    <w:rsid w:val="00CB2D41"/>
    <w:rsid w:val="00CB36A0"/>
    <w:rsid w:val="00CB36D2"/>
    <w:rsid w:val="00CB3EEA"/>
    <w:rsid w:val="00CB7001"/>
    <w:rsid w:val="00CC1CEB"/>
    <w:rsid w:val="00CC22D9"/>
    <w:rsid w:val="00CC232B"/>
    <w:rsid w:val="00CC281D"/>
    <w:rsid w:val="00CC5E65"/>
    <w:rsid w:val="00CD1E52"/>
    <w:rsid w:val="00CD39A9"/>
    <w:rsid w:val="00CD4C3C"/>
    <w:rsid w:val="00CD73A6"/>
    <w:rsid w:val="00CD7A19"/>
    <w:rsid w:val="00CE330D"/>
    <w:rsid w:val="00CE3861"/>
    <w:rsid w:val="00CE452E"/>
    <w:rsid w:val="00CE6D1F"/>
    <w:rsid w:val="00CE7A83"/>
    <w:rsid w:val="00CF056F"/>
    <w:rsid w:val="00CF1265"/>
    <w:rsid w:val="00CF1B00"/>
    <w:rsid w:val="00CF342D"/>
    <w:rsid w:val="00CF43BF"/>
    <w:rsid w:val="00CF65CF"/>
    <w:rsid w:val="00CF7BE6"/>
    <w:rsid w:val="00D0218C"/>
    <w:rsid w:val="00D0356B"/>
    <w:rsid w:val="00D03AA6"/>
    <w:rsid w:val="00D11801"/>
    <w:rsid w:val="00D124F5"/>
    <w:rsid w:val="00D135DF"/>
    <w:rsid w:val="00D14EF1"/>
    <w:rsid w:val="00D15080"/>
    <w:rsid w:val="00D167F5"/>
    <w:rsid w:val="00D20C31"/>
    <w:rsid w:val="00D21CF7"/>
    <w:rsid w:val="00D25951"/>
    <w:rsid w:val="00D25BE8"/>
    <w:rsid w:val="00D262BE"/>
    <w:rsid w:val="00D26AD4"/>
    <w:rsid w:val="00D3235B"/>
    <w:rsid w:val="00D32990"/>
    <w:rsid w:val="00D32BC9"/>
    <w:rsid w:val="00D33F18"/>
    <w:rsid w:val="00D359BF"/>
    <w:rsid w:val="00D400B6"/>
    <w:rsid w:val="00D42A6F"/>
    <w:rsid w:val="00D43D54"/>
    <w:rsid w:val="00D44598"/>
    <w:rsid w:val="00D50066"/>
    <w:rsid w:val="00D51E19"/>
    <w:rsid w:val="00D5268C"/>
    <w:rsid w:val="00D53DF3"/>
    <w:rsid w:val="00D55C46"/>
    <w:rsid w:val="00D60DA4"/>
    <w:rsid w:val="00D6195B"/>
    <w:rsid w:val="00D64C80"/>
    <w:rsid w:val="00D66260"/>
    <w:rsid w:val="00D66B60"/>
    <w:rsid w:val="00D7127E"/>
    <w:rsid w:val="00D71509"/>
    <w:rsid w:val="00D7278C"/>
    <w:rsid w:val="00D74EC8"/>
    <w:rsid w:val="00D805BA"/>
    <w:rsid w:val="00D85BC1"/>
    <w:rsid w:val="00D866C1"/>
    <w:rsid w:val="00D870DF"/>
    <w:rsid w:val="00D87D0C"/>
    <w:rsid w:val="00D92E90"/>
    <w:rsid w:val="00D941D7"/>
    <w:rsid w:val="00D9746A"/>
    <w:rsid w:val="00DA0505"/>
    <w:rsid w:val="00DA0BF1"/>
    <w:rsid w:val="00DA3CAC"/>
    <w:rsid w:val="00DA3E68"/>
    <w:rsid w:val="00DA3F35"/>
    <w:rsid w:val="00DA589C"/>
    <w:rsid w:val="00DB25E5"/>
    <w:rsid w:val="00DB67A5"/>
    <w:rsid w:val="00DB7158"/>
    <w:rsid w:val="00DC4115"/>
    <w:rsid w:val="00DC4523"/>
    <w:rsid w:val="00DC6700"/>
    <w:rsid w:val="00DC696B"/>
    <w:rsid w:val="00DD0DA3"/>
    <w:rsid w:val="00DD4A3A"/>
    <w:rsid w:val="00DD5473"/>
    <w:rsid w:val="00DD5478"/>
    <w:rsid w:val="00DD6798"/>
    <w:rsid w:val="00DD70EC"/>
    <w:rsid w:val="00DE1042"/>
    <w:rsid w:val="00DE22BE"/>
    <w:rsid w:val="00DE3476"/>
    <w:rsid w:val="00DE3984"/>
    <w:rsid w:val="00DE755E"/>
    <w:rsid w:val="00DE7F70"/>
    <w:rsid w:val="00DF4551"/>
    <w:rsid w:val="00DF5285"/>
    <w:rsid w:val="00DF52EB"/>
    <w:rsid w:val="00DF5625"/>
    <w:rsid w:val="00E0078D"/>
    <w:rsid w:val="00E014DD"/>
    <w:rsid w:val="00E01A58"/>
    <w:rsid w:val="00E0446E"/>
    <w:rsid w:val="00E04D56"/>
    <w:rsid w:val="00E057B1"/>
    <w:rsid w:val="00E10AAD"/>
    <w:rsid w:val="00E13485"/>
    <w:rsid w:val="00E14514"/>
    <w:rsid w:val="00E177FE"/>
    <w:rsid w:val="00E22EDC"/>
    <w:rsid w:val="00E24FBC"/>
    <w:rsid w:val="00E26565"/>
    <w:rsid w:val="00E272FF"/>
    <w:rsid w:val="00E27ACA"/>
    <w:rsid w:val="00E27E5A"/>
    <w:rsid w:val="00E304E4"/>
    <w:rsid w:val="00E351E1"/>
    <w:rsid w:val="00E37A13"/>
    <w:rsid w:val="00E4644B"/>
    <w:rsid w:val="00E50006"/>
    <w:rsid w:val="00E5115D"/>
    <w:rsid w:val="00E54E43"/>
    <w:rsid w:val="00E60175"/>
    <w:rsid w:val="00E61731"/>
    <w:rsid w:val="00E61B74"/>
    <w:rsid w:val="00E628CF"/>
    <w:rsid w:val="00E62961"/>
    <w:rsid w:val="00E64132"/>
    <w:rsid w:val="00E65911"/>
    <w:rsid w:val="00E666BB"/>
    <w:rsid w:val="00E66C26"/>
    <w:rsid w:val="00E705BE"/>
    <w:rsid w:val="00E717DB"/>
    <w:rsid w:val="00E72445"/>
    <w:rsid w:val="00E72ED5"/>
    <w:rsid w:val="00E73AF5"/>
    <w:rsid w:val="00E76BF9"/>
    <w:rsid w:val="00E865BD"/>
    <w:rsid w:val="00E90637"/>
    <w:rsid w:val="00E91F0B"/>
    <w:rsid w:val="00E937B6"/>
    <w:rsid w:val="00E9563E"/>
    <w:rsid w:val="00EA08F0"/>
    <w:rsid w:val="00EA1C0A"/>
    <w:rsid w:val="00EA278C"/>
    <w:rsid w:val="00EB55C0"/>
    <w:rsid w:val="00EB6F4A"/>
    <w:rsid w:val="00EC088D"/>
    <w:rsid w:val="00EC1E61"/>
    <w:rsid w:val="00EC267B"/>
    <w:rsid w:val="00EC3387"/>
    <w:rsid w:val="00EC6A44"/>
    <w:rsid w:val="00EC6A64"/>
    <w:rsid w:val="00EC7A78"/>
    <w:rsid w:val="00ED069B"/>
    <w:rsid w:val="00ED258A"/>
    <w:rsid w:val="00ED2CD7"/>
    <w:rsid w:val="00ED3FC0"/>
    <w:rsid w:val="00ED4BBB"/>
    <w:rsid w:val="00ED7F15"/>
    <w:rsid w:val="00EE0F70"/>
    <w:rsid w:val="00EE3FF6"/>
    <w:rsid w:val="00EE61D4"/>
    <w:rsid w:val="00EE7020"/>
    <w:rsid w:val="00EF3EF5"/>
    <w:rsid w:val="00EF52CA"/>
    <w:rsid w:val="00EF6F44"/>
    <w:rsid w:val="00EF7D23"/>
    <w:rsid w:val="00F0085B"/>
    <w:rsid w:val="00F00CC9"/>
    <w:rsid w:val="00F00FD2"/>
    <w:rsid w:val="00F04C2A"/>
    <w:rsid w:val="00F06D69"/>
    <w:rsid w:val="00F11B28"/>
    <w:rsid w:val="00F12AE6"/>
    <w:rsid w:val="00F12D91"/>
    <w:rsid w:val="00F13DDD"/>
    <w:rsid w:val="00F144CC"/>
    <w:rsid w:val="00F2029D"/>
    <w:rsid w:val="00F20577"/>
    <w:rsid w:val="00F20A46"/>
    <w:rsid w:val="00F223F8"/>
    <w:rsid w:val="00F23417"/>
    <w:rsid w:val="00F23EE0"/>
    <w:rsid w:val="00F25BAD"/>
    <w:rsid w:val="00F266BA"/>
    <w:rsid w:val="00F322EC"/>
    <w:rsid w:val="00F329A8"/>
    <w:rsid w:val="00F336AF"/>
    <w:rsid w:val="00F419E9"/>
    <w:rsid w:val="00F43CBA"/>
    <w:rsid w:val="00F448B9"/>
    <w:rsid w:val="00F44D52"/>
    <w:rsid w:val="00F5001B"/>
    <w:rsid w:val="00F55535"/>
    <w:rsid w:val="00F560B0"/>
    <w:rsid w:val="00F576CB"/>
    <w:rsid w:val="00F6000B"/>
    <w:rsid w:val="00F61140"/>
    <w:rsid w:val="00F6208C"/>
    <w:rsid w:val="00F63408"/>
    <w:rsid w:val="00F6346C"/>
    <w:rsid w:val="00F6369B"/>
    <w:rsid w:val="00F64B3B"/>
    <w:rsid w:val="00F66C6E"/>
    <w:rsid w:val="00F672E4"/>
    <w:rsid w:val="00F673F4"/>
    <w:rsid w:val="00F70C5F"/>
    <w:rsid w:val="00F749CA"/>
    <w:rsid w:val="00F75280"/>
    <w:rsid w:val="00F7536F"/>
    <w:rsid w:val="00F77C30"/>
    <w:rsid w:val="00F80551"/>
    <w:rsid w:val="00F84B6C"/>
    <w:rsid w:val="00F85C5A"/>
    <w:rsid w:val="00F86981"/>
    <w:rsid w:val="00F9078A"/>
    <w:rsid w:val="00F94AF8"/>
    <w:rsid w:val="00F96A12"/>
    <w:rsid w:val="00F97838"/>
    <w:rsid w:val="00FA01DD"/>
    <w:rsid w:val="00FA329E"/>
    <w:rsid w:val="00FA4299"/>
    <w:rsid w:val="00FA5294"/>
    <w:rsid w:val="00FA78E5"/>
    <w:rsid w:val="00FB248E"/>
    <w:rsid w:val="00FB33D1"/>
    <w:rsid w:val="00FB5E29"/>
    <w:rsid w:val="00FB5FA3"/>
    <w:rsid w:val="00FB7826"/>
    <w:rsid w:val="00FB7A61"/>
    <w:rsid w:val="00FB7AC0"/>
    <w:rsid w:val="00FC3851"/>
    <w:rsid w:val="00FC4AE7"/>
    <w:rsid w:val="00FC5779"/>
    <w:rsid w:val="00FC6FE2"/>
    <w:rsid w:val="00FD094A"/>
    <w:rsid w:val="00FD479F"/>
    <w:rsid w:val="00FD70CF"/>
    <w:rsid w:val="00FD7173"/>
    <w:rsid w:val="00FD79CC"/>
    <w:rsid w:val="00FE4C94"/>
    <w:rsid w:val="00FE5336"/>
    <w:rsid w:val="00FE575D"/>
    <w:rsid w:val="00FE6545"/>
    <w:rsid w:val="00FF0C14"/>
    <w:rsid w:val="00FF13FB"/>
    <w:rsid w:val="00FF18C6"/>
    <w:rsid w:val="00FF40FC"/>
    <w:rsid w:val="00FF4ADE"/>
    <w:rsid w:val="00FF5900"/>
    <w:rsid w:val="00FF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770E1680"/>
  <w15:docId w15:val="{D879B5AD-FEB8-4855-9849-714B277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3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F6369B"/>
    <w:pPr>
      <w:spacing w:after="0" w:line="300" w:lineRule="auto"/>
      <w:outlineLvl w:val="1"/>
    </w:pPr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5D"/>
  </w:style>
  <w:style w:type="paragraph" w:styleId="Footer">
    <w:name w:val="footer"/>
    <w:basedOn w:val="Normal"/>
    <w:link w:val="Foot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5D"/>
  </w:style>
  <w:style w:type="paragraph" w:styleId="BalloonText">
    <w:name w:val="Balloon Text"/>
    <w:basedOn w:val="Normal"/>
    <w:link w:val="BalloonTextChar"/>
    <w:uiPriority w:val="99"/>
    <w:semiHidden/>
    <w:unhideWhenUsed/>
    <w:rsid w:val="003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369B"/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paragraph" w:styleId="BodyText3">
    <w:name w:val="Body Text 3"/>
    <w:link w:val="BodyText3Char"/>
    <w:uiPriority w:val="99"/>
    <w:unhideWhenUsed/>
    <w:rsid w:val="00F6369B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6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rsid w:val="00F6369B"/>
    <w:rPr>
      <w:rFonts w:ascii="Georgia" w:eastAsia="Times New Roman" w:hAnsi="Georgia" w:cs="Times New Roman"/>
      <w:color w:val="000000"/>
      <w:kern w:val="28"/>
      <w:sz w:val="16"/>
      <w:szCs w:val="21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E1D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6FE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6FE2"/>
    <w:rPr>
      <w:b/>
      <w:bCs/>
    </w:rPr>
  </w:style>
  <w:style w:type="paragraph" w:customStyle="1" w:styleId="Default">
    <w:name w:val="Default"/>
    <w:rsid w:val="008C4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E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F1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AD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682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43B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05A1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C0A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rsid w:val="00A11101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04D5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B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1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mu.m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avmu.m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vmu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avmu.m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7CD3-2167-4B30-91C9-DAE4FF5E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AAAVMU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Ademi</dc:creator>
  <cp:lastModifiedBy>Jeton Ismaili</cp:lastModifiedBy>
  <cp:revision>72</cp:revision>
  <cp:lastPrinted>2021-02-02T11:10:00Z</cp:lastPrinted>
  <dcterms:created xsi:type="dcterms:W3CDTF">2020-10-13T06:51:00Z</dcterms:created>
  <dcterms:modified xsi:type="dcterms:W3CDTF">2021-06-14T07:56:00Z</dcterms:modified>
</cp:coreProperties>
</file>