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F401" w14:textId="279FBB1F" w:rsidR="009C36E1" w:rsidRPr="003C2CC9" w:rsidRDefault="0051673C" w:rsidP="00185679">
      <w:pPr>
        <w:rPr>
          <w:lang w:val="en-US"/>
        </w:rPr>
      </w:pPr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474FAAE" wp14:editId="12860942">
                <wp:simplePos x="0" y="0"/>
                <wp:positionH relativeFrom="margin">
                  <wp:posOffset>-665922</wp:posOffset>
                </wp:positionH>
                <wp:positionV relativeFrom="paragraph">
                  <wp:posOffset>-492125</wp:posOffset>
                </wp:positionV>
                <wp:extent cx="7293224" cy="327660"/>
                <wp:effectExtent l="0" t="0" r="22225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3224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26C7C" w14:textId="4DB33E85" w:rsidR="00F55535" w:rsidRPr="0054399D" w:rsidRDefault="007906DC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>August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20</w:t>
                            </w:r>
                            <w:r w:rsidR="00AD2A19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21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ab/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</w:t>
                            </w:r>
                            <w:r w:rsidR="003573FF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>No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.</w:t>
                            </w:r>
                            <w:r w:rsidR="00F76AC7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4FA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45pt;margin-top:-38.75pt;width:574.25pt;height:25.8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">
                <v:textbox>
                  <w:txbxContent>
                    <w:p w14:paraId="53F26C7C" w14:textId="4DB33E85" w:rsidR="00F55535" w:rsidRPr="0054399D" w:rsidRDefault="007906DC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>August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20</w:t>
                      </w:r>
                      <w:r w:rsidR="00AD2A19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21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ab/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</w:t>
                      </w:r>
                      <w:r w:rsidR="003573FF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>No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.</w:t>
                      </w:r>
                      <w:r w:rsidR="00F76AC7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11F"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567255" wp14:editId="0D2FCA0A">
                <wp:simplePos x="0" y="0"/>
                <wp:positionH relativeFrom="margin">
                  <wp:posOffset>-685800</wp:posOffset>
                </wp:positionH>
                <wp:positionV relativeFrom="paragraph">
                  <wp:posOffset>-203890</wp:posOffset>
                </wp:positionV>
                <wp:extent cx="7332345" cy="3335406"/>
                <wp:effectExtent l="0" t="0" r="20955" b="17780"/>
                <wp:wrapNone/>
                <wp:docPr id="8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345" cy="3335406"/>
                        </a:xfrm>
                        <a:prstGeom prst="bevel">
                          <a:avLst>
                            <a:gd name="adj" fmla="val 26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618B0" w14:textId="39C89D19" w:rsidR="00973B77" w:rsidRDefault="007906DC" w:rsidP="00973B77">
                            <w:pPr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Agency Starts Monitoring </w:t>
                            </w:r>
                            <w:r w:rsidR="00973B77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Broadcasters’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>Coverage of 2021 Local Elections</w:t>
                            </w:r>
                          </w:p>
                          <w:p w14:paraId="603FAC69" w14:textId="77777777" w:rsidR="00973B77" w:rsidRPr="00973B77" w:rsidRDefault="00973B77" w:rsidP="00973B77">
                            <w:pPr>
                              <w:spacing w:after="0" w:line="240" w:lineRule="auto"/>
                              <w:jc w:val="both"/>
                              <w:outlineLvl w:val="0"/>
                            </w:pPr>
                          </w:p>
                          <w:p w14:paraId="7AAAEEBF" w14:textId="392F286D" w:rsidR="007906DC" w:rsidRPr="00973B77" w:rsidRDefault="007906DC" w:rsidP="00973B77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</w:pP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The Agency for Audio and Audiovisual Media Services </w:t>
                            </w:r>
                            <w:r w:rsidR="00973B77"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informed the public on 6 August 2021 that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973B77"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it was starting to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monitor the </w:t>
                            </w:r>
                            <w:r w:rsidR="00973B77"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broadcaster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s’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coverage of the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2021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Local Elections</w:t>
                            </w:r>
                            <w:r w:rsidR="00973B77"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in their media outlets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0A95FD2A" w14:textId="70236741" w:rsidR="007906DC" w:rsidRPr="00973B77" w:rsidRDefault="007906DC" w:rsidP="00973B77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</w:pP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In the period until the beginning of the election campaign, subject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to monitoring shall be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the first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TV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channel of the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Public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Broadcaster,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MRT1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,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and six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national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commercial television stations that have an average weekly reach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of above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10%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: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Sitel TV, Kanal 5 TV, Telma TV, Alsat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M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TV, Alfa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TV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and 24 News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TV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. All other program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me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services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shall be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monitored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in case of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complaint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s against them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371DFDC3" w14:textId="2C8D5F13" w:rsidR="007906DC" w:rsidRPr="00973B77" w:rsidRDefault="007906DC" w:rsidP="00973B77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The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monitoring </w:t>
                            </w:r>
                            <w:r w:rsidR="00973B77"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shall cover t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heir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entire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program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mes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focusing in particular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on the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ir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central news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editions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and special information program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me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s in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volving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representatives of the government (</w:t>
                            </w:r>
                            <w:r w:rsidR="00973B77"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both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state</w:t>
                            </w:r>
                            <w:r w:rsidR="00973B77"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and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local)</w:t>
                            </w:r>
                            <w:r w:rsidR="00973B77"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,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political parties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, a</w:t>
                            </w:r>
                            <w:r w:rsidR="00973B77"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nd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other potential participants in the elections. A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lso monitored shall be a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ll other program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me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s in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volving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potential participants in the elections, regardless of the reasons for their appearance.</w:t>
                            </w:r>
                          </w:p>
                          <w:p w14:paraId="42A95572" w14:textId="7BC2ECED" w:rsidR="007460C0" w:rsidRPr="00973B77" w:rsidRDefault="007906DC" w:rsidP="00973B77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Just as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before, the Agency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has placed a banner on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its website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containing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all materials relevant to the election process – election-related laws and bylaws, complaint forms, publications, reports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, etc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.</w:t>
                            </w:r>
                            <w:r w:rsidR="00973B77"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Bearing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in mind th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e fact th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at the announcement of the Local Elections, scheduled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on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17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October 2021,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has placed into force all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the provisions of the Electoral Code entered into force, the Agency reminded all broadcasters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about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the provisions relevant to their reporting and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operations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in the period before the start of the election campaign.</w:t>
                            </w:r>
                            <w:r w:rsid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The content of the lette</w:t>
                            </w:r>
                            <w:r w:rsidR="00973B77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r is available at this</w:t>
                            </w:r>
                            <w:r w:rsidR="007460C0" w:rsidRPr="00973B77">
                              <w:rPr>
                                <w:rFonts w:ascii="Arial Narrow" w:hAnsi="Arial Narrow"/>
                                <w:sz w:val="20"/>
                              </w:rPr>
                              <w:t> </w:t>
                            </w:r>
                            <w:hyperlink r:id="rId8" w:history="1">
                              <w:r w:rsidR="00973B77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link</w:t>
                              </w:r>
                            </w:hyperlink>
                            <w:r w:rsidR="00AD790B" w:rsidRPr="00973B77">
                              <w:rPr>
                                <w:rStyle w:val="Hyperlink"/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14:paraId="0A8A1902" w14:textId="77777777" w:rsidR="00F55535" w:rsidRPr="00973B77" w:rsidRDefault="00F55535" w:rsidP="00973B7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6EEE289B" w14:textId="77777777" w:rsidR="00F55535" w:rsidRPr="00973B77" w:rsidRDefault="00F55535" w:rsidP="00973B7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198C792" w14:textId="77777777" w:rsidR="00F55535" w:rsidRPr="00973B77" w:rsidRDefault="00F55535" w:rsidP="00973B7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1D2CF4A6" w14:textId="77777777" w:rsidR="00F55535" w:rsidRPr="00973B77" w:rsidRDefault="00F55535" w:rsidP="00973B7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0B23827" w14:textId="77777777" w:rsidR="00F55535" w:rsidRPr="00973B77" w:rsidRDefault="00F55535" w:rsidP="00973B7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02124AF" w14:textId="77777777" w:rsidR="00F55535" w:rsidRPr="00973B77" w:rsidRDefault="00F55535" w:rsidP="00973B7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0289125D" w14:textId="77777777" w:rsidR="00F55535" w:rsidRPr="00973B77" w:rsidRDefault="00F55535" w:rsidP="00973B7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F922385" w14:textId="77777777" w:rsidR="00F55535" w:rsidRPr="00973B77" w:rsidRDefault="00F55535" w:rsidP="00973B7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046985D5" w14:textId="77777777" w:rsidR="00F55535" w:rsidRPr="00973B77" w:rsidRDefault="00F55535" w:rsidP="00973B7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F3FDEB2" w14:textId="77777777" w:rsidR="00F55535" w:rsidRPr="007460C0" w:rsidRDefault="00F55535" w:rsidP="00973B77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6725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8" o:spid="_x0000_s1027" type="#_x0000_t84" style="position:absolute;margin-left:-54pt;margin-top:-16.05pt;width:577.35pt;height:262.6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" adj="564" filled="f">
                <v:textbox>
                  <w:txbxContent>
                    <w:p w14:paraId="316618B0" w14:textId="39C89D19" w:rsidR="00973B77" w:rsidRDefault="007906DC" w:rsidP="00973B77">
                      <w:pPr>
                        <w:spacing w:after="0" w:line="240" w:lineRule="auto"/>
                        <w:jc w:val="both"/>
                        <w:outlineLvl w:val="0"/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Agency Starts Monitoring </w:t>
                      </w:r>
                      <w:r w:rsidR="00973B77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Broadcasters’ 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>Coverage of 2021 Local Elections</w:t>
                      </w:r>
                    </w:p>
                    <w:p w14:paraId="603FAC69" w14:textId="77777777" w:rsidR="00973B77" w:rsidRPr="00973B77" w:rsidRDefault="00973B77" w:rsidP="00973B77">
                      <w:pPr>
                        <w:spacing w:after="0" w:line="240" w:lineRule="auto"/>
                        <w:jc w:val="both"/>
                        <w:outlineLvl w:val="0"/>
                      </w:pPr>
                    </w:p>
                    <w:p w14:paraId="7AAAEEBF" w14:textId="392F286D" w:rsidR="007906DC" w:rsidRPr="00973B77" w:rsidRDefault="007906DC" w:rsidP="00973B77">
                      <w:pPr>
                        <w:jc w:val="both"/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</w:pP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The Agency for Audio and Audiovisual Media Services </w:t>
                      </w:r>
                      <w:r w:rsidR="00973B77"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informed the public on 6 August 2021 that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973B77"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it was starting to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monitor the </w:t>
                      </w:r>
                      <w:r w:rsidR="00973B77"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broadcaster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s’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coverage of the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2021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Local Elections</w:t>
                      </w:r>
                      <w:r w:rsidR="00973B77"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 in their media outlets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.</w:t>
                      </w:r>
                    </w:p>
                    <w:p w14:paraId="0A95FD2A" w14:textId="70236741" w:rsidR="007906DC" w:rsidRPr="00973B77" w:rsidRDefault="007906DC" w:rsidP="00973B77">
                      <w:pPr>
                        <w:jc w:val="both"/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</w:pP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In the period until the beginning of the election campaign, subject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to monitoring shall be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the first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TV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channel of the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Public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Broadcaster,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MRT1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,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and six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national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commercial television stations that have an average weekly reach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of above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10%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: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Sitel TV, Kanal 5 TV, Telma TV, Alsat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M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TV, Alfa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 TV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and 24 News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 TV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. All other program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me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services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shall be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monitored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in case of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complaint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s against them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.</w:t>
                      </w:r>
                    </w:p>
                    <w:p w14:paraId="371DFDC3" w14:textId="2C8D5F13" w:rsidR="007906DC" w:rsidRPr="00973B77" w:rsidRDefault="007906DC" w:rsidP="00973B77">
                      <w:pPr>
                        <w:jc w:val="both"/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</w:pP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The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monitoring </w:t>
                      </w:r>
                      <w:r w:rsidR="00973B77"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shall cover t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heir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entire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program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mes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,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focusing in particular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on the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ir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central news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editions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and special information program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me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s in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volving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representatives of the government (</w:t>
                      </w:r>
                      <w:r w:rsidR="00973B77"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both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state</w:t>
                      </w:r>
                      <w:r w:rsidR="00973B77"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 and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local)</w:t>
                      </w:r>
                      <w:r w:rsidR="00973B77"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,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political parties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, a</w:t>
                      </w:r>
                      <w:r w:rsidR="00973B77"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nd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other potential participants in the elections. A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lso monitored shall be a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ll other program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me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s in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volving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potential participants in the elections, regardless of the reasons for their appearance.</w:t>
                      </w:r>
                    </w:p>
                    <w:p w14:paraId="42A95572" w14:textId="7BC2ECED" w:rsidR="007460C0" w:rsidRPr="00973B77" w:rsidRDefault="007906DC" w:rsidP="00973B77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Just as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before, the Agency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 has placed a banner on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its website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 containing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all materials relevant to the election process – election-related laws and bylaws, complaint forms, publications, reports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, etc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.</w:t>
                      </w:r>
                      <w:r w:rsidR="00973B77"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Bearing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in mind th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e fact th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at the announcement of the Local Elections, scheduled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on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17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October 2021,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has placed into force all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the provisions of the Electoral Code entered into force, the Agency reminded all broadcasters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about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the provisions relevant to their reporting and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operations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in the period before the start of the election campaign.</w:t>
                      </w:r>
                      <w:r w:rsid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The content of the lette</w:t>
                      </w:r>
                      <w:r w:rsidR="00973B77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r is available at this</w:t>
                      </w:r>
                      <w:r w:rsidR="007460C0" w:rsidRPr="00973B77">
                        <w:rPr>
                          <w:rFonts w:ascii="Arial Narrow" w:hAnsi="Arial Narrow"/>
                          <w:sz w:val="20"/>
                        </w:rPr>
                        <w:t> </w:t>
                      </w:r>
                      <w:hyperlink r:id="rId9" w:history="1">
                        <w:r w:rsidR="00973B77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link</w:t>
                        </w:r>
                      </w:hyperlink>
                      <w:r w:rsidR="00AD790B" w:rsidRPr="00973B77">
                        <w:rPr>
                          <w:rStyle w:val="Hyperlink"/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14:paraId="0A8A1902" w14:textId="77777777" w:rsidR="00F55535" w:rsidRPr="00973B77" w:rsidRDefault="00F55535" w:rsidP="00973B77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6EEE289B" w14:textId="77777777" w:rsidR="00F55535" w:rsidRPr="00973B77" w:rsidRDefault="00F55535" w:rsidP="00973B77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4198C792" w14:textId="77777777" w:rsidR="00F55535" w:rsidRPr="00973B77" w:rsidRDefault="00F55535" w:rsidP="00973B77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1D2CF4A6" w14:textId="77777777" w:rsidR="00F55535" w:rsidRPr="00973B77" w:rsidRDefault="00F55535" w:rsidP="00973B77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60B23827" w14:textId="77777777" w:rsidR="00F55535" w:rsidRPr="00973B77" w:rsidRDefault="00F55535" w:rsidP="00973B77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302124AF" w14:textId="77777777" w:rsidR="00F55535" w:rsidRPr="00973B77" w:rsidRDefault="00F55535" w:rsidP="00973B77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0289125D" w14:textId="77777777" w:rsidR="00F55535" w:rsidRPr="00973B77" w:rsidRDefault="00F55535" w:rsidP="00973B77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F922385" w14:textId="77777777" w:rsidR="00F55535" w:rsidRPr="00973B77" w:rsidRDefault="00F55535" w:rsidP="00973B77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046985D5" w14:textId="77777777" w:rsidR="00F55535" w:rsidRPr="00973B77" w:rsidRDefault="00F55535" w:rsidP="00973B77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F3FDEB2" w14:textId="77777777" w:rsidR="00F55535" w:rsidRPr="007460C0" w:rsidRDefault="00F55535" w:rsidP="00973B77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C96"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5383A1" wp14:editId="6622E9EF">
                <wp:simplePos x="0" y="0"/>
                <wp:positionH relativeFrom="margin">
                  <wp:posOffset>-685800</wp:posOffset>
                </wp:positionH>
                <wp:positionV relativeFrom="paragraph">
                  <wp:posOffset>3145182</wp:posOffset>
                </wp:positionV>
                <wp:extent cx="7332345" cy="2076450"/>
                <wp:effectExtent l="0" t="0" r="20955" b="19050"/>
                <wp:wrapNone/>
                <wp:docPr id="5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345" cy="2076450"/>
                        </a:xfrm>
                        <a:prstGeom prst="bevel">
                          <a:avLst>
                            <a:gd name="adj" fmla="val 33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D6EA5" w14:textId="3F94DDE4" w:rsidR="007460C0" w:rsidRDefault="00973B77" w:rsidP="00750C96">
                            <w:pPr>
                              <w:spacing w:after="0" w:line="240" w:lineRule="auto"/>
                              <w:outlineLvl w:val="0"/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>Press Release</w:t>
                            </w:r>
                          </w:p>
                          <w:p w14:paraId="064A3FBF" w14:textId="77777777" w:rsidR="00750C96" w:rsidRPr="00750C96" w:rsidRDefault="00750C96" w:rsidP="00750C96">
                            <w:pPr>
                              <w:spacing w:after="0" w:line="240" w:lineRule="auto"/>
                              <w:outlineLvl w:val="0"/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</w:p>
                          <w:p w14:paraId="0CA353B1" w14:textId="48CEC40A" w:rsidR="0048486D" w:rsidRPr="0048486D" w:rsidRDefault="0048486D" w:rsidP="0048486D">
                            <w:pPr>
                              <w:jc w:val="both"/>
                              <w:rPr>
                                <w:rFonts w:ascii="Arial Narrow" w:hAnsi="Arial Narrow"/>
                                <w:kern w:val="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On 17 August 2021, reacting </w:t>
                            </w:r>
                            <w:r w:rsidRPr="0048486D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to the public protest, organized by a group of citizens against the new measures for preventing the spread of the Coronavirus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pandemic</w:t>
                            </w:r>
                            <w:r w:rsidRPr="0048486D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>, at which the participants chanted insults and vulgar messages against the journalists, the Agency for Audio and Audiovisual Media Services underline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that this attitude constituted</w:t>
                            </w:r>
                            <w:r w:rsidRPr="0048486D">
                              <w:rPr>
                                <w:rFonts w:ascii="Arial Narrow" w:hAnsi="Arial Narrow"/>
                                <w:sz w:val="20"/>
                                <w:bdr w:val="none" w:sz="0" w:space="0" w:color="auto" w:frame="1"/>
                              </w:rPr>
                              <w:t xml:space="preserve"> a direct attack on media freedom and the right of the public to be informed.</w:t>
                            </w:r>
                          </w:p>
                          <w:p w14:paraId="70CE778D" w14:textId="62918C2B" w:rsidR="0048486D" w:rsidRPr="0048486D" w:rsidRDefault="0048486D" w:rsidP="0048486D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8486D">
                              <w:rPr>
                                <w:rFonts w:ascii="Arial Narrow" w:hAnsi="Arial Narrow"/>
                                <w:sz w:val="20"/>
                              </w:rPr>
                              <w:t>The Agency condemn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ed</w:t>
                            </w:r>
                            <w:r w:rsidRPr="0048486D">
                              <w:rPr>
                                <w:rFonts w:ascii="Arial Narrow" w:hAnsi="Arial Narrow"/>
                                <w:sz w:val="20"/>
                              </w:rPr>
                              <w:t xml:space="preserve"> all forms of denigrating and verbally insulting journalists and urge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d</w:t>
                            </w:r>
                            <w:r w:rsidRPr="0048486D">
                              <w:rPr>
                                <w:rFonts w:ascii="Arial Narrow" w:hAnsi="Arial Narrow"/>
                                <w:sz w:val="20"/>
                              </w:rPr>
                              <w:t xml:space="preserve"> to respect the dignity of journalistic profession, as well as media professionals’ personal dignity.</w:t>
                            </w:r>
                          </w:p>
                          <w:p w14:paraId="3BCD5CA6" w14:textId="312F6116" w:rsidR="0048486D" w:rsidRPr="0048486D" w:rsidRDefault="0048486D" w:rsidP="0048486D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8486D">
                              <w:rPr>
                                <w:rFonts w:ascii="Arial Narrow" w:hAnsi="Arial Narrow"/>
                                <w:sz w:val="20"/>
                              </w:rPr>
                              <w:t>At the same time, the Agency point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ed</w:t>
                            </w:r>
                            <w:r w:rsidRPr="0048486D">
                              <w:rPr>
                                <w:rFonts w:ascii="Arial Narrow" w:hAnsi="Arial Narrow"/>
                                <w:sz w:val="20"/>
                              </w:rPr>
                              <w:t xml:space="preserve"> out that providing conditions for unhindered functioning of media workers is the sine qua non of freedom of information.</w:t>
                            </w:r>
                          </w:p>
                          <w:p w14:paraId="39CBF99A" w14:textId="77777777" w:rsidR="001F2CDE" w:rsidRPr="007460C0" w:rsidRDefault="001F2CDE" w:rsidP="007460C0"/>
                          <w:p w14:paraId="61334A48" w14:textId="77777777" w:rsidR="001F2CDE" w:rsidRPr="007460C0" w:rsidRDefault="001F2CDE" w:rsidP="007460C0">
                            <w:r w:rsidRPr="007460C0">
                              <w:t xml:space="preserve">          </w:t>
                            </w:r>
                          </w:p>
                          <w:p w14:paraId="07B594FC" w14:textId="77777777" w:rsidR="001F2CDE" w:rsidRPr="007460C0" w:rsidRDefault="001F2CDE" w:rsidP="007460C0"/>
                          <w:p w14:paraId="5C213F71" w14:textId="77777777" w:rsidR="001F2CDE" w:rsidRPr="007460C0" w:rsidRDefault="001F2CDE" w:rsidP="007460C0"/>
                          <w:p w14:paraId="028BBF3A" w14:textId="77777777" w:rsidR="001F2CDE" w:rsidRPr="007460C0" w:rsidRDefault="001F2CDE" w:rsidP="007460C0"/>
                          <w:p w14:paraId="4633BA22" w14:textId="77777777" w:rsidR="001F2CDE" w:rsidRPr="007460C0" w:rsidRDefault="001F2CDE" w:rsidP="007460C0"/>
                          <w:p w14:paraId="49788EAF" w14:textId="77777777" w:rsidR="001F2CDE" w:rsidRPr="007460C0" w:rsidRDefault="001F2CDE" w:rsidP="007460C0"/>
                          <w:p w14:paraId="3106A25F" w14:textId="77777777" w:rsidR="001F2CDE" w:rsidRPr="007460C0" w:rsidRDefault="001F2CDE" w:rsidP="007460C0"/>
                          <w:p w14:paraId="668FE556" w14:textId="77777777" w:rsidR="001F2CDE" w:rsidRPr="007460C0" w:rsidRDefault="001F2CDE" w:rsidP="007460C0"/>
                          <w:p w14:paraId="395DF161" w14:textId="77777777" w:rsidR="001F2CDE" w:rsidRPr="007460C0" w:rsidRDefault="001F2CDE" w:rsidP="007460C0"/>
                          <w:p w14:paraId="6401E79C" w14:textId="77777777" w:rsidR="001F2CDE" w:rsidRPr="007460C0" w:rsidRDefault="001F2CDE" w:rsidP="007460C0"/>
                          <w:p w14:paraId="381F2F8D" w14:textId="77777777" w:rsidR="001F2CDE" w:rsidRPr="007460C0" w:rsidRDefault="001F2CDE" w:rsidP="007460C0"/>
                          <w:p w14:paraId="1F7012EF" w14:textId="77777777" w:rsidR="001F2CDE" w:rsidRPr="007460C0" w:rsidRDefault="001F2CDE" w:rsidP="007460C0"/>
                          <w:p w14:paraId="29932514" w14:textId="77777777" w:rsidR="001F2CDE" w:rsidRPr="007460C0" w:rsidRDefault="001F2CDE" w:rsidP="00746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83A1" id="_x0000_s1028" type="#_x0000_t84" style="position:absolute;margin-left:-54pt;margin-top:247.65pt;width:577.35pt;height:163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" adj="724" filled="f">
                <v:textbox>
                  <w:txbxContent>
                    <w:p w14:paraId="019D6EA5" w14:textId="3F94DDE4" w:rsidR="007460C0" w:rsidRDefault="00973B77" w:rsidP="00750C96">
                      <w:pPr>
                        <w:spacing w:after="0" w:line="240" w:lineRule="auto"/>
                        <w:outlineLvl w:val="0"/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>Press Release</w:t>
                      </w:r>
                    </w:p>
                    <w:p w14:paraId="064A3FBF" w14:textId="77777777" w:rsidR="00750C96" w:rsidRPr="00750C96" w:rsidRDefault="00750C96" w:rsidP="00750C96">
                      <w:pPr>
                        <w:spacing w:after="0" w:line="240" w:lineRule="auto"/>
                        <w:outlineLvl w:val="0"/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</w:p>
                    <w:p w14:paraId="0CA353B1" w14:textId="48CEC40A" w:rsidR="0048486D" w:rsidRPr="0048486D" w:rsidRDefault="0048486D" w:rsidP="0048486D">
                      <w:pPr>
                        <w:jc w:val="both"/>
                        <w:rPr>
                          <w:rFonts w:ascii="Arial Narrow" w:hAnsi="Arial Narrow"/>
                          <w:kern w:val="0"/>
                          <w:sz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On 17 August 2021, reacting </w:t>
                      </w:r>
                      <w:r w:rsidRPr="0048486D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to the public protest, organized by a group of citizens against the new measures for preventing the spread of the Coronavirus</w:t>
                      </w:r>
                      <w:r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 xml:space="preserve"> pandemic</w:t>
                      </w:r>
                      <w:r w:rsidRPr="0048486D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>, at which the participants chanted insults and vulgar messages against the journalists, the Agency for Audio and Audiovisual Media Services underline</w:t>
                      </w:r>
                      <w:r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  <w:lang w:val="en-US"/>
                        </w:rPr>
                        <w:t>d</w:t>
                      </w:r>
                      <w:r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that this attitude constituted</w:t>
                      </w:r>
                      <w:r w:rsidRPr="0048486D">
                        <w:rPr>
                          <w:rFonts w:ascii="Arial Narrow" w:hAnsi="Arial Narrow"/>
                          <w:sz w:val="20"/>
                          <w:bdr w:val="none" w:sz="0" w:space="0" w:color="auto" w:frame="1"/>
                        </w:rPr>
                        <w:t xml:space="preserve"> a direct attack on media freedom and the right of the public to be informed.</w:t>
                      </w:r>
                    </w:p>
                    <w:p w14:paraId="70CE778D" w14:textId="62918C2B" w:rsidR="0048486D" w:rsidRPr="0048486D" w:rsidRDefault="0048486D" w:rsidP="0048486D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8486D">
                        <w:rPr>
                          <w:rFonts w:ascii="Arial Narrow" w:hAnsi="Arial Narrow"/>
                          <w:sz w:val="20"/>
                        </w:rPr>
                        <w:t>The Agency condemn</w:t>
                      </w:r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ed</w:t>
                      </w:r>
                      <w:r w:rsidRPr="0048486D">
                        <w:rPr>
                          <w:rFonts w:ascii="Arial Narrow" w:hAnsi="Arial Narrow"/>
                          <w:sz w:val="20"/>
                        </w:rPr>
                        <w:t xml:space="preserve"> all forms of denigrating and verbally insulting journalists and urge</w:t>
                      </w:r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d</w:t>
                      </w:r>
                      <w:r w:rsidRPr="0048486D">
                        <w:rPr>
                          <w:rFonts w:ascii="Arial Narrow" w:hAnsi="Arial Narrow"/>
                          <w:sz w:val="20"/>
                        </w:rPr>
                        <w:t xml:space="preserve"> to respect the dignity of journalistic profession, as well as media professionals’ personal dignity.</w:t>
                      </w:r>
                    </w:p>
                    <w:p w14:paraId="3BCD5CA6" w14:textId="312F6116" w:rsidR="0048486D" w:rsidRPr="0048486D" w:rsidRDefault="0048486D" w:rsidP="0048486D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8486D">
                        <w:rPr>
                          <w:rFonts w:ascii="Arial Narrow" w:hAnsi="Arial Narrow"/>
                          <w:sz w:val="20"/>
                        </w:rPr>
                        <w:t>At the same time, the Agency point</w:t>
                      </w:r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ed</w:t>
                      </w:r>
                      <w:r w:rsidRPr="0048486D">
                        <w:rPr>
                          <w:rFonts w:ascii="Arial Narrow" w:hAnsi="Arial Narrow"/>
                          <w:sz w:val="20"/>
                        </w:rPr>
                        <w:t xml:space="preserve"> out that providing conditions for unhindered functioning of media workers is the sine qua non of freedom of information.</w:t>
                      </w:r>
                    </w:p>
                    <w:p w14:paraId="39CBF99A" w14:textId="77777777" w:rsidR="001F2CDE" w:rsidRPr="007460C0" w:rsidRDefault="001F2CDE" w:rsidP="007460C0"/>
                    <w:p w14:paraId="61334A48" w14:textId="77777777" w:rsidR="001F2CDE" w:rsidRPr="007460C0" w:rsidRDefault="001F2CDE" w:rsidP="007460C0">
                      <w:r w:rsidRPr="007460C0">
                        <w:t xml:space="preserve">          </w:t>
                      </w:r>
                    </w:p>
                    <w:p w14:paraId="07B594FC" w14:textId="77777777" w:rsidR="001F2CDE" w:rsidRPr="007460C0" w:rsidRDefault="001F2CDE" w:rsidP="007460C0"/>
                    <w:p w14:paraId="5C213F71" w14:textId="77777777" w:rsidR="001F2CDE" w:rsidRPr="007460C0" w:rsidRDefault="001F2CDE" w:rsidP="007460C0"/>
                    <w:p w14:paraId="028BBF3A" w14:textId="77777777" w:rsidR="001F2CDE" w:rsidRPr="007460C0" w:rsidRDefault="001F2CDE" w:rsidP="007460C0"/>
                    <w:p w14:paraId="4633BA22" w14:textId="77777777" w:rsidR="001F2CDE" w:rsidRPr="007460C0" w:rsidRDefault="001F2CDE" w:rsidP="007460C0"/>
                    <w:p w14:paraId="49788EAF" w14:textId="77777777" w:rsidR="001F2CDE" w:rsidRPr="007460C0" w:rsidRDefault="001F2CDE" w:rsidP="007460C0"/>
                    <w:p w14:paraId="3106A25F" w14:textId="77777777" w:rsidR="001F2CDE" w:rsidRPr="007460C0" w:rsidRDefault="001F2CDE" w:rsidP="007460C0"/>
                    <w:p w14:paraId="668FE556" w14:textId="77777777" w:rsidR="001F2CDE" w:rsidRPr="007460C0" w:rsidRDefault="001F2CDE" w:rsidP="007460C0"/>
                    <w:p w14:paraId="395DF161" w14:textId="77777777" w:rsidR="001F2CDE" w:rsidRPr="007460C0" w:rsidRDefault="001F2CDE" w:rsidP="007460C0"/>
                    <w:p w14:paraId="6401E79C" w14:textId="77777777" w:rsidR="001F2CDE" w:rsidRPr="007460C0" w:rsidRDefault="001F2CDE" w:rsidP="007460C0"/>
                    <w:p w14:paraId="381F2F8D" w14:textId="77777777" w:rsidR="001F2CDE" w:rsidRPr="007460C0" w:rsidRDefault="001F2CDE" w:rsidP="007460C0"/>
                    <w:p w14:paraId="1F7012EF" w14:textId="77777777" w:rsidR="001F2CDE" w:rsidRPr="007460C0" w:rsidRDefault="001F2CDE" w:rsidP="007460C0"/>
                    <w:p w14:paraId="29932514" w14:textId="77777777" w:rsidR="001F2CDE" w:rsidRPr="007460C0" w:rsidRDefault="001F2CDE" w:rsidP="007460C0"/>
                  </w:txbxContent>
                </v:textbox>
                <w10:wrap anchorx="margin"/>
              </v:shape>
            </w:pict>
          </mc:Fallback>
        </mc:AlternateContent>
      </w:r>
      <w:r w:rsidR="00D420A1"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78B5CC" wp14:editId="242667A5">
                <wp:simplePos x="0" y="0"/>
                <wp:positionH relativeFrom="margin">
                  <wp:posOffset>-685579</wp:posOffset>
                </wp:positionH>
                <wp:positionV relativeFrom="paragraph">
                  <wp:posOffset>5232428</wp:posOffset>
                </wp:positionV>
                <wp:extent cx="7332345" cy="1789043"/>
                <wp:effectExtent l="0" t="0" r="20955" b="20955"/>
                <wp:wrapNone/>
                <wp:docPr id="10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345" cy="1789043"/>
                        </a:xfrm>
                        <a:prstGeom prst="bevel">
                          <a:avLst>
                            <a:gd name="adj" fmla="val 3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C3718" w14:textId="025D9D36" w:rsidR="00C463B3" w:rsidRPr="00AD790B" w:rsidRDefault="0048486D" w:rsidP="00AD790B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2"/>
                                <w:lang w:val="en-US"/>
                              </w:rPr>
                              <w:t>Supervisions over Operators of Public Electronic Communication Networks</w:t>
                            </w:r>
                          </w:p>
                          <w:p w14:paraId="1944C7D8" w14:textId="5FA572E0" w:rsidR="00E40115" w:rsidRDefault="00E40115" w:rsidP="00E4011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Regular program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me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supervision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concerning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the obligations related to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the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program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me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services registration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with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the Agency and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the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subtitling of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programmes retransmitted by the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operators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, was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performed on Kabel Net, Kabel-L-Net, Skupi Kabl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e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, Viva Net, Multimedia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–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Net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and Telenet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K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om.</w:t>
                            </w:r>
                          </w:p>
                          <w:p w14:paraId="7AC5D5D0" w14:textId="77777777" w:rsidR="00E40115" w:rsidRDefault="00E40115" w:rsidP="00E4011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4B7EE248" w14:textId="600D4751" w:rsidR="001F2CDE" w:rsidRPr="001B4250" w:rsidRDefault="00E40115" w:rsidP="00E4011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The supervision concluded that the operator Kabel-Net from Strumica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had been retransmitting,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for its users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,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the program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me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service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of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"Film Box Extra"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,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which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wa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s not included in the program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me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services registration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certificates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issued by the Agency,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and was thus in violation of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Article 141 of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the L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AAVM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S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.</w:t>
                            </w:r>
                          </w:p>
                          <w:p w14:paraId="5DBBD226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0979EE86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25C041AE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BA47020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E6E5324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79786BE9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1BD0AFB3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FF128CA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1B6A127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B5CC" id="_x0000_s1029" type="#_x0000_t84" style="position:absolute;margin-left:-54pt;margin-top:412pt;width:577.35pt;height:140.8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" adj="815" filled="f">
                <v:textbox>
                  <w:txbxContent>
                    <w:p w14:paraId="7EBC3718" w14:textId="025D9D36" w:rsidR="00C463B3" w:rsidRPr="00AD790B" w:rsidRDefault="0048486D" w:rsidP="00AD790B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2"/>
                          <w:lang w:val="en-US"/>
                        </w:rPr>
                        <w:t>Supervisions over Operators of Public Electronic Communication Networks</w:t>
                      </w:r>
                    </w:p>
                    <w:p w14:paraId="1944C7D8" w14:textId="5FA572E0" w:rsidR="00E40115" w:rsidRDefault="00E40115" w:rsidP="00E4011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 w:rsidRPr="00E40115">
                        <w:rPr>
                          <w:rFonts w:ascii="Arial Narrow" w:hAnsi="Arial Narrow"/>
                          <w:sz w:val="22"/>
                        </w:rPr>
                        <w:t>Regular program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me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supervision 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concerning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the obligations related to 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the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program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me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services registration 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with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the Agency and 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the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subtitling of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programmes retransmitted by the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operators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, was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performed on Kabel Net, Kabel-L-Net, Skupi Kabl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e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, Viva Net, Multimedia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–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Net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and Telenet 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K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om.</w:t>
                      </w:r>
                    </w:p>
                    <w:p w14:paraId="7AC5D5D0" w14:textId="77777777" w:rsidR="00E40115" w:rsidRDefault="00E40115" w:rsidP="00E4011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4B7EE248" w14:textId="600D4751" w:rsidR="001F2CDE" w:rsidRPr="001B4250" w:rsidRDefault="00E40115" w:rsidP="00E40115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The supervision concluded that the operator Kabel-Net from Strumica 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had been retransmitting,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for its users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,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the program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me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service 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of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"Film Box Extra"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,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which 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wa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s not included in the program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me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services registration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certificates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issued by the Agency, 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and was thus in violation of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Article 141 of 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the L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AAVM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S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.</w:t>
                      </w:r>
                    </w:p>
                    <w:p w14:paraId="5DBBD226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0979EE86" w14:textId="77777777"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25C041AE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BA47020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4E6E5324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79786BE9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1BD0AFB3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2FF128CA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1B6A127" w14:textId="77777777"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679" w:rsidRPr="008F5DB4">
        <w:rPr>
          <w:noProof/>
        </w:rPr>
        <w:t xml:space="preserve"> </w:t>
      </w:r>
      <w:r w:rsidR="00A14426" w:rsidRPr="008F5DB4">
        <w:br w:type="page"/>
      </w:r>
    </w:p>
    <w:p w14:paraId="4DB68149" w14:textId="77777777" w:rsidR="007F79D1" w:rsidRPr="008F5DB4" w:rsidRDefault="001F2CDE" w:rsidP="00EB6F4A">
      <w:pPr>
        <w:spacing w:after="200" w:line="276" w:lineRule="auto"/>
      </w:pPr>
      <w:r w:rsidRPr="008F5DB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380B75" wp14:editId="632FD183">
                <wp:simplePos x="0" y="0"/>
                <wp:positionH relativeFrom="margin">
                  <wp:posOffset>-556591</wp:posOffset>
                </wp:positionH>
                <wp:positionV relativeFrom="paragraph">
                  <wp:posOffset>-372855</wp:posOffset>
                </wp:positionV>
                <wp:extent cx="7157720" cy="7294852"/>
                <wp:effectExtent l="0" t="0" r="24130" b="2095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7720" cy="7294852"/>
                        </a:xfrm>
                        <a:prstGeom prst="bevel">
                          <a:avLst>
                            <a:gd name="adj" fmla="val 13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EED6E" w14:textId="730AA585" w:rsidR="001F2CDE" w:rsidRPr="00D420A1" w:rsidRDefault="00E40115" w:rsidP="00D420A1">
                            <w:pPr>
                              <w:pStyle w:val="Heading1"/>
                              <w:spacing w:before="0" w:after="24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2"/>
                                <w:lang w:val="en-US"/>
                              </w:rPr>
                              <w:t>Public Warning Measures Imposed on Broadcasters and Operators of PECNs</w:t>
                            </w:r>
                          </w:p>
                          <w:p w14:paraId="6E8496CE" w14:textId="037739F3" w:rsidR="00E40115" w:rsidRPr="00DB5C18" w:rsidRDefault="00E40115" w:rsidP="00E40115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At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its 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23</w:t>
                            </w:r>
                            <w:r w:rsidR="005E3445" w:rsidRPr="005E3445">
                              <w:rPr>
                                <w:rFonts w:ascii="Arial Narrow" w:hAnsi="Arial Narrow"/>
                                <w:sz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session held on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24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August 2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021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t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he Agency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Council adopted decisions to take a public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warning measures against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Edo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TV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</w:rPr>
                              <w:t xml:space="preserve">,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Siti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Television, Koha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TV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and KTV Kavadarci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based on the supervision</w:t>
                            </w:r>
                            <w:r w:rsidR="00DB5C18" w:rsidRPr="00DB5C18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</w:rPr>
                              <w:t>findings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6F9A541F" w14:textId="1A61D3F0" w:rsidR="00E40115" w:rsidRPr="00E40115" w:rsidRDefault="00E40115" w:rsidP="00E40115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A public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warning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was issued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agains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Edo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TV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due to failure to include a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warning signal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marking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"program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me containing pr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oduct plac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ement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" in an entertaining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and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documentary show,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failing to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broadcast at least 30% of program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me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originally created as Macedonian audiovisual works, or at least half of the legal minimum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for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originally created program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me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as Macedonian audiovisual works,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as well as for having aired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</w:rPr>
                              <w:t>split-</w:t>
                            </w:r>
                            <w:r w:rsidR="00DB5C18"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screen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pop-up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s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/commercials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without observing the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prescribed 15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-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minute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distance in between, and failing to publish Impressums in its show editions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,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although these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should be broadcast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ed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at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an appropriate place for each content of the program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me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service .</w:t>
                            </w:r>
                          </w:p>
                          <w:p w14:paraId="0E9A09B3" w14:textId="233CAFB7" w:rsidR="00E40115" w:rsidRPr="00E40115" w:rsidRDefault="00E40115" w:rsidP="00E40115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A public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warning was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issued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against Siti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Television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due to failure to include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warning signal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ization and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publish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Impressum data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in 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show editions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, which should be broadcast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ed at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an appropriate place for each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of the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content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s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of the program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me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service. Koha TV</w:t>
                            </w:r>
                            <w:r w:rsidR="00DB5C18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was issued a public warning due to failure to air h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alf of the 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prescribed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originally created program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me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of Macedonian audiovisual works, while 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</w:rPr>
                              <w:t xml:space="preserve">KTV Kavadarci received a public warning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for 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having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broadcast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ed </w:t>
                            </w:r>
                            <w:r w:rsidR="005E3445" w:rsidRPr="00E40115">
                              <w:rPr>
                                <w:rFonts w:ascii="Arial Narrow" w:hAnsi="Arial Narrow"/>
                                <w:sz w:val="22"/>
                              </w:rPr>
                              <w:t>split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-</w:t>
                            </w:r>
                            <w:r w:rsidR="005E3445" w:rsidRPr="00E40115">
                              <w:rPr>
                                <w:rFonts w:ascii="Arial Narrow" w:hAnsi="Arial Narrow"/>
                                <w:sz w:val="22"/>
                              </w:rPr>
                              <w:t>screen</w:t>
                            </w:r>
                            <w:r w:rsidR="005E3445"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pop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-ups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</w:rPr>
                              <w:t>/</w:t>
                            </w:r>
                            <w:r w:rsidR="005E3445" w:rsidRP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without observing the </w:t>
                            </w:r>
                            <w:r w:rsidR="005E3445" w:rsidRPr="00E40115">
                              <w:rPr>
                                <w:rFonts w:ascii="Arial Narrow" w:hAnsi="Arial Narrow"/>
                                <w:sz w:val="22"/>
                              </w:rPr>
                              <w:t>prescribed 15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-</w:t>
                            </w:r>
                            <w:r w:rsidR="005E3445" w:rsidRPr="00E40115">
                              <w:rPr>
                                <w:rFonts w:ascii="Arial Narrow" w:hAnsi="Arial Narrow"/>
                                <w:sz w:val="22"/>
                              </w:rPr>
                              <w:t>minute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distance in between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.</w:t>
                            </w:r>
                          </w:p>
                          <w:p w14:paraId="0B73F403" w14:textId="7D10D3A2" w:rsidR="001F2CDE" w:rsidRPr="00D420A1" w:rsidRDefault="00E40115" w:rsidP="00E40115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At 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the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23</w:t>
                            </w:r>
                            <w:r w:rsidR="005E3445" w:rsidRPr="005E3445">
                              <w:rPr>
                                <w:rFonts w:ascii="Arial Narrow" w:hAnsi="Arial Narrow"/>
                                <w:sz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session, based on 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conducted 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supervision</w:t>
                            </w:r>
                            <w:r w:rsidR="005E3445"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findings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, which had detected retra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nsmission of 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a non-r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egistered program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me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service in accordance with Article 141 of 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the LAAVMS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, 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a Decision was adopted to impose a public warning against the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operator Kabel-Net from Strumica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,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 xml:space="preserve"> and 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for halting the re</w:t>
                            </w:r>
                            <w:r w:rsidRPr="00E40115">
                              <w:rPr>
                                <w:rFonts w:ascii="Arial Narrow" w:hAnsi="Arial Narrow"/>
                                <w:sz w:val="22"/>
                              </w:rPr>
                              <w:t>transmission of the program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me</w:t>
                            </w:r>
                            <w:r w:rsidR="005E3445">
                              <w:rPr>
                                <w:rFonts w:ascii="Arial Narrow" w:hAnsi="Arial Narrow"/>
                                <w:sz w:val="22"/>
                              </w:rPr>
                              <w:t xml:space="preserve"> service at issue.</w:t>
                            </w:r>
                            <w:bookmarkStart w:id="0" w:name="_GoBack"/>
                            <w:bookmarkEnd w:id="0"/>
                          </w:p>
                          <w:p w14:paraId="7A64C23F" w14:textId="77777777" w:rsidR="00D96FFE" w:rsidRPr="00D420A1" w:rsidRDefault="00D96FFE" w:rsidP="00D420A1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067CDCB5" w14:textId="77777777" w:rsidR="00262496" w:rsidRPr="008C59DD" w:rsidRDefault="00262496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F2BBBEE" w14:textId="77777777" w:rsidR="005C7D61" w:rsidRPr="008C59DD" w:rsidRDefault="005C7D61" w:rsidP="006424A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BD591CC" w14:textId="77777777" w:rsidR="000F1A8E" w:rsidRPr="00195770" w:rsidRDefault="000F1A8E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B470E28" w14:textId="77777777" w:rsidR="003F79B9" w:rsidRPr="00195770" w:rsidRDefault="003F79B9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FF70692" w14:textId="77777777" w:rsidR="00D400B6" w:rsidRPr="00195770" w:rsidRDefault="00D400B6" w:rsidP="006424A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0B75" id="AutoShape 25" o:spid="_x0000_s1030" type="#_x0000_t84" style="position:absolute;margin-left:-43.85pt;margin-top:-29.35pt;width:563.6pt;height:574.4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" adj="301" filled="f">
                <v:textbox>
                  <w:txbxContent>
                    <w:p w14:paraId="011EED6E" w14:textId="730AA585" w:rsidR="001F2CDE" w:rsidRPr="00D420A1" w:rsidRDefault="00E40115" w:rsidP="00D420A1">
                      <w:pPr>
                        <w:pStyle w:val="Heading1"/>
                        <w:spacing w:before="0" w:after="24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2"/>
                          <w:lang w:val="en-US"/>
                        </w:rPr>
                        <w:t>Public Warning Measures Imposed on Broadcasters and Operators of PECNs</w:t>
                      </w:r>
                    </w:p>
                    <w:p w14:paraId="6E8496CE" w14:textId="037739F3" w:rsidR="00E40115" w:rsidRPr="00DB5C18" w:rsidRDefault="00E40115" w:rsidP="00E40115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At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its 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23</w:t>
                      </w:r>
                      <w:r w:rsidR="005E3445" w:rsidRPr="005E3445">
                        <w:rPr>
                          <w:rFonts w:ascii="Arial Narrow" w:hAnsi="Arial Narrow"/>
                          <w:sz w:val="22"/>
                          <w:vertAlign w:val="superscript"/>
                          <w:lang w:val="en-US"/>
                        </w:rPr>
                        <w:t>rd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session held on 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24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August 2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>021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t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he Agency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Council adopted decisions to take a public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warning measures against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Edo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TV</w:t>
                      </w:r>
                      <w:r w:rsidR="00DB5C18">
                        <w:rPr>
                          <w:rFonts w:ascii="Arial Narrow" w:hAnsi="Arial Narrow"/>
                          <w:sz w:val="22"/>
                        </w:rPr>
                        <w:t xml:space="preserve">,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Siti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Television, Koha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TV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and KTV Kavadarci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,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based on the supervision</w:t>
                      </w:r>
                      <w:r w:rsidR="00DB5C18" w:rsidRPr="00DB5C18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="00DB5C18">
                        <w:rPr>
                          <w:rFonts w:ascii="Arial Narrow" w:hAnsi="Arial Narrow"/>
                          <w:sz w:val="22"/>
                        </w:rPr>
                        <w:t>findings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.</w:t>
                      </w:r>
                    </w:p>
                    <w:p w14:paraId="6F9A541F" w14:textId="1A61D3F0" w:rsidR="00E40115" w:rsidRPr="00E40115" w:rsidRDefault="00E40115" w:rsidP="00E40115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A public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warning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was issued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agains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Edo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TV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due to failure to include a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warning signal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marking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"program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me containing pr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oduct plac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ement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" in an entertaining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and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documentary show,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failing to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broadcast at least 30% of program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me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originally created as Macedonian audiovisual works, or at least half of the legal minimum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for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originally created program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me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as Macedonian audiovisual works,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as well as for having aired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="00DB5C18">
                        <w:rPr>
                          <w:rFonts w:ascii="Arial Narrow" w:hAnsi="Arial Narrow"/>
                          <w:sz w:val="22"/>
                        </w:rPr>
                        <w:t>split-</w:t>
                      </w:r>
                      <w:r w:rsidR="00DB5C18" w:rsidRPr="00E40115">
                        <w:rPr>
                          <w:rFonts w:ascii="Arial Narrow" w:hAnsi="Arial Narrow"/>
                          <w:sz w:val="22"/>
                        </w:rPr>
                        <w:t xml:space="preserve">screen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pop-up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s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/commercials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without observing the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prescribed 15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-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minute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distance in between, and failing to publish Impressums in its show editions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,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although these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should be broadcast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ed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at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an appropriate place for each content of the program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me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service .</w:t>
                      </w:r>
                    </w:p>
                    <w:p w14:paraId="0E9A09B3" w14:textId="233CAFB7" w:rsidR="00E40115" w:rsidRPr="00E40115" w:rsidRDefault="00E40115" w:rsidP="00E40115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A public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warning was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issued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against Siti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Television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due to failure to include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warning signal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ization and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publish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Impressum data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in 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show editions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, which should be broadcast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ed at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an appropriate place for each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of the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content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s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of the program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>me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service. Koha TV</w:t>
                      </w:r>
                      <w:r w:rsidR="00DB5C18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was issued a public warning due to failure to air h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alf of the 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prescribed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originally created program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me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of Macedonian audiovisual works, while </w:t>
                      </w:r>
                      <w:r w:rsidR="005E3445">
                        <w:rPr>
                          <w:rFonts w:ascii="Arial Narrow" w:hAnsi="Arial Narrow"/>
                          <w:sz w:val="22"/>
                        </w:rPr>
                        <w:t xml:space="preserve">KTV Kavadarci received a public warning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for 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having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broadcast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ed </w:t>
                      </w:r>
                      <w:r w:rsidR="005E3445" w:rsidRPr="00E40115">
                        <w:rPr>
                          <w:rFonts w:ascii="Arial Narrow" w:hAnsi="Arial Narrow"/>
                          <w:sz w:val="22"/>
                        </w:rPr>
                        <w:t>split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-</w:t>
                      </w:r>
                      <w:r w:rsidR="005E3445" w:rsidRPr="00E40115">
                        <w:rPr>
                          <w:rFonts w:ascii="Arial Narrow" w:hAnsi="Arial Narrow"/>
                          <w:sz w:val="22"/>
                        </w:rPr>
                        <w:t>screen</w:t>
                      </w:r>
                      <w:r w:rsidR="005E3445" w:rsidRPr="00E40115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pop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-ups</w:t>
                      </w:r>
                      <w:r w:rsidR="005E3445">
                        <w:rPr>
                          <w:rFonts w:ascii="Arial Narrow" w:hAnsi="Arial Narrow"/>
                          <w:sz w:val="22"/>
                        </w:rPr>
                        <w:t>/</w:t>
                      </w:r>
                      <w:r w:rsidR="005E3445" w:rsidRP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without observing the </w:t>
                      </w:r>
                      <w:r w:rsidR="005E3445" w:rsidRPr="00E40115">
                        <w:rPr>
                          <w:rFonts w:ascii="Arial Narrow" w:hAnsi="Arial Narrow"/>
                          <w:sz w:val="22"/>
                        </w:rPr>
                        <w:t>prescribed 15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-</w:t>
                      </w:r>
                      <w:r w:rsidR="005E3445" w:rsidRPr="00E40115">
                        <w:rPr>
                          <w:rFonts w:ascii="Arial Narrow" w:hAnsi="Arial Narrow"/>
                          <w:sz w:val="22"/>
                        </w:rPr>
                        <w:t>minute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distance in between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.</w:t>
                      </w:r>
                    </w:p>
                    <w:p w14:paraId="0B73F403" w14:textId="7D10D3A2" w:rsidR="001F2CDE" w:rsidRPr="00D420A1" w:rsidRDefault="00E40115" w:rsidP="00E40115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At 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the</w:t>
                      </w:r>
                      <w:r w:rsidR="005E3445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23</w:t>
                      </w:r>
                      <w:r w:rsidR="005E3445" w:rsidRPr="005E3445">
                        <w:rPr>
                          <w:rFonts w:ascii="Arial Narrow" w:hAnsi="Arial Narrow"/>
                          <w:sz w:val="22"/>
                          <w:vertAlign w:val="superscript"/>
                          <w:lang w:val="en-US"/>
                        </w:rPr>
                        <w:t>rd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session, based on 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conducted 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supervision</w:t>
                      </w:r>
                      <w:r w:rsidR="005E3445" w:rsidRPr="00E40115">
                        <w:rPr>
                          <w:rFonts w:ascii="Arial Narrow" w:hAnsi="Arial Narrow"/>
                          <w:sz w:val="22"/>
                        </w:rPr>
                        <w:t xml:space="preserve"> findings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, which had detected retra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nsmission of 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a non-r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egistered program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me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service in accordance with Article 141 of 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the LAAVMS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, 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a Decision was adopted to impose a public warning against the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operator Kabel-Net from Strumica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,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 xml:space="preserve"> and 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for halting the re</w:t>
                      </w:r>
                      <w:r w:rsidRPr="00E40115">
                        <w:rPr>
                          <w:rFonts w:ascii="Arial Narrow" w:hAnsi="Arial Narrow"/>
                          <w:sz w:val="22"/>
                        </w:rPr>
                        <w:t>transmission of the program</w:t>
                      </w:r>
                      <w:r w:rsidR="005E3445">
                        <w:rPr>
                          <w:rFonts w:ascii="Arial Narrow" w:hAnsi="Arial Narrow"/>
                          <w:sz w:val="22"/>
                          <w:lang w:val="en-US"/>
                        </w:rPr>
                        <w:t>me</w:t>
                      </w:r>
                      <w:r w:rsidR="005E3445">
                        <w:rPr>
                          <w:rFonts w:ascii="Arial Narrow" w:hAnsi="Arial Narrow"/>
                          <w:sz w:val="22"/>
                        </w:rPr>
                        <w:t xml:space="preserve"> service at issue.</w:t>
                      </w:r>
                      <w:bookmarkStart w:id="1" w:name="_GoBack"/>
                      <w:bookmarkEnd w:id="1"/>
                    </w:p>
                    <w:p w14:paraId="7A64C23F" w14:textId="77777777" w:rsidR="00D96FFE" w:rsidRPr="00D420A1" w:rsidRDefault="00D96FFE" w:rsidP="00D420A1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067CDCB5" w14:textId="77777777" w:rsidR="00262496" w:rsidRPr="008C59DD" w:rsidRDefault="00262496" w:rsidP="006424AA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F2BBBEE" w14:textId="77777777" w:rsidR="005C7D61" w:rsidRPr="008C59DD" w:rsidRDefault="005C7D61" w:rsidP="006424A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BD591CC" w14:textId="77777777" w:rsidR="000F1A8E" w:rsidRPr="00195770" w:rsidRDefault="000F1A8E" w:rsidP="006424AA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5B470E28" w14:textId="77777777" w:rsidR="003F79B9" w:rsidRPr="00195770" w:rsidRDefault="003F79B9" w:rsidP="006424AA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FF70692" w14:textId="77777777" w:rsidR="00D400B6" w:rsidRPr="00195770" w:rsidRDefault="00D400B6" w:rsidP="006424AA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8C" w:rsidRPr="008F5DB4">
        <w:rPr>
          <w:rFonts w:ascii="Arial Narrow" w:hAnsi="Arial Narrow" w:cs="Arial"/>
          <w:noProof/>
          <w:sz w:val="20"/>
        </w:rPr>
        <w:t xml:space="preserve">    </w:t>
      </w:r>
    </w:p>
    <w:p w14:paraId="6D8AACD3" w14:textId="77777777" w:rsidR="007F79D1" w:rsidRPr="008F5DB4" w:rsidRDefault="007F79D1" w:rsidP="007F79D1"/>
    <w:p w14:paraId="7C151CA6" w14:textId="77777777" w:rsidR="007F79D1" w:rsidRPr="008F5DB4" w:rsidRDefault="007F79D1" w:rsidP="007F79D1"/>
    <w:p w14:paraId="50F91233" w14:textId="77777777" w:rsidR="007F79D1" w:rsidRPr="008F5DB4" w:rsidRDefault="007F79D1" w:rsidP="007F79D1">
      <w:pPr>
        <w:jc w:val="center"/>
      </w:pPr>
    </w:p>
    <w:p w14:paraId="7E3C1F24" w14:textId="77777777" w:rsidR="007D3230" w:rsidRPr="008F5DB4" w:rsidRDefault="007D3230" w:rsidP="007D3230">
      <w:pPr>
        <w:spacing w:after="200" w:line="276" w:lineRule="auto"/>
      </w:pPr>
    </w:p>
    <w:p w14:paraId="6383A881" w14:textId="77777777" w:rsidR="007D3230" w:rsidRPr="008F5DB4" w:rsidRDefault="007D3230" w:rsidP="007D3230"/>
    <w:p w14:paraId="4CE44397" w14:textId="77777777" w:rsidR="007D3230" w:rsidRPr="008F5DB4" w:rsidRDefault="007D3230" w:rsidP="007D3230"/>
    <w:p w14:paraId="6C01D2D1" w14:textId="77777777" w:rsidR="007D3230" w:rsidRPr="008F5DB4" w:rsidRDefault="007D3230" w:rsidP="007D3230"/>
    <w:p w14:paraId="1D018966" w14:textId="77777777" w:rsidR="007D3230" w:rsidRPr="008F5DB4" w:rsidRDefault="007D3230" w:rsidP="007D3230"/>
    <w:p w14:paraId="5F00D011" w14:textId="77777777" w:rsidR="007D3230" w:rsidRPr="008F5DB4" w:rsidRDefault="007D3230" w:rsidP="007D3230"/>
    <w:p w14:paraId="3D3AF6FD" w14:textId="77777777" w:rsidR="007D3230" w:rsidRPr="008F5DB4" w:rsidRDefault="007D3230" w:rsidP="007D3230"/>
    <w:p w14:paraId="1A222772" w14:textId="77777777" w:rsidR="007D3230" w:rsidRPr="008F5DB4" w:rsidRDefault="007D3230" w:rsidP="007D3230"/>
    <w:p w14:paraId="2B500A98" w14:textId="77777777" w:rsidR="007D3230" w:rsidRPr="008F5DB4" w:rsidRDefault="007D3230" w:rsidP="007D3230"/>
    <w:p w14:paraId="38B33C51" w14:textId="77777777" w:rsidR="007D3230" w:rsidRPr="008F5DB4" w:rsidRDefault="007D3230" w:rsidP="007D3230"/>
    <w:p w14:paraId="4F1DB3C3" w14:textId="77777777" w:rsidR="007B796F" w:rsidRDefault="007B796F" w:rsidP="007D3230"/>
    <w:p w14:paraId="41860C7E" w14:textId="77777777" w:rsidR="007B796F" w:rsidRDefault="007B796F" w:rsidP="007D3230"/>
    <w:p w14:paraId="4E9A10A5" w14:textId="77777777" w:rsidR="007B796F" w:rsidRDefault="007B796F" w:rsidP="007D3230"/>
    <w:p w14:paraId="077D5FBD" w14:textId="77777777" w:rsidR="007B796F" w:rsidRDefault="007B796F" w:rsidP="007D3230"/>
    <w:p w14:paraId="6FCE884F" w14:textId="77777777" w:rsidR="007B796F" w:rsidRDefault="007B796F" w:rsidP="007D3230"/>
    <w:p w14:paraId="615036CF" w14:textId="77777777" w:rsidR="007B796F" w:rsidRDefault="00410013" w:rsidP="007D3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52CAA7" wp14:editId="20353B04">
                <wp:simplePos x="0" y="0"/>
                <wp:positionH relativeFrom="column">
                  <wp:posOffset>-645795</wp:posOffset>
                </wp:positionH>
                <wp:positionV relativeFrom="paragraph">
                  <wp:posOffset>1605981</wp:posOffset>
                </wp:positionV>
                <wp:extent cx="7358621" cy="8502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621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A7326" w14:textId="77777777" w:rsidR="00DF1B49" w:rsidRDefault="0041001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183F72" wp14:editId="1AC4F637">
                                  <wp:extent cx="7484463" cy="781050"/>
                                  <wp:effectExtent l="0" t="0" r="2540" b="0"/>
                                  <wp:docPr id="6" name="Picture 6" descr="C:\Users\i.stojanovska\AppData\Local\Microsoft\Windows\INetCache\Content.Word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.stojanovska\AppData\Local\Microsoft\Windows\INetCache\Content.Word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879" cy="832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52CAA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1" type="#_x0000_t202" style="position:absolute;margin-left:-50.85pt;margin-top:126.45pt;width:579.4pt;height:66.9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" filled="f" stroked="f" strokeweight=".5pt">
                <v:textbox>
                  <w:txbxContent>
                    <w:p w14:paraId="436A7326" w14:textId="77777777" w:rsidR="00DF1B49" w:rsidRDefault="0041001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183F72" wp14:editId="1AC4F637">
                            <wp:extent cx="7484463" cy="781050"/>
                            <wp:effectExtent l="0" t="0" r="2540" b="0"/>
                            <wp:docPr id="6" name="Picture 6" descr="C:\Users\i.stojanovska\AppData\Local\Microsoft\Windows\INetCache\Content.Word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i.stojanovska\AppData\Local\Microsoft\Windows\INetCache\Content.Word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879" cy="832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D2C"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25D3D5" wp14:editId="073C61E2">
                <wp:simplePos x="0" y="0"/>
                <wp:positionH relativeFrom="margin">
                  <wp:posOffset>-770670</wp:posOffset>
                </wp:positionH>
                <wp:positionV relativeFrom="paragraph">
                  <wp:posOffset>3514587</wp:posOffset>
                </wp:positionV>
                <wp:extent cx="7485160" cy="1076325"/>
                <wp:effectExtent l="0" t="0" r="20955" b="2857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5160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DF72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АГЕНЦИЈА ЗА АУДИО И АУДИОВИЗУЕЛНИ МЕДИУМСКИ УСЛУГИ</w:t>
                            </w:r>
                          </w:p>
                          <w:p w14:paraId="389CD1BC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</w:t>
                            </w:r>
                            <w:r w:rsidR="000C1D2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448A9E" wp14:editId="1686A665">
                                  <wp:extent cx="1455089" cy="652007"/>
                                  <wp:effectExtent l="0" t="0" r="0" b="0"/>
                                  <wp:docPr id="13" name="Picture 1" descr="ЛОГО БЕЗ НАТПИСИ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" descr="ЛОГО БЕЗ НАТПИСИ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285" cy="66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</w:t>
                            </w:r>
                            <w:r w:rsidR="00271BFE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РЕ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ПУБЛИКА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СЕВЕРНА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МАКЕДОНИЈА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                            </w:t>
                            </w:r>
                            <w:r w:rsidR="000C1D2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AA1FBF" wp14:editId="0790BEED">
                                  <wp:extent cx="1510417" cy="656442"/>
                                  <wp:effectExtent l="0" t="0" r="0" b="0"/>
                                  <wp:docPr id="30" name="Picture 30" descr="C:\Users\j.ismaili\Desktop\Лого_028_ААВМУ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C:\Users\j.ismaili\Desktop\Лого_028_ААВМУ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7717" cy="663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</w:t>
                            </w:r>
                          </w:p>
                          <w:p w14:paraId="7326F169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у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л. Македонија бр. 38, 1000 Скопје</w:t>
                            </w:r>
                            <w: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3808515D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т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ел.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(02) 3103400 факс: (02) 3103401</w:t>
                            </w:r>
                          </w:p>
                          <w:p w14:paraId="32263F51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е-пошта: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</w:t>
                            </w:r>
                            <w:hyperlink r:id="rId14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contact@avmu.mk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веб страница: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hyperlink r:id="rId15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www.avmu.mk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</w:t>
                            </w:r>
                          </w:p>
                          <w:p w14:paraId="0057DACD" w14:textId="77777777" w:rsidR="00F55535" w:rsidRDefault="00F55535" w:rsidP="00C13C3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5718BD1" w14:textId="77777777" w:rsidR="00F55535" w:rsidRDefault="00F55535" w:rsidP="00C13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D3D5" id="Rectangle 24" o:spid="_x0000_s1032" style="position:absolute;margin-left:-60.7pt;margin-top:276.75pt;width:589.4pt;height:84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" fillcolor="#e5b8b7 [1301]">
                <v:textbox>
                  <w:txbxContent>
                    <w:p w14:paraId="0324DF72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АГЕНЦИЈА ЗА АУДИО И АУДИОВИЗУЕЛНИ МЕДИУМСКИ УСЛУГИ</w:t>
                      </w:r>
                    </w:p>
                    <w:p w14:paraId="389CD1BC" w14:textId="77777777" w:rsidR="00F55535" w:rsidRPr="00AC05A1" w:rsidRDefault="00F55535" w:rsidP="00C13C34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</w:t>
                      </w:r>
                      <w:r w:rsidR="000C1D2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E448A9E" wp14:editId="1686A665">
                            <wp:extent cx="1455089" cy="652007"/>
                            <wp:effectExtent l="0" t="0" r="0" b="0"/>
                            <wp:docPr id="13" name="Picture 1" descr="ЛОГО БЕЗ НАТПИСИ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" descr="ЛОГО БЕЗ НАТПИСИ"/>
                                    <pic:cNvPicPr/>
                                  </pic:nvPicPr>
                                  <pic:blipFill>
                                    <a:blip r:embed="rId1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285" cy="66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</w:t>
                      </w:r>
                      <w:r w:rsidR="00271BFE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РЕ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ПУБЛИКА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СЕВЕРНА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МАКЕДОНИЈА</w:t>
                      </w:r>
                      <w:r>
                        <w:rPr>
                          <w:noProof/>
                          <w:lang w:val="en-US"/>
                        </w:rPr>
                        <w:t xml:space="preserve">                                       </w:t>
                      </w:r>
                      <w:r w:rsidR="000C1D2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AA1FBF" wp14:editId="0790BEED">
                            <wp:extent cx="1510417" cy="656442"/>
                            <wp:effectExtent l="0" t="0" r="0" b="0"/>
                            <wp:docPr id="30" name="Picture 30" descr="C:\Users\j.ismaili\Desktop\Лого_028_ААВМУ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C:\Users\j.ismaili\Desktop\Лого_028_ААВМУ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7717" cy="663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t xml:space="preserve">           </w:t>
                      </w:r>
                    </w:p>
                    <w:p w14:paraId="7326F169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у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л. Македонија бр. 38, 1000 Скопје</w:t>
                      </w:r>
                      <w: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3808515D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т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ел.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(02) 3103400 факс: (02) 3103401</w:t>
                      </w:r>
                    </w:p>
                    <w:p w14:paraId="32263F51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е-пошта: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</w:t>
                      </w:r>
                      <w:hyperlink r:id="rId18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contact@avmu.mk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веб страница: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hyperlink r:id="rId19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www.avmu.mk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  </w:t>
                      </w:r>
                    </w:p>
                    <w:p w14:paraId="0057DACD" w14:textId="77777777" w:rsidR="00F55535" w:rsidRDefault="00F55535" w:rsidP="00C13C34">
                      <w:pPr>
                        <w:widowControl w:val="0"/>
                      </w:pPr>
                      <w:r>
                        <w:t> </w:t>
                      </w:r>
                    </w:p>
                    <w:p w14:paraId="45718BD1" w14:textId="77777777" w:rsidR="00F55535" w:rsidRDefault="00F55535" w:rsidP="00C13C34"/>
                  </w:txbxContent>
                </v:textbox>
                <w10:wrap anchorx="margin"/>
              </v:rect>
            </w:pict>
          </mc:Fallback>
        </mc:AlternateContent>
      </w:r>
    </w:p>
    <w:sectPr w:rsidR="007B796F" w:rsidSect="00E0446E">
      <w:headerReference w:type="even" r:id="rId20"/>
      <w:headerReference w:type="default" r:id="rId21"/>
      <w:headerReference w:type="first" r:id="rId22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A2C0" w14:textId="77777777" w:rsidR="00821C4D" w:rsidRDefault="00821C4D" w:rsidP="0030635D">
      <w:pPr>
        <w:spacing w:after="0" w:line="240" w:lineRule="auto"/>
      </w:pPr>
      <w:r>
        <w:separator/>
      </w:r>
    </w:p>
  </w:endnote>
  <w:endnote w:type="continuationSeparator" w:id="0">
    <w:p w14:paraId="6E9D19B4" w14:textId="77777777" w:rsidR="00821C4D" w:rsidRDefault="00821C4D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62CB" w14:textId="77777777" w:rsidR="00821C4D" w:rsidRDefault="00821C4D" w:rsidP="0030635D">
      <w:pPr>
        <w:spacing w:after="0" w:line="240" w:lineRule="auto"/>
      </w:pPr>
      <w:r>
        <w:separator/>
      </w:r>
    </w:p>
  </w:footnote>
  <w:footnote w:type="continuationSeparator" w:id="0">
    <w:p w14:paraId="42B81643" w14:textId="77777777" w:rsidR="00821C4D" w:rsidRDefault="00821C4D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1F228" w14:textId="77777777" w:rsidR="00F55535" w:rsidRDefault="00821C4D">
    <w:pPr>
      <w:pStyle w:val="Header"/>
    </w:pPr>
    <w:r>
      <w:rPr>
        <w:noProof/>
      </w:rPr>
      <w:pict w14:anchorId="7C9BF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6A11" w14:textId="77777777"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en-US"/>
      </w:rPr>
      <w:drawing>
        <wp:anchor distT="0" distB="0" distL="114300" distR="114300" simplePos="0" relativeHeight="251660288" behindDoc="0" locked="0" layoutInCell="1" allowOverlap="1" wp14:anchorId="07042040" wp14:editId="4455ED20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0" distB="0" distL="114300" distR="114300" simplePos="0" relativeHeight="251658240" behindDoc="1" locked="0" layoutInCell="1" allowOverlap="1" wp14:anchorId="2F76AF1B" wp14:editId="77286769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36576" distB="36576" distL="36576" distR="36576" simplePos="0" relativeHeight="251656192" behindDoc="1" locked="0" layoutInCell="1" allowOverlap="1" wp14:anchorId="641427B8" wp14:editId="7444B25B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14:paraId="2058ED1D" w14:textId="77777777" w:rsidR="00F55535" w:rsidRDefault="00821C4D">
    <w:pPr>
      <w:pStyle w:val="Header"/>
    </w:pPr>
    <w:r>
      <w:rPr>
        <w:noProof/>
      </w:rPr>
      <w:pict w14:anchorId="0A7B3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14:paraId="0E8D2A56" w14:textId="77777777" w:rsidR="00F55535" w:rsidRDefault="00F5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3178" w14:textId="77777777" w:rsidR="00F55535" w:rsidRDefault="00821C4D">
    <w:pPr>
      <w:pStyle w:val="Header"/>
    </w:pPr>
    <w:r>
      <w:rPr>
        <w:noProof/>
      </w:rPr>
      <w:pict w14:anchorId="34281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20"/>
  <w:drawingGridHorizontalSpacing w:val="9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D"/>
    <w:rsid w:val="00000F55"/>
    <w:rsid w:val="00002FA7"/>
    <w:rsid w:val="000037ED"/>
    <w:rsid w:val="00003C9D"/>
    <w:rsid w:val="000056A2"/>
    <w:rsid w:val="000079CB"/>
    <w:rsid w:val="000103CA"/>
    <w:rsid w:val="00011CDB"/>
    <w:rsid w:val="0001253D"/>
    <w:rsid w:val="00012A6C"/>
    <w:rsid w:val="00013C9B"/>
    <w:rsid w:val="00014926"/>
    <w:rsid w:val="0001558A"/>
    <w:rsid w:val="00015A4C"/>
    <w:rsid w:val="000160E8"/>
    <w:rsid w:val="0002110A"/>
    <w:rsid w:val="00024CE2"/>
    <w:rsid w:val="0003242D"/>
    <w:rsid w:val="000346FD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2928"/>
    <w:rsid w:val="00052FCB"/>
    <w:rsid w:val="00054244"/>
    <w:rsid w:val="0005452A"/>
    <w:rsid w:val="0005488C"/>
    <w:rsid w:val="00055C3E"/>
    <w:rsid w:val="00061108"/>
    <w:rsid w:val="00062408"/>
    <w:rsid w:val="00065C50"/>
    <w:rsid w:val="00066800"/>
    <w:rsid w:val="000713C8"/>
    <w:rsid w:val="000715E4"/>
    <w:rsid w:val="00072609"/>
    <w:rsid w:val="00073E8B"/>
    <w:rsid w:val="000804AD"/>
    <w:rsid w:val="0009068B"/>
    <w:rsid w:val="000934D7"/>
    <w:rsid w:val="00095DA5"/>
    <w:rsid w:val="00096DCC"/>
    <w:rsid w:val="000A07BF"/>
    <w:rsid w:val="000A119F"/>
    <w:rsid w:val="000A1D1A"/>
    <w:rsid w:val="000A50E0"/>
    <w:rsid w:val="000B013D"/>
    <w:rsid w:val="000B04E5"/>
    <w:rsid w:val="000B12E8"/>
    <w:rsid w:val="000C055A"/>
    <w:rsid w:val="000C1D2C"/>
    <w:rsid w:val="000C28DC"/>
    <w:rsid w:val="000C3455"/>
    <w:rsid w:val="000C3BA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69A5"/>
    <w:rsid w:val="000E0FEC"/>
    <w:rsid w:val="000E268C"/>
    <w:rsid w:val="000E2DF8"/>
    <w:rsid w:val="000E5A7F"/>
    <w:rsid w:val="000E63CA"/>
    <w:rsid w:val="000E6D62"/>
    <w:rsid w:val="000F0D65"/>
    <w:rsid w:val="000F1A8E"/>
    <w:rsid w:val="000F3FF8"/>
    <w:rsid w:val="000F5E75"/>
    <w:rsid w:val="00101770"/>
    <w:rsid w:val="00102F53"/>
    <w:rsid w:val="00105769"/>
    <w:rsid w:val="001061E9"/>
    <w:rsid w:val="00106560"/>
    <w:rsid w:val="00107C45"/>
    <w:rsid w:val="00113149"/>
    <w:rsid w:val="00114E93"/>
    <w:rsid w:val="00116B59"/>
    <w:rsid w:val="00121A31"/>
    <w:rsid w:val="001265AE"/>
    <w:rsid w:val="00133CA3"/>
    <w:rsid w:val="00137A88"/>
    <w:rsid w:val="00140CCE"/>
    <w:rsid w:val="00144CD3"/>
    <w:rsid w:val="001462ED"/>
    <w:rsid w:val="0014658A"/>
    <w:rsid w:val="001468C6"/>
    <w:rsid w:val="0014692C"/>
    <w:rsid w:val="00153B31"/>
    <w:rsid w:val="00153D56"/>
    <w:rsid w:val="00154C3A"/>
    <w:rsid w:val="00154EF8"/>
    <w:rsid w:val="00160D85"/>
    <w:rsid w:val="00161830"/>
    <w:rsid w:val="0016291B"/>
    <w:rsid w:val="00163569"/>
    <w:rsid w:val="00165884"/>
    <w:rsid w:val="00166C31"/>
    <w:rsid w:val="001715D1"/>
    <w:rsid w:val="00171C6A"/>
    <w:rsid w:val="00172CD6"/>
    <w:rsid w:val="00173EF8"/>
    <w:rsid w:val="00176058"/>
    <w:rsid w:val="0017793B"/>
    <w:rsid w:val="00177F8C"/>
    <w:rsid w:val="00182CA2"/>
    <w:rsid w:val="00185095"/>
    <w:rsid w:val="00185679"/>
    <w:rsid w:val="001945C4"/>
    <w:rsid w:val="00194BA7"/>
    <w:rsid w:val="00195770"/>
    <w:rsid w:val="001A2726"/>
    <w:rsid w:val="001A32D7"/>
    <w:rsid w:val="001A4049"/>
    <w:rsid w:val="001A5226"/>
    <w:rsid w:val="001A58FF"/>
    <w:rsid w:val="001B01BA"/>
    <w:rsid w:val="001B098A"/>
    <w:rsid w:val="001B20C8"/>
    <w:rsid w:val="001B2879"/>
    <w:rsid w:val="001B4250"/>
    <w:rsid w:val="001B65A5"/>
    <w:rsid w:val="001B700A"/>
    <w:rsid w:val="001C2115"/>
    <w:rsid w:val="001C57CC"/>
    <w:rsid w:val="001C6640"/>
    <w:rsid w:val="001C7DD0"/>
    <w:rsid w:val="001D00E6"/>
    <w:rsid w:val="001D083A"/>
    <w:rsid w:val="001D1A4C"/>
    <w:rsid w:val="001D38E1"/>
    <w:rsid w:val="001D4D7D"/>
    <w:rsid w:val="001D5DBE"/>
    <w:rsid w:val="001E6515"/>
    <w:rsid w:val="001E76A2"/>
    <w:rsid w:val="001F2472"/>
    <w:rsid w:val="001F2721"/>
    <w:rsid w:val="001F2CDE"/>
    <w:rsid w:val="00200BDD"/>
    <w:rsid w:val="00201B85"/>
    <w:rsid w:val="00201B86"/>
    <w:rsid w:val="0020581C"/>
    <w:rsid w:val="00215EE9"/>
    <w:rsid w:val="002160A1"/>
    <w:rsid w:val="00216589"/>
    <w:rsid w:val="002168B4"/>
    <w:rsid w:val="002171BC"/>
    <w:rsid w:val="00220E14"/>
    <w:rsid w:val="00223DFB"/>
    <w:rsid w:val="002241C2"/>
    <w:rsid w:val="002242F2"/>
    <w:rsid w:val="00226E6B"/>
    <w:rsid w:val="00226ECF"/>
    <w:rsid w:val="00231EEC"/>
    <w:rsid w:val="002343B2"/>
    <w:rsid w:val="00235631"/>
    <w:rsid w:val="00235B34"/>
    <w:rsid w:val="00235E37"/>
    <w:rsid w:val="0024073D"/>
    <w:rsid w:val="002422C7"/>
    <w:rsid w:val="00242CAE"/>
    <w:rsid w:val="00244E54"/>
    <w:rsid w:val="00251C91"/>
    <w:rsid w:val="00261CAD"/>
    <w:rsid w:val="00262119"/>
    <w:rsid w:val="00262496"/>
    <w:rsid w:val="00266B8C"/>
    <w:rsid w:val="00271BFE"/>
    <w:rsid w:val="00272294"/>
    <w:rsid w:val="00272EEB"/>
    <w:rsid w:val="00276619"/>
    <w:rsid w:val="00276A2F"/>
    <w:rsid w:val="00277DB5"/>
    <w:rsid w:val="00280917"/>
    <w:rsid w:val="0028102B"/>
    <w:rsid w:val="00283839"/>
    <w:rsid w:val="00284463"/>
    <w:rsid w:val="00284A5C"/>
    <w:rsid w:val="00285DA3"/>
    <w:rsid w:val="0029246C"/>
    <w:rsid w:val="00292B63"/>
    <w:rsid w:val="00294CBA"/>
    <w:rsid w:val="00295BC3"/>
    <w:rsid w:val="002974E3"/>
    <w:rsid w:val="002A2AC7"/>
    <w:rsid w:val="002A411F"/>
    <w:rsid w:val="002B0461"/>
    <w:rsid w:val="002B225C"/>
    <w:rsid w:val="002B7BCA"/>
    <w:rsid w:val="002C4E6B"/>
    <w:rsid w:val="002C5701"/>
    <w:rsid w:val="002C6EF8"/>
    <w:rsid w:val="002C6F3A"/>
    <w:rsid w:val="002D21CD"/>
    <w:rsid w:val="002D4E41"/>
    <w:rsid w:val="002D62DD"/>
    <w:rsid w:val="002D7353"/>
    <w:rsid w:val="002E0B59"/>
    <w:rsid w:val="002E13C7"/>
    <w:rsid w:val="002E35DA"/>
    <w:rsid w:val="002E39F5"/>
    <w:rsid w:val="002E53F4"/>
    <w:rsid w:val="002E64B5"/>
    <w:rsid w:val="002E64BE"/>
    <w:rsid w:val="002F010E"/>
    <w:rsid w:val="002F0567"/>
    <w:rsid w:val="002F1332"/>
    <w:rsid w:val="002F226A"/>
    <w:rsid w:val="002F4121"/>
    <w:rsid w:val="002F53F9"/>
    <w:rsid w:val="002F763B"/>
    <w:rsid w:val="00300334"/>
    <w:rsid w:val="00302E75"/>
    <w:rsid w:val="00303F65"/>
    <w:rsid w:val="0030635D"/>
    <w:rsid w:val="003079D7"/>
    <w:rsid w:val="00312A63"/>
    <w:rsid w:val="00314893"/>
    <w:rsid w:val="00315BC6"/>
    <w:rsid w:val="00316A32"/>
    <w:rsid w:val="003219A9"/>
    <w:rsid w:val="0032467B"/>
    <w:rsid w:val="003276E0"/>
    <w:rsid w:val="003302BD"/>
    <w:rsid w:val="003318D0"/>
    <w:rsid w:val="00331C0E"/>
    <w:rsid w:val="003363A9"/>
    <w:rsid w:val="00336CB3"/>
    <w:rsid w:val="00341A17"/>
    <w:rsid w:val="00341DC0"/>
    <w:rsid w:val="003439EB"/>
    <w:rsid w:val="00345577"/>
    <w:rsid w:val="003456C0"/>
    <w:rsid w:val="00347B5E"/>
    <w:rsid w:val="00347DFA"/>
    <w:rsid w:val="00353647"/>
    <w:rsid w:val="003542C4"/>
    <w:rsid w:val="003573FF"/>
    <w:rsid w:val="0036018A"/>
    <w:rsid w:val="00370F7E"/>
    <w:rsid w:val="003769F8"/>
    <w:rsid w:val="00376A69"/>
    <w:rsid w:val="00376C8C"/>
    <w:rsid w:val="00382A10"/>
    <w:rsid w:val="00382C3A"/>
    <w:rsid w:val="00384E8B"/>
    <w:rsid w:val="003928B4"/>
    <w:rsid w:val="00393DE0"/>
    <w:rsid w:val="00393E5A"/>
    <w:rsid w:val="00396B41"/>
    <w:rsid w:val="003978DC"/>
    <w:rsid w:val="003A28CE"/>
    <w:rsid w:val="003A429B"/>
    <w:rsid w:val="003A5742"/>
    <w:rsid w:val="003A5850"/>
    <w:rsid w:val="003A6567"/>
    <w:rsid w:val="003A6E0D"/>
    <w:rsid w:val="003B2358"/>
    <w:rsid w:val="003B350E"/>
    <w:rsid w:val="003B3A87"/>
    <w:rsid w:val="003B477C"/>
    <w:rsid w:val="003B6A06"/>
    <w:rsid w:val="003B74EC"/>
    <w:rsid w:val="003C0852"/>
    <w:rsid w:val="003C161D"/>
    <w:rsid w:val="003C26E3"/>
    <w:rsid w:val="003C2CC9"/>
    <w:rsid w:val="003C6DC2"/>
    <w:rsid w:val="003C7FC2"/>
    <w:rsid w:val="003D408D"/>
    <w:rsid w:val="003D4E69"/>
    <w:rsid w:val="003D5232"/>
    <w:rsid w:val="003D786E"/>
    <w:rsid w:val="003E12EB"/>
    <w:rsid w:val="003E136A"/>
    <w:rsid w:val="003E1730"/>
    <w:rsid w:val="003E4012"/>
    <w:rsid w:val="003E7682"/>
    <w:rsid w:val="003F011F"/>
    <w:rsid w:val="003F24AE"/>
    <w:rsid w:val="003F2DFC"/>
    <w:rsid w:val="003F6C2A"/>
    <w:rsid w:val="003F79B9"/>
    <w:rsid w:val="004001AD"/>
    <w:rsid w:val="004001F7"/>
    <w:rsid w:val="00400B4E"/>
    <w:rsid w:val="0040359D"/>
    <w:rsid w:val="004049DF"/>
    <w:rsid w:val="00405065"/>
    <w:rsid w:val="00405ECF"/>
    <w:rsid w:val="00410013"/>
    <w:rsid w:val="00411ED2"/>
    <w:rsid w:val="00420EC1"/>
    <w:rsid w:val="00420EF8"/>
    <w:rsid w:val="00422174"/>
    <w:rsid w:val="00423464"/>
    <w:rsid w:val="0042426E"/>
    <w:rsid w:val="00425387"/>
    <w:rsid w:val="00427DFF"/>
    <w:rsid w:val="00430B11"/>
    <w:rsid w:val="004310FB"/>
    <w:rsid w:val="0043372B"/>
    <w:rsid w:val="00434C5F"/>
    <w:rsid w:val="00447DFC"/>
    <w:rsid w:val="00453CC5"/>
    <w:rsid w:val="0045423C"/>
    <w:rsid w:val="00454365"/>
    <w:rsid w:val="00455043"/>
    <w:rsid w:val="00460C55"/>
    <w:rsid w:val="00466710"/>
    <w:rsid w:val="004674CF"/>
    <w:rsid w:val="00467FBA"/>
    <w:rsid w:val="004714AE"/>
    <w:rsid w:val="00472C71"/>
    <w:rsid w:val="00474506"/>
    <w:rsid w:val="00474696"/>
    <w:rsid w:val="00474AD8"/>
    <w:rsid w:val="004759A6"/>
    <w:rsid w:val="00475C7A"/>
    <w:rsid w:val="004817AE"/>
    <w:rsid w:val="00481F99"/>
    <w:rsid w:val="00483DFB"/>
    <w:rsid w:val="0048486D"/>
    <w:rsid w:val="00484C9E"/>
    <w:rsid w:val="00484D92"/>
    <w:rsid w:val="00485909"/>
    <w:rsid w:val="00485A96"/>
    <w:rsid w:val="00486E43"/>
    <w:rsid w:val="004901F4"/>
    <w:rsid w:val="00491116"/>
    <w:rsid w:val="00495760"/>
    <w:rsid w:val="004A5323"/>
    <w:rsid w:val="004A6F32"/>
    <w:rsid w:val="004A7AD7"/>
    <w:rsid w:val="004B220B"/>
    <w:rsid w:val="004B3E41"/>
    <w:rsid w:val="004B4193"/>
    <w:rsid w:val="004B7DE6"/>
    <w:rsid w:val="004C110E"/>
    <w:rsid w:val="004C2D85"/>
    <w:rsid w:val="004C5A59"/>
    <w:rsid w:val="004D0334"/>
    <w:rsid w:val="004D35D2"/>
    <w:rsid w:val="004D4EB9"/>
    <w:rsid w:val="004D5607"/>
    <w:rsid w:val="004D6136"/>
    <w:rsid w:val="004D6C37"/>
    <w:rsid w:val="004E1859"/>
    <w:rsid w:val="004E1DFE"/>
    <w:rsid w:val="004E22DE"/>
    <w:rsid w:val="004E413D"/>
    <w:rsid w:val="004E421A"/>
    <w:rsid w:val="004E7F15"/>
    <w:rsid w:val="004F0D29"/>
    <w:rsid w:val="004F151D"/>
    <w:rsid w:val="004F49DE"/>
    <w:rsid w:val="0050090E"/>
    <w:rsid w:val="00500FA2"/>
    <w:rsid w:val="00503E09"/>
    <w:rsid w:val="005057D7"/>
    <w:rsid w:val="005069AC"/>
    <w:rsid w:val="00506C47"/>
    <w:rsid w:val="00507BA5"/>
    <w:rsid w:val="0051069A"/>
    <w:rsid w:val="0051140E"/>
    <w:rsid w:val="0051146F"/>
    <w:rsid w:val="00511742"/>
    <w:rsid w:val="00514A36"/>
    <w:rsid w:val="0051673C"/>
    <w:rsid w:val="00516BAF"/>
    <w:rsid w:val="005172D5"/>
    <w:rsid w:val="0052189D"/>
    <w:rsid w:val="00521D51"/>
    <w:rsid w:val="005248EA"/>
    <w:rsid w:val="00526817"/>
    <w:rsid w:val="00526B85"/>
    <w:rsid w:val="0052755B"/>
    <w:rsid w:val="00530B09"/>
    <w:rsid w:val="00531107"/>
    <w:rsid w:val="005331F3"/>
    <w:rsid w:val="0053454E"/>
    <w:rsid w:val="0053565F"/>
    <w:rsid w:val="00537263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5727F"/>
    <w:rsid w:val="00560534"/>
    <w:rsid w:val="00560F44"/>
    <w:rsid w:val="00564BDB"/>
    <w:rsid w:val="005663EC"/>
    <w:rsid w:val="005665CB"/>
    <w:rsid w:val="00573EB6"/>
    <w:rsid w:val="00576D48"/>
    <w:rsid w:val="005802FB"/>
    <w:rsid w:val="0058091A"/>
    <w:rsid w:val="00581563"/>
    <w:rsid w:val="0058191F"/>
    <w:rsid w:val="005869F1"/>
    <w:rsid w:val="0059088A"/>
    <w:rsid w:val="00590DAE"/>
    <w:rsid w:val="0059571D"/>
    <w:rsid w:val="005A0349"/>
    <w:rsid w:val="005A258D"/>
    <w:rsid w:val="005A42DA"/>
    <w:rsid w:val="005A5299"/>
    <w:rsid w:val="005A7479"/>
    <w:rsid w:val="005B2159"/>
    <w:rsid w:val="005B21C5"/>
    <w:rsid w:val="005B366F"/>
    <w:rsid w:val="005B3FDB"/>
    <w:rsid w:val="005B5CD8"/>
    <w:rsid w:val="005B6305"/>
    <w:rsid w:val="005B693A"/>
    <w:rsid w:val="005B7527"/>
    <w:rsid w:val="005C2803"/>
    <w:rsid w:val="005C3CC7"/>
    <w:rsid w:val="005C40EF"/>
    <w:rsid w:val="005C63C0"/>
    <w:rsid w:val="005C7650"/>
    <w:rsid w:val="005C7D61"/>
    <w:rsid w:val="005C7E0E"/>
    <w:rsid w:val="005D1E56"/>
    <w:rsid w:val="005D6E98"/>
    <w:rsid w:val="005D7650"/>
    <w:rsid w:val="005E3445"/>
    <w:rsid w:val="005E71CE"/>
    <w:rsid w:val="005F0149"/>
    <w:rsid w:val="005F03AD"/>
    <w:rsid w:val="005F1DC1"/>
    <w:rsid w:val="005F425E"/>
    <w:rsid w:val="005F6BCF"/>
    <w:rsid w:val="005F7C9C"/>
    <w:rsid w:val="005F7CA6"/>
    <w:rsid w:val="005F7F04"/>
    <w:rsid w:val="00601C10"/>
    <w:rsid w:val="006026CA"/>
    <w:rsid w:val="00602760"/>
    <w:rsid w:val="00604176"/>
    <w:rsid w:val="00613D87"/>
    <w:rsid w:val="00614DA3"/>
    <w:rsid w:val="00615FCA"/>
    <w:rsid w:val="006167F9"/>
    <w:rsid w:val="00617BC3"/>
    <w:rsid w:val="0062564B"/>
    <w:rsid w:val="00625BA1"/>
    <w:rsid w:val="00625EA7"/>
    <w:rsid w:val="00626530"/>
    <w:rsid w:val="00635740"/>
    <w:rsid w:val="00641094"/>
    <w:rsid w:val="006424AA"/>
    <w:rsid w:val="00644D31"/>
    <w:rsid w:val="006472A1"/>
    <w:rsid w:val="0064750C"/>
    <w:rsid w:val="0065786E"/>
    <w:rsid w:val="0066119F"/>
    <w:rsid w:val="00661EA2"/>
    <w:rsid w:val="006648FB"/>
    <w:rsid w:val="00667C2F"/>
    <w:rsid w:val="00667DE8"/>
    <w:rsid w:val="006703E3"/>
    <w:rsid w:val="00670D37"/>
    <w:rsid w:val="0067350C"/>
    <w:rsid w:val="00673EE1"/>
    <w:rsid w:val="00673F22"/>
    <w:rsid w:val="0068066B"/>
    <w:rsid w:val="006821D2"/>
    <w:rsid w:val="00684856"/>
    <w:rsid w:val="0068654E"/>
    <w:rsid w:val="00687A4B"/>
    <w:rsid w:val="006909E4"/>
    <w:rsid w:val="00691625"/>
    <w:rsid w:val="0069277B"/>
    <w:rsid w:val="0069432D"/>
    <w:rsid w:val="00696693"/>
    <w:rsid w:val="006A2AEE"/>
    <w:rsid w:val="006B3339"/>
    <w:rsid w:val="006B4E03"/>
    <w:rsid w:val="006C0114"/>
    <w:rsid w:val="006C2B29"/>
    <w:rsid w:val="006C6F87"/>
    <w:rsid w:val="006C7853"/>
    <w:rsid w:val="006D00FC"/>
    <w:rsid w:val="006D0FCE"/>
    <w:rsid w:val="006D1918"/>
    <w:rsid w:val="006D21A1"/>
    <w:rsid w:val="006D29FA"/>
    <w:rsid w:val="006D37C2"/>
    <w:rsid w:val="006D4250"/>
    <w:rsid w:val="006D6AD9"/>
    <w:rsid w:val="006D7F5A"/>
    <w:rsid w:val="006E4EF0"/>
    <w:rsid w:val="0070000E"/>
    <w:rsid w:val="007007C9"/>
    <w:rsid w:val="00704083"/>
    <w:rsid w:val="0070684A"/>
    <w:rsid w:val="00712E2B"/>
    <w:rsid w:val="00713475"/>
    <w:rsid w:val="00714057"/>
    <w:rsid w:val="00716300"/>
    <w:rsid w:val="00720711"/>
    <w:rsid w:val="00722663"/>
    <w:rsid w:val="007319EE"/>
    <w:rsid w:val="00732EF9"/>
    <w:rsid w:val="007334DE"/>
    <w:rsid w:val="00733937"/>
    <w:rsid w:val="00735615"/>
    <w:rsid w:val="00736B55"/>
    <w:rsid w:val="00736C7D"/>
    <w:rsid w:val="007434A0"/>
    <w:rsid w:val="0074435E"/>
    <w:rsid w:val="007453AA"/>
    <w:rsid w:val="00745697"/>
    <w:rsid w:val="007460C0"/>
    <w:rsid w:val="00750C96"/>
    <w:rsid w:val="0075178D"/>
    <w:rsid w:val="0075450C"/>
    <w:rsid w:val="00757056"/>
    <w:rsid w:val="00760729"/>
    <w:rsid w:val="007615AB"/>
    <w:rsid w:val="007627C2"/>
    <w:rsid w:val="007646B6"/>
    <w:rsid w:val="00766D2C"/>
    <w:rsid w:val="00771460"/>
    <w:rsid w:val="00776965"/>
    <w:rsid w:val="00777AAF"/>
    <w:rsid w:val="00780AEE"/>
    <w:rsid w:val="0078111F"/>
    <w:rsid w:val="00784232"/>
    <w:rsid w:val="00785706"/>
    <w:rsid w:val="007861CB"/>
    <w:rsid w:val="00786244"/>
    <w:rsid w:val="00786429"/>
    <w:rsid w:val="00787232"/>
    <w:rsid w:val="007906DC"/>
    <w:rsid w:val="00790E6A"/>
    <w:rsid w:val="007974A8"/>
    <w:rsid w:val="007A10F9"/>
    <w:rsid w:val="007A2856"/>
    <w:rsid w:val="007A5D26"/>
    <w:rsid w:val="007B2C2A"/>
    <w:rsid w:val="007B4D46"/>
    <w:rsid w:val="007B4DAF"/>
    <w:rsid w:val="007B667F"/>
    <w:rsid w:val="007B796F"/>
    <w:rsid w:val="007C13AD"/>
    <w:rsid w:val="007C2287"/>
    <w:rsid w:val="007C42F8"/>
    <w:rsid w:val="007C7B14"/>
    <w:rsid w:val="007D090F"/>
    <w:rsid w:val="007D0C1D"/>
    <w:rsid w:val="007D156D"/>
    <w:rsid w:val="007D1570"/>
    <w:rsid w:val="007D1F8A"/>
    <w:rsid w:val="007D3230"/>
    <w:rsid w:val="007D3747"/>
    <w:rsid w:val="007D439B"/>
    <w:rsid w:val="007D62D2"/>
    <w:rsid w:val="007E175F"/>
    <w:rsid w:val="007E1C53"/>
    <w:rsid w:val="007E3F5F"/>
    <w:rsid w:val="007E44B2"/>
    <w:rsid w:val="007E4E22"/>
    <w:rsid w:val="007E7E47"/>
    <w:rsid w:val="007F1331"/>
    <w:rsid w:val="007F1DF5"/>
    <w:rsid w:val="007F3263"/>
    <w:rsid w:val="007F5B1F"/>
    <w:rsid w:val="007F7145"/>
    <w:rsid w:val="007F79D1"/>
    <w:rsid w:val="008031BD"/>
    <w:rsid w:val="00806557"/>
    <w:rsid w:val="008066B5"/>
    <w:rsid w:val="00810654"/>
    <w:rsid w:val="00814050"/>
    <w:rsid w:val="008146E7"/>
    <w:rsid w:val="00815CF8"/>
    <w:rsid w:val="00816C44"/>
    <w:rsid w:val="0082066A"/>
    <w:rsid w:val="00821C4D"/>
    <w:rsid w:val="008222A5"/>
    <w:rsid w:val="00826EFD"/>
    <w:rsid w:val="00832749"/>
    <w:rsid w:val="00837E94"/>
    <w:rsid w:val="00840077"/>
    <w:rsid w:val="008431D3"/>
    <w:rsid w:val="00843DDE"/>
    <w:rsid w:val="00845606"/>
    <w:rsid w:val="00845C19"/>
    <w:rsid w:val="00852E96"/>
    <w:rsid w:val="00855C1F"/>
    <w:rsid w:val="00856B9B"/>
    <w:rsid w:val="00856FA2"/>
    <w:rsid w:val="00860174"/>
    <w:rsid w:val="00860A41"/>
    <w:rsid w:val="008634EA"/>
    <w:rsid w:val="00863AD1"/>
    <w:rsid w:val="008643E7"/>
    <w:rsid w:val="00871EDB"/>
    <w:rsid w:val="00872402"/>
    <w:rsid w:val="0087429B"/>
    <w:rsid w:val="00875A03"/>
    <w:rsid w:val="00875D13"/>
    <w:rsid w:val="008804BF"/>
    <w:rsid w:val="008811AC"/>
    <w:rsid w:val="00886B86"/>
    <w:rsid w:val="00891858"/>
    <w:rsid w:val="0089236E"/>
    <w:rsid w:val="008A0C03"/>
    <w:rsid w:val="008A132E"/>
    <w:rsid w:val="008B104F"/>
    <w:rsid w:val="008B2E62"/>
    <w:rsid w:val="008B31E3"/>
    <w:rsid w:val="008C28AF"/>
    <w:rsid w:val="008C3B3D"/>
    <w:rsid w:val="008C4786"/>
    <w:rsid w:val="008C4EA1"/>
    <w:rsid w:val="008C59DD"/>
    <w:rsid w:val="008C77B7"/>
    <w:rsid w:val="008D00C6"/>
    <w:rsid w:val="008D2BA1"/>
    <w:rsid w:val="008D3CD2"/>
    <w:rsid w:val="008D606D"/>
    <w:rsid w:val="008D612A"/>
    <w:rsid w:val="008E0503"/>
    <w:rsid w:val="008E092A"/>
    <w:rsid w:val="008E15C7"/>
    <w:rsid w:val="008E221F"/>
    <w:rsid w:val="008E27DD"/>
    <w:rsid w:val="008E3E05"/>
    <w:rsid w:val="008E562D"/>
    <w:rsid w:val="008E6BC7"/>
    <w:rsid w:val="008F14C4"/>
    <w:rsid w:val="008F2F4D"/>
    <w:rsid w:val="008F3672"/>
    <w:rsid w:val="008F38AF"/>
    <w:rsid w:val="008F5D77"/>
    <w:rsid w:val="008F5DB4"/>
    <w:rsid w:val="009010C6"/>
    <w:rsid w:val="00902F0C"/>
    <w:rsid w:val="00913728"/>
    <w:rsid w:val="00914671"/>
    <w:rsid w:val="009202F7"/>
    <w:rsid w:val="00926CB9"/>
    <w:rsid w:val="00933BB6"/>
    <w:rsid w:val="0094203E"/>
    <w:rsid w:val="00943755"/>
    <w:rsid w:val="0094424D"/>
    <w:rsid w:val="00946E5D"/>
    <w:rsid w:val="00950AC2"/>
    <w:rsid w:val="009519C0"/>
    <w:rsid w:val="00954472"/>
    <w:rsid w:val="009559F8"/>
    <w:rsid w:val="00956051"/>
    <w:rsid w:val="00956935"/>
    <w:rsid w:val="009614EB"/>
    <w:rsid w:val="00961F7D"/>
    <w:rsid w:val="009625A1"/>
    <w:rsid w:val="00962B46"/>
    <w:rsid w:val="009640B1"/>
    <w:rsid w:val="00970896"/>
    <w:rsid w:val="00970D6A"/>
    <w:rsid w:val="00970FDA"/>
    <w:rsid w:val="0097224B"/>
    <w:rsid w:val="00972818"/>
    <w:rsid w:val="00973B77"/>
    <w:rsid w:val="009741F6"/>
    <w:rsid w:val="0097623F"/>
    <w:rsid w:val="00976553"/>
    <w:rsid w:val="00976C7B"/>
    <w:rsid w:val="00976DED"/>
    <w:rsid w:val="009775F5"/>
    <w:rsid w:val="0098038C"/>
    <w:rsid w:val="00980A6C"/>
    <w:rsid w:val="0098110B"/>
    <w:rsid w:val="009843B2"/>
    <w:rsid w:val="00985995"/>
    <w:rsid w:val="009860A9"/>
    <w:rsid w:val="00990FC4"/>
    <w:rsid w:val="00993485"/>
    <w:rsid w:val="00995031"/>
    <w:rsid w:val="009958FB"/>
    <w:rsid w:val="00996B8F"/>
    <w:rsid w:val="00996CE5"/>
    <w:rsid w:val="00997A78"/>
    <w:rsid w:val="009A253C"/>
    <w:rsid w:val="009A73AF"/>
    <w:rsid w:val="009B0131"/>
    <w:rsid w:val="009B0B67"/>
    <w:rsid w:val="009B155E"/>
    <w:rsid w:val="009B48A5"/>
    <w:rsid w:val="009B570F"/>
    <w:rsid w:val="009B6C35"/>
    <w:rsid w:val="009B74E9"/>
    <w:rsid w:val="009C0992"/>
    <w:rsid w:val="009C1232"/>
    <w:rsid w:val="009C36E1"/>
    <w:rsid w:val="009C4237"/>
    <w:rsid w:val="009C5E1C"/>
    <w:rsid w:val="009C6829"/>
    <w:rsid w:val="009C7993"/>
    <w:rsid w:val="009C7F94"/>
    <w:rsid w:val="009D0F2F"/>
    <w:rsid w:val="009D1B77"/>
    <w:rsid w:val="009D3CD2"/>
    <w:rsid w:val="009E78DF"/>
    <w:rsid w:val="009F0F3A"/>
    <w:rsid w:val="009F14C6"/>
    <w:rsid w:val="009F4E77"/>
    <w:rsid w:val="009F502F"/>
    <w:rsid w:val="009F7184"/>
    <w:rsid w:val="009F7C69"/>
    <w:rsid w:val="00A019BE"/>
    <w:rsid w:val="00A03CAD"/>
    <w:rsid w:val="00A05ADA"/>
    <w:rsid w:val="00A0624F"/>
    <w:rsid w:val="00A10377"/>
    <w:rsid w:val="00A11101"/>
    <w:rsid w:val="00A12548"/>
    <w:rsid w:val="00A127CB"/>
    <w:rsid w:val="00A131F3"/>
    <w:rsid w:val="00A14426"/>
    <w:rsid w:val="00A152ED"/>
    <w:rsid w:val="00A17406"/>
    <w:rsid w:val="00A2032A"/>
    <w:rsid w:val="00A209ED"/>
    <w:rsid w:val="00A22547"/>
    <w:rsid w:val="00A23A8C"/>
    <w:rsid w:val="00A243A7"/>
    <w:rsid w:val="00A25CDE"/>
    <w:rsid w:val="00A261F8"/>
    <w:rsid w:val="00A32488"/>
    <w:rsid w:val="00A3550B"/>
    <w:rsid w:val="00A420D3"/>
    <w:rsid w:val="00A45054"/>
    <w:rsid w:val="00A4555B"/>
    <w:rsid w:val="00A50863"/>
    <w:rsid w:val="00A5555B"/>
    <w:rsid w:val="00A56C02"/>
    <w:rsid w:val="00A571C5"/>
    <w:rsid w:val="00A57567"/>
    <w:rsid w:val="00A57E31"/>
    <w:rsid w:val="00A6169C"/>
    <w:rsid w:val="00A6223C"/>
    <w:rsid w:val="00A62BB3"/>
    <w:rsid w:val="00A63EC0"/>
    <w:rsid w:val="00A671D5"/>
    <w:rsid w:val="00A70BA2"/>
    <w:rsid w:val="00A7366F"/>
    <w:rsid w:val="00A739B5"/>
    <w:rsid w:val="00A74583"/>
    <w:rsid w:val="00A7473D"/>
    <w:rsid w:val="00A74A33"/>
    <w:rsid w:val="00A763D6"/>
    <w:rsid w:val="00A800C3"/>
    <w:rsid w:val="00A814FA"/>
    <w:rsid w:val="00A81E87"/>
    <w:rsid w:val="00A827D3"/>
    <w:rsid w:val="00A95995"/>
    <w:rsid w:val="00AA0427"/>
    <w:rsid w:val="00AA24F8"/>
    <w:rsid w:val="00AA4139"/>
    <w:rsid w:val="00AA449F"/>
    <w:rsid w:val="00AA6E7D"/>
    <w:rsid w:val="00AB01E7"/>
    <w:rsid w:val="00AB0479"/>
    <w:rsid w:val="00AB0D0A"/>
    <w:rsid w:val="00AB26E1"/>
    <w:rsid w:val="00AB2BE7"/>
    <w:rsid w:val="00AB3EFA"/>
    <w:rsid w:val="00AB45AD"/>
    <w:rsid w:val="00AC05A1"/>
    <w:rsid w:val="00AC2B4E"/>
    <w:rsid w:val="00AC5E78"/>
    <w:rsid w:val="00AD14AD"/>
    <w:rsid w:val="00AD1658"/>
    <w:rsid w:val="00AD2053"/>
    <w:rsid w:val="00AD2A19"/>
    <w:rsid w:val="00AD3D7E"/>
    <w:rsid w:val="00AD5CF1"/>
    <w:rsid w:val="00AD60C2"/>
    <w:rsid w:val="00AD790B"/>
    <w:rsid w:val="00AD7AB6"/>
    <w:rsid w:val="00AE2CD0"/>
    <w:rsid w:val="00AE4DFB"/>
    <w:rsid w:val="00AE6A79"/>
    <w:rsid w:val="00AF048E"/>
    <w:rsid w:val="00AF04EB"/>
    <w:rsid w:val="00AF0B10"/>
    <w:rsid w:val="00AF117B"/>
    <w:rsid w:val="00AF1EF8"/>
    <w:rsid w:val="00AF6F44"/>
    <w:rsid w:val="00AF792F"/>
    <w:rsid w:val="00AF7F36"/>
    <w:rsid w:val="00B009C7"/>
    <w:rsid w:val="00B02EBB"/>
    <w:rsid w:val="00B05B8B"/>
    <w:rsid w:val="00B07833"/>
    <w:rsid w:val="00B1104A"/>
    <w:rsid w:val="00B11A6B"/>
    <w:rsid w:val="00B11D1B"/>
    <w:rsid w:val="00B139BA"/>
    <w:rsid w:val="00B15457"/>
    <w:rsid w:val="00B15693"/>
    <w:rsid w:val="00B15E06"/>
    <w:rsid w:val="00B16338"/>
    <w:rsid w:val="00B17833"/>
    <w:rsid w:val="00B20A50"/>
    <w:rsid w:val="00B213D5"/>
    <w:rsid w:val="00B21DA9"/>
    <w:rsid w:val="00B26A79"/>
    <w:rsid w:val="00B271D7"/>
    <w:rsid w:val="00B2737E"/>
    <w:rsid w:val="00B274C2"/>
    <w:rsid w:val="00B331EE"/>
    <w:rsid w:val="00B34E56"/>
    <w:rsid w:val="00B355AE"/>
    <w:rsid w:val="00B36BE5"/>
    <w:rsid w:val="00B405B6"/>
    <w:rsid w:val="00B43163"/>
    <w:rsid w:val="00B45CB0"/>
    <w:rsid w:val="00B45E1E"/>
    <w:rsid w:val="00B50883"/>
    <w:rsid w:val="00B51AA8"/>
    <w:rsid w:val="00B54484"/>
    <w:rsid w:val="00B57C35"/>
    <w:rsid w:val="00B618BC"/>
    <w:rsid w:val="00B618F6"/>
    <w:rsid w:val="00B62611"/>
    <w:rsid w:val="00B63644"/>
    <w:rsid w:val="00B64E22"/>
    <w:rsid w:val="00B679BD"/>
    <w:rsid w:val="00B72BCF"/>
    <w:rsid w:val="00B72D3F"/>
    <w:rsid w:val="00B74957"/>
    <w:rsid w:val="00B7718E"/>
    <w:rsid w:val="00B77661"/>
    <w:rsid w:val="00B80A0A"/>
    <w:rsid w:val="00B84386"/>
    <w:rsid w:val="00B87618"/>
    <w:rsid w:val="00B87FA6"/>
    <w:rsid w:val="00B91261"/>
    <w:rsid w:val="00B927A4"/>
    <w:rsid w:val="00B934C8"/>
    <w:rsid w:val="00B93C49"/>
    <w:rsid w:val="00B95465"/>
    <w:rsid w:val="00B97CE4"/>
    <w:rsid w:val="00BA3E2C"/>
    <w:rsid w:val="00BA7B77"/>
    <w:rsid w:val="00BB125B"/>
    <w:rsid w:val="00BB352B"/>
    <w:rsid w:val="00BB3946"/>
    <w:rsid w:val="00BB7EA8"/>
    <w:rsid w:val="00BC0B26"/>
    <w:rsid w:val="00BC25FE"/>
    <w:rsid w:val="00BC362A"/>
    <w:rsid w:val="00BC3C9C"/>
    <w:rsid w:val="00BC41AE"/>
    <w:rsid w:val="00BC59BB"/>
    <w:rsid w:val="00BC75B0"/>
    <w:rsid w:val="00BD0A93"/>
    <w:rsid w:val="00BD38FB"/>
    <w:rsid w:val="00BD4943"/>
    <w:rsid w:val="00BE0BF3"/>
    <w:rsid w:val="00BE18DE"/>
    <w:rsid w:val="00BE1FAC"/>
    <w:rsid w:val="00BE3A0A"/>
    <w:rsid w:val="00BE5F9C"/>
    <w:rsid w:val="00BF09C4"/>
    <w:rsid w:val="00BF0A53"/>
    <w:rsid w:val="00BF1E1B"/>
    <w:rsid w:val="00BF4473"/>
    <w:rsid w:val="00BF4B3C"/>
    <w:rsid w:val="00BF5341"/>
    <w:rsid w:val="00BF6905"/>
    <w:rsid w:val="00C03320"/>
    <w:rsid w:val="00C03682"/>
    <w:rsid w:val="00C04D99"/>
    <w:rsid w:val="00C10EC7"/>
    <w:rsid w:val="00C13C34"/>
    <w:rsid w:val="00C154CA"/>
    <w:rsid w:val="00C178F4"/>
    <w:rsid w:val="00C218E0"/>
    <w:rsid w:val="00C23347"/>
    <w:rsid w:val="00C310D8"/>
    <w:rsid w:val="00C3302A"/>
    <w:rsid w:val="00C34C4A"/>
    <w:rsid w:val="00C35973"/>
    <w:rsid w:val="00C37495"/>
    <w:rsid w:val="00C40F66"/>
    <w:rsid w:val="00C42AEC"/>
    <w:rsid w:val="00C432DE"/>
    <w:rsid w:val="00C463B3"/>
    <w:rsid w:val="00C46C6F"/>
    <w:rsid w:val="00C47C00"/>
    <w:rsid w:val="00C503A8"/>
    <w:rsid w:val="00C51CA5"/>
    <w:rsid w:val="00C53CC4"/>
    <w:rsid w:val="00C5470A"/>
    <w:rsid w:val="00C558DA"/>
    <w:rsid w:val="00C56D7C"/>
    <w:rsid w:val="00C61030"/>
    <w:rsid w:val="00C65A5A"/>
    <w:rsid w:val="00C70258"/>
    <w:rsid w:val="00C703AD"/>
    <w:rsid w:val="00C7503A"/>
    <w:rsid w:val="00C7514C"/>
    <w:rsid w:val="00C758F1"/>
    <w:rsid w:val="00C83DA8"/>
    <w:rsid w:val="00C84E1F"/>
    <w:rsid w:val="00C858B7"/>
    <w:rsid w:val="00C900F4"/>
    <w:rsid w:val="00C9401F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3EEA"/>
    <w:rsid w:val="00CB7001"/>
    <w:rsid w:val="00CC1CEB"/>
    <w:rsid w:val="00CC22D9"/>
    <w:rsid w:val="00CC232B"/>
    <w:rsid w:val="00CC281D"/>
    <w:rsid w:val="00CC5E65"/>
    <w:rsid w:val="00CD1E52"/>
    <w:rsid w:val="00CD39A9"/>
    <w:rsid w:val="00CD4C3C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342D"/>
    <w:rsid w:val="00CF43BF"/>
    <w:rsid w:val="00CF51F4"/>
    <w:rsid w:val="00CF65CF"/>
    <w:rsid w:val="00CF7BE6"/>
    <w:rsid w:val="00D0218C"/>
    <w:rsid w:val="00D0356B"/>
    <w:rsid w:val="00D03AA6"/>
    <w:rsid w:val="00D05852"/>
    <w:rsid w:val="00D11801"/>
    <w:rsid w:val="00D124F5"/>
    <w:rsid w:val="00D135DF"/>
    <w:rsid w:val="00D14EF1"/>
    <w:rsid w:val="00D15080"/>
    <w:rsid w:val="00D167F5"/>
    <w:rsid w:val="00D20C31"/>
    <w:rsid w:val="00D21CF7"/>
    <w:rsid w:val="00D23839"/>
    <w:rsid w:val="00D25951"/>
    <w:rsid w:val="00D25BE8"/>
    <w:rsid w:val="00D262BE"/>
    <w:rsid w:val="00D26AD4"/>
    <w:rsid w:val="00D31F28"/>
    <w:rsid w:val="00D3235B"/>
    <w:rsid w:val="00D32990"/>
    <w:rsid w:val="00D32BC9"/>
    <w:rsid w:val="00D33F18"/>
    <w:rsid w:val="00D3551C"/>
    <w:rsid w:val="00D359BF"/>
    <w:rsid w:val="00D37A34"/>
    <w:rsid w:val="00D400B6"/>
    <w:rsid w:val="00D420A1"/>
    <w:rsid w:val="00D42A6F"/>
    <w:rsid w:val="00D43D54"/>
    <w:rsid w:val="00D43F4B"/>
    <w:rsid w:val="00D44598"/>
    <w:rsid w:val="00D50066"/>
    <w:rsid w:val="00D51E19"/>
    <w:rsid w:val="00D5268C"/>
    <w:rsid w:val="00D53DF3"/>
    <w:rsid w:val="00D55C46"/>
    <w:rsid w:val="00D60DA4"/>
    <w:rsid w:val="00D6195B"/>
    <w:rsid w:val="00D64C80"/>
    <w:rsid w:val="00D66260"/>
    <w:rsid w:val="00D67AEE"/>
    <w:rsid w:val="00D7127E"/>
    <w:rsid w:val="00D71509"/>
    <w:rsid w:val="00D7278C"/>
    <w:rsid w:val="00D7466D"/>
    <w:rsid w:val="00D74EC8"/>
    <w:rsid w:val="00D805BA"/>
    <w:rsid w:val="00D85BC1"/>
    <w:rsid w:val="00D866C1"/>
    <w:rsid w:val="00D870DF"/>
    <w:rsid w:val="00D87D0C"/>
    <w:rsid w:val="00D92E90"/>
    <w:rsid w:val="00D941D7"/>
    <w:rsid w:val="00D96E0E"/>
    <w:rsid w:val="00D96FFE"/>
    <w:rsid w:val="00D9746A"/>
    <w:rsid w:val="00DA0505"/>
    <w:rsid w:val="00DA0BF1"/>
    <w:rsid w:val="00DA3F35"/>
    <w:rsid w:val="00DA589C"/>
    <w:rsid w:val="00DB25E5"/>
    <w:rsid w:val="00DB5C18"/>
    <w:rsid w:val="00DB67A5"/>
    <w:rsid w:val="00DB7158"/>
    <w:rsid w:val="00DC0011"/>
    <w:rsid w:val="00DC4115"/>
    <w:rsid w:val="00DC4523"/>
    <w:rsid w:val="00DC6700"/>
    <w:rsid w:val="00DC696B"/>
    <w:rsid w:val="00DD0DA3"/>
    <w:rsid w:val="00DD4A3A"/>
    <w:rsid w:val="00DD5473"/>
    <w:rsid w:val="00DD5478"/>
    <w:rsid w:val="00DD6798"/>
    <w:rsid w:val="00DD70EC"/>
    <w:rsid w:val="00DE1042"/>
    <w:rsid w:val="00DE22BE"/>
    <w:rsid w:val="00DE3476"/>
    <w:rsid w:val="00DE3984"/>
    <w:rsid w:val="00DE755E"/>
    <w:rsid w:val="00DE7F70"/>
    <w:rsid w:val="00DF1B49"/>
    <w:rsid w:val="00DF4551"/>
    <w:rsid w:val="00DF5285"/>
    <w:rsid w:val="00DF52EB"/>
    <w:rsid w:val="00DF5625"/>
    <w:rsid w:val="00E0078D"/>
    <w:rsid w:val="00E014DD"/>
    <w:rsid w:val="00E01A58"/>
    <w:rsid w:val="00E023CA"/>
    <w:rsid w:val="00E03452"/>
    <w:rsid w:val="00E0446E"/>
    <w:rsid w:val="00E04D56"/>
    <w:rsid w:val="00E10AAD"/>
    <w:rsid w:val="00E13485"/>
    <w:rsid w:val="00E14514"/>
    <w:rsid w:val="00E177FE"/>
    <w:rsid w:val="00E24FBC"/>
    <w:rsid w:val="00E26565"/>
    <w:rsid w:val="00E272FF"/>
    <w:rsid w:val="00E27ACA"/>
    <w:rsid w:val="00E27E5A"/>
    <w:rsid w:val="00E304E4"/>
    <w:rsid w:val="00E30BD1"/>
    <w:rsid w:val="00E33721"/>
    <w:rsid w:val="00E351E1"/>
    <w:rsid w:val="00E37A13"/>
    <w:rsid w:val="00E40115"/>
    <w:rsid w:val="00E4644B"/>
    <w:rsid w:val="00E50006"/>
    <w:rsid w:val="00E5115D"/>
    <w:rsid w:val="00E54E43"/>
    <w:rsid w:val="00E60175"/>
    <w:rsid w:val="00E61731"/>
    <w:rsid w:val="00E61B74"/>
    <w:rsid w:val="00E628CF"/>
    <w:rsid w:val="00E62961"/>
    <w:rsid w:val="00E64132"/>
    <w:rsid w:val="00E65911"/>
    <w:rsid w:val="00E666BB"/>
    <w:rsid w:val="00E66C26"/>
    <w:rsid w:val="00E705BE"/>
    <w:rsid w:val="00E717DB"/>
    <w:rsid w:val="00E72445"/>
    <w:rsid w:val="00E72ED5"/>
    <w:rsid w:val="00E73AF5"/>
    <w:rsid w:val="00E76BF9"/>
    <w:rsid w:val="00E865BD"/>
    <w:rsid w:val="00E90637"/>
    <w:rsid w:val="00E91F0B"/>
    <w:rsid w:val="00E92962"/>
    <w:rsid w:val="00E937B6"/>
    <w:rsid w:val="00E9563E"/>
    <w:rsid w:val="00EA08F0"/>
    <w:rsid w:val="00EA1C0A"/>
    <w:rsid w:val="00EA278C"/>
    <w:rsid w:val="00EB3056"/>
    <w:rsid w:val="00EB55C0"/>
    <w:rsid w:val="00EB6F4A"/>
    <w:rsid w:val="00EB776E"/>
    <w:rsid w:val="00EC1E61"/>
    <w:rsid w:val="00EC267B"/>
    <w:rsid w:val="00EC3387"/>
    <w:rsid w:val="00EC6A44"/>
    <w:rsid w:val="00EC6A64"/>
    <w:rsid w:val="00EC6D4E"/>
    <w:rsid w:val="00EC7A78"/>
    <w:rsid w:val="00ED069B"/>
    <w:rsid w:val="00ED258A"/>
    <w:rsid w:val="00ED2CD7"/>
    <w:rsid w:val="00ED34ED"/>
    <w:rsid w:val="00ED3FC0"/>
    <w:rsid w:val="00ED4BBB"/>
    <w:rsid w:val="00ED7F15"/>
    <w:rsid w:val="00EE0F70"/>
    <w:rsid w:val="00EE2D00"/>
    <w:rsid w:val="00EE3FF6"/>
    <w:rsid w:val="00EE40E0"/>
    <w:rsid w:val="00EE61D4"/>
    <w:rsid w:val="00EE7020"/>
    <w:rsid w:val="00EF385F"/>
    <w:rsid w:val="00EF3EF5"/>
    <w:rsid w:val="00EF52CA"/>
    <w:rsid w:val="00EF6F44"/>
    <w:rsid w:val="00F0085B"/>
    <w:rsid w:val="00F00CC9"/>
    <w:rsid w:val="00F00FD2"/>
    <w:rsid w:val="00F026BA"/>
    <w:rsid w:val="00F03C67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23F8"/>
    <w:rsid w:val="00F23417"/>
    <w:rsid w:val="00F23EE0"/>
    <w:rsid w:val="00F258A1"/>
    <w:rsid w:val="00F25BAD"/>
    <w:rsid w:val="00F266BA"/>
    <w:rsid w:val="00F31F45"/>
    <w:rsid w:val="00F322EC"/>
    <w:rsid w:val="00F329A8"/>
    <w:rsid w:val="00F336AF"/>
    <w:rsid w:val="00F364CA"/>
    <w:rsid w:val="00F419E9"/>
    <w:rsid w:val="00F43CBA"/>
    <w:rsid w:val="00F448B9"/>
    <w:rsid w:val="00F44D52"/>
    <w:rsid w:val="00F5001B"/>
    <w:rsid w:val="00F50C52"/>
    <w:rsid w:val="00F55535"/>
    <w:rsid w:val="00F560B0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70C5F"/>
    <w:rsid w:val="00F75280"/>
    <w:rsid w:val="00F7536F"/>
    <w:rsid w:val="00F76AC7"/>
    <w:rsid w:val="00F77C30"/>
    <w:rsid w:val="00F80551"/>
    <w:rsid w:val="00F84B6C"/>
    <w:rsid w:val="00F86981"/>
    <w:rsid w:val="00F9078A"/>
    <w:rsid w:val="00F94AF8"/>
    <w:rsid w:val="00F96A12"/>
    <w:rsid w:val="00F97838"/>
    <w:rsid w:val="00FA01DD"/>
    <w:rsid w:val="00FA4299"/>
    <w:rsid w:val="00FA5294"/>
    <w:rsid w:val="00FA78E5"/>
    <w:rsid w:val="00FA79C0"/>
    <w:rsid w:val="00FB248E"/>
    <w:rsid w:val="00FB33D1"/>
    <w:rsid w:val="00FB5E29"/>
    <w:rsid w:val="00FB5FA3"/>
    <w:rsid w:val="00FB7826"/>
    <w:rsid w:val="00FB7A61"/>
    <w:rsid w:val="00FC4AE7"/>
    <w:rsid w:val="00FC5779"/>
    <w:rsid w:val="00FC6FE2"/>
    <w:rsid w:val="00FD094A"/>
    <w:rsid w:val="00FD479F"/>
    <w:rsid w:val="00FD70CF"/>
    <w:rsid w:val="00FD79CC"/>
    <w:rsid w:val="00FE2117"/>
    <w:rsid w:val="00FE4C94"/>
    <w:rsid w:val="00FE5336"/>
    <w:rsid w:val="00FE575D"/>
    <w:rsid w:val="00FE5F55"/>
    <w:rsid w:val="00FE6545"/>
    <w:rsid w:val="00FF0C14"/>
    <w:rsid w:val="00FF13FB"/>
    <w:rsid w:val="00FF18C6"/>
    <w:rsid w:val="00FF40FC"/>
    <w:rsid w:val="00FF4ADE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49C0C7A"/>
  <w15:docId w15:val="{D879B5AD-FEB8-4855-9849-714B27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4C5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73B77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mu.mk/wp-content/uploads/2021/08/Potsetuvanje-za-obvrskite-spored-Izborniot-zakonik-pred-pocetokot-na-izbornata-kampanja-do-site-radiodifuzeri.pdf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contact@avmu.m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vmu.m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avmu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mu.mk/wp-content/uploads/2021/08/Potsetuvanje-za-obvrskite-spored-Izborniot-zakonik-pred-pocetokot-na-izbornata-kampanja-do-site-radiodifuzeri.pdf" TargetMode="External"/><Relationship Id="rId14" Type="http://schemas.openxmlformats.org/officeDocument/2006/relationships/hyperlink" Target="mailto:contact@avmu.mk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3802-A5FC-40A7-910C-C54C274E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Ademi</dc:creator>
  <cp:lastModifiedBy>Snezana Nechovska</cp:lastModifiedBy>
  <cp:revision>3</cp:revision>
  <cp:lastPrinted>2021-09-03T09:59:00Z</cp:lastPrinted>
  <dcterms:created xsi:type="dcterms:W3CDTF">2021-09-14T12:47:00Z</dcterms:created>
  <dcterms:modified xsi:type="dcterms:W3CDTF">2021-09-14T14:19:00Z</dcterms:modified>
</cp:coreProperties>
</file>