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A888" w14:textId="77777777" w:rsidR="00433CEE" w:rsidRPr="002E65FD" w:rsidRDefault="00433CEE" w:rsidP="00433CEE">
      <w:pPr>
        <w:shd w:val="clear" w:color="auto" w:fill="FFFFFF"/>
        <w:spacing w:after="0" w:line="240" w:lineRule="auto"/>
        <w:rPr>
          <w:rFonts w:ascii="Arial" w:eastAsia="Times New Roman" w:hAnsi="Arial" w:cs="Arial"/>
          <w:b/>
          <w:color w:val="990033"/>
          <w:sz w:val="32"/>
          <w:szCs w:val="32"/>
          <w:lang w:val="en-US"/>
        </w:rPr>
      </w:pPr>
    </w:p>
    <w:p w14:paraId="309530AA" w14:textId="77777777" w:rsidR="00433CEE" w:rsidRPr="002E65FD" w:rsidRDefault="00433CEE" w:rsidP="00433CEE">
      <w:pPr>
        <w:shd w:val="clear" w:color="auto" w:fill="FFFFFF"/>
        <w:spacing w:after="0" w:line="240" w:lineRule="auto"/>
        <w:rPr>
          <w:rFonts w:ascii="Arial" w:eastAsia="Times New Roman" w:hAnsi="Arial" w:cs="Arial"/>
          <w:b/>
          <w:color w:val="990033"/>
          <w:sz w:val="32"/>
          <w:szCs w:val="32"/>
          <w:lang w:val="en-US"/>
        </w:rPr>
      </w:pPr>
    </w:p>
    <w:p w14:paraId="6678B9A1" w14:textId="77777777" w:rsidR="00433CEE" w:rsidRPr="002E65FD" w:rsidRDefault="00433CEE" w:rsidP="00433CEE">
      <w:pPr>
        <w:shd w:val="clear" w:color="auto" w:fill="FFFFFF"/>
        <w:spacing w:after="0" w:line="240" w:lineRule="auto"/>
        <w:rPr>
          <w:rFonts w:ascii="Arial" w:eastAsia="Times New Roman" w:hAnsi="Arial" w:cs="Arial"/>
          <w:b/>
          <w:color w:val="990033"/>
          <w:sz w:val="32"/>
          <w:szCs w:val="32"/>
          <w:lang w:val="en-US"/>
        </w:rPr>
      </w:pPr>
    </w:p>
    <w:p w14:paraId="40764774" w14:textId="77777777" w:rsidR="00433CEE" w:rsidRDefault="00433CEE" w:rsidP="00433CEE">
      <w:pPr>
        <w:shd w:val="clear" w:color="auto" w:fill="FFFFFF"/>
        <w:spacing w:after="0" w:line="240" w:lineRule="auto"/>
        <w:rPr>
          <w:rFonts w:ascii="Arial" w:eastAsia="Times New Roman" w:hAnsi="Arial" w:cs="Arial"/>
          <w:b/>
          <w:color w:val="990033"/>
          <w:sz w:val="32"/>
          <w:szCs w:val="32"/>
          <w:lang w:val="en-US"/>
        </w:rPr>
      </w:pPr>
    </w:p>
    <w:p w14:paraId="14A0118C" w14:textId="77777777" w:rsidR="002E65FD" w:rsidRDefault="002E65FD" w:rsidP="00433CEE">
      <w:pPr>
        <w:shd w:val="clear" w:color="auto" w:fill="FFFFFF"/>
        <w:spacing w:after="0" w:line="240" w:lineRule="auto"/>
        <w:rPr>
          <w:rFonts w:ascii="Arial" w:eastAsia="Times New Roman" w:hAnsi="Arial" w:cs="Arial"/>
          <w:b/>
          <w:color w:val="990033"/>
          <w:sz w:val="32"/>
          <w:szCs w:val="32"/>
          <w:lang w:val="en-US"/>
        </w:rPr>
      </w:pPr>
    </w:p>
    <w:p w14:paraId="5BCDEA9E" w14:textId="77777777" w:rsidR="002E65FD" w:rsidRDefault="002E65FD" w:rsidP="00433CEE">
      <w:pPr>
        <w:shd w:val="clear" w:color="auto" w:fill="FFFFFF"/>
        <w:spacing w:after="0" w:line="240" w:lineRule="auto"/>
        <w:rPr>
          <w:rFonts w:ascii="Arial" w:eastAsia="Times New Roman" w:hAnsi="Arial" w:cs="Arial"/>
          <w:b/>
          <w:color w:val="990033"/>
          <w:sz w:val="32"/>
          <w:szCs w:val="32"/>
          <w:lang w:val="en-US"/>
        </w:rPr>
      </w:pPr>
    </w:p>
    <w:p w14:paraId="05AEA989" w14:textId="77777777" w:rsidR="002E65FD" w:rsidRDefault="002E65FD" w:rsidP="00433CEE">
      <w:pPr>
        <w:shd w:val="clear" w:color="auto" w:fill="FFFFFF"/>
        <w:spacing w:after="0" w:line="240" w:lineRule="auto"/>
        <w:rPr>
          <w:rFonts w:ascii="Arial" w:eastAsia="Times New Roman" w:hAnsi="Arial" w:cs="Arial"/>
          <w:b/>
          <w:color w:val="990033"/>
          <w:sz w:val="32"/>
          <w:szCs w:val="32"/>
          <w:lang w:val="en-US"/>
        </w:rPr>
      </w:pPr>
    </w:p>
    <w:p w14:paraId="18AAA318" w14:textId="77777777" w:rsidR="002E65FD" w:rsidRDefault="002E65FD" w:rsidP="00433CEE">
      <w:pPr>
        <w:shd w:val="clear" w:color="auto" w:fill="FFFFFF"/>
        <w:spacing w:after="0" w:line="240" w:lineRule="auto"/>
        <w:rPr>
          <w:rFonts w:ascii="Arial" w:eastAsia="Times New Roman" w:hAnsi="Arial" w:cs="Arial"/>
          <w:b/>
          <w:color w:val="990033"/>
          <w:sz w:val="32"/>
          <w:szCs w:val="32"/>
          <w:lang w:val="en-US"/>
        </w:rPr>
      </w:pPr>
    </w:p>
    <w:p w14:paraId="653F9DA4" w14:textId="77777777" w:rsidR="002E65FD" w:rsidRDefault="002E65FD" w:rsidP="00433CEE">
      <w:pPr>
        <w:shd w:val="clear" w:color="auto" w:fill="FFFFFF"/>
        <w:spacing w:after="0" w:line="240" w:lineRule="auto"/>
        <w:rPr>
          <w:rFonts w:ascii="Arial" w:eastAsia="Times New Roman" w:hAnsi="Arial" w:cs="Arial"/>
          <w:b/>
          <w:color w:val="990033"/>
          <w:sz w:val="32"/>
          <w:szCs w:val="32"/>
          <w:lang w:val="en-US"/>
        </w:rPr>
      </w:pPr>
    </w:p>
    <w:p w14:paraId="548F992F" w14:textId="77777777" w:rsidR="002E65FD" w:rsidRDefault="002E65FD" w:rsidP="00433CEE">
      <w:pPr>
        <w:shd w:val="clear" w:color="auto" w:fill="FFFFFF"/>
        <w:spacing w:after="0" w:line="240" w:lineRule="auto"/>
        <w:rPr>
          <w:rFonts w:ascii="Arial" w:eastAsia="Times New Roman" w:hAnsi="Arial" w:cs="Arial"/>
          <w:b/>
          <w:color w:val="990033"/>
          <w:sz w:val="32"/>
          <w:szCs w:val="32"/>
          <w:lang w:val="en-US"/>
        </w:rPr>
      </w:pPr>
    </w:p>
    <w:p w14:paraId="23F47C8A" w14:textId="77777777" w:rsidR="002E65FD" w:rsidRPr="002E65FD" w:rsidRDefault="002E65FD" w:rsidP="00433CEE">
      <w:pPr>
        <w:shd w:val="clear" w:color="auto" w:fill="FFFFFF"/>
        <w:spacing w:after="0" w:line="240" w:lineRule="auto"/>
        <w:rPr>
          <w:rFonts w:ascii="Arial" w:eastAsia="Times New Roman" w:hAnsi="Arial" w:cs="Arial"/>
          <w:b/>
          <w:color w:val="990033"/>
          <w:sz w:val="32"/>
          <w:szCs w:val="32"/>
          <w:lang w:val="en-US"/>
        </w:rPr>
      </w:pPr>
    </w:p>
    <w:p w14:paraId="755A7326" w14:textId="77777777" w:rsidR="00825A55" w:rsidRPr="00A4573E" w:rsidRDefault="00825A55">
      <w:pPr>
        <w:rPr>
          <w:rFonts w:ascii="Arial" w:hAnsi="Arial" w:cs="Arial"/>
          <w:b/>
          <w:color w:val="7F7F7F" w:themeColor="text1" w:themeTint="80"/>
          <w:sz w:val="32"/>
          <w:szCs w:val="32"/>
          <w:lang w:val="en-US"/>
        </w:rPr>
      </w:pPr>
    </w:p>
    <w:p w14:paraId="2A0081C6" w14:textId="655F4B2D" w:rsidR="003A67C7" w:rsidRPr="00A4573E" w:rsidRDefault="003A67C7" w:rsidP="002E65FD">
      <w:pPr>
        <w:jc w:val="center"/>
        <w:rPr>
          <w:rFonts w:ascii="Arial" w:hAnsi="Arial" w:cs="Arial"/>
          <w:b/>
          <w:color w:val="7F7F7F" w:themeColor="text1" w:themeTint="80"/>
          <w:sz w:val="32"/>
          <w:szCs w:val="32"/>
        </w:rPr>
      </w:pPr>
      <w:bookmarkStart w:id="0" w:name="_GoBack"/>
      <w:bookmarkEnd w:id="0"/>
      <w:r w:rsidRPr="00A4573E">
        <w:rPr>
          <w:rFonts w:ascii="Arial" w:hAnsi="Arial" w:cs="Arial"/>
          <w:b/>
          <w:color w:val="7F7F7F" w:themeColor="text1" w:themeTint="80"/>
          <w:sz w:val="32"/>
          <w:szCs w:val="32"/>
        </w:rPr>
        <w:t>СТРАТЕШКИ ПЛАН</w:t>
      </w:r>
    </w:p>
    <w:p w14:paraId="707F6444" w14:textId="77777777" w:rsidR="003A67C7" w:rsidRPr="00A4573E" w:rsidRDefault="003A67C7" w:rsidP="002E65FD">
      <w:pPr>
        <w:jc w:val="center"/>
        <w:rPr>
          <w:rFonts w:ascii="Arial" w:hAnsi="Arial" w:cs="Arial"/>
          <w:b/>
          <w:color w:val="7F7F7F" w:themeColor="text1" w:themeTint="80"/>
          <w:sz w:val="32"/>
          <w:szCs w:val="32"/>
        </w:rPr>
      </w:pPr>
      <w:r w:rsidRPr="00A4573E">
        <w:rPr>
          <w:rFonts w:ascii="Arial" w:hAnsi="Arial" w:cs="Arial"/>
          <w:b/>
          <w:color w:val="7F7F7F" w:themeColor="text1" w:themeTint="80"/>
          <w:sz w:val="32"/>
          <w:szCs w:val="32"/>
        </w:rPr>
        <w:t>НА АГЕНЦИЈАТА ЗА АУДИО И АУДИОВИЗУЕЛНИ МЕДИУМСКИ УСЛУГИ</w:t>
      </w:r>
    </w:p>
    <w:p w14:paraId="62366EA6" w14:textId="77777777" w:rsidR="003A67C7" w:rsidRPr="00A4573E" w:rsidRDefault="002E65FD" w:rsidP="002E65FD">
      <w:pPr>
        <w:jc w:val="center"/>
        <w:rPr>
          <w:rFonts w:ascii="Arial" w:hAnsi="Arial" w:cs="Arial"/>
          <w:b/>
          <w:color w:val="7F7F7F" w:themeColor="text1" w:themeTint="80"/>
          <w:sz w:val="32"/>
          <w:szCs w:val="32"/>
        </w:rPr>
      </w:pPr>
      <w:r w:rsidRPr="00A4573E">
        <w:rPr>
          <w:rFonts w:ascii="Arial" w:hAnsi="Arial" w:cs="Arial"/>
          <w:b/>
          <w:color w:val="7F7F7F" w:themeColor="text1" w:themeTint="80"/>
          <w:sz w:val="32"/>
          <w:szCs w:val="32"/>
        </w:rPr>
        <w:t>2024-2028</w:t>
      </w:r>
    </w:p>
    <w:p w14:paraId="5D3FD083" w14:textId="77777777" w:rsidR="002E65FD" w:rsidRPr="005E651D" w:rsidRDefault="002E65FD">
      <w:pPr>
        <w:rPr>
          <w:rFonts w:ascii="Arial" w:hAnsi="Arial" w:cs="Arial"/>
          <w:b/>
          <w:color w:val="990033"/>
          <w:sz w:val="32"/>
          <w:szCs w:val="32"/>
          <w:lang w:val="en-US"/>
        </w:rPr>
      </w:pPr>
      <w:r>
        <w:rPr>
          <w:rFonts w:ascii="Arial" w:hAnsi="Arial" w:cs="Arial"/>
          <w:b/>
          <w:color w:val="990033"/>
          <w:sz w:val="32"/>
          <w:szCs w:val="32"/>
        </w:rPr>
        <w:br w:type="page"/>
      </w:r>
    </w:p>
    <w:p w14:paraId="742F153E" w14:textId="77777777" w:rsidR="003A67C7" w:rsidRDefault="003A67C7">
      <w:pPr>
        <w:rPr>
          <w:rFonts w:ascii="Arial" w:hAnsi="Arial" w:cs="Arial"/>
          <w:b/>
          <w:color w:val="990033"/>
          <w:sz w:val="32"/>
          <w:szCs w:val="32"/>
        </w:rPr>
      </w:pPr>
    </w:p>
    <w:p w14:paraId="4D4EDBB1" w14:textId="77777777" w:rsidR="002E65FD" w:rsidRPr="002E65FD" w:rsidRDefault="002E65FD">
      <w:pPr>
        <w:rPr>
          <w:rFonts w:ascii="Arial" w:hAnsi="Arial" w:cs="Arial"/>
          <w:color w:val="990033"/>
          <w:sz w:val="24"/>
          <w:szCs w:val="24"/>
        </w:rPr>
      </w:pPr>
      <w:r w:rsidRPr="002E65FD">
        <w:rPr>
          <w:rFonts w:ascii="Arial" w:hAnsi="Arial" w:cs="Arial"/>
          <w:color w:val="990033"/>
          <w:sz w:val="24"/>
          <w:szCs w:val="24"/>
        </w:rPr>
        <w:t>СОДРЖИНА:</w:t>
      </w:r>
    </w:p>
    <w:sdt>
      <w:sdtPr>
        <w:rPr>
          <w:rFonts w:asciiTheme="minorHAnsi" w:eastAsiaTheme="minorHAnsi" w:hAnsiTheme="minorHAnsi" w:cstheme="minorBidi"/>
          <w:color w:val="auto"/>
          <w:sz w:val="22"/>
          <w:szCs w:val="22"/>
          <w:lang w:val="mk-MK"/>
        </w:rPr>
        <w:id w:val="1249316810"/>
        <w:docPartObj>
          <w:docPartGallery w:val="Table of Contents"/>
          <w:docPartUnique/>
        </w:docPartObj>
      </w:sdtPr>
      <w:sdtEndPr>
        <w:rPr>
          <w:b/>
          <w:bCs/>
          <w:noProof/>
        </w:rPr>
      </w:sdtEndPr>
      <w:sdtContent>
        <w:p w14:paraId="654EEBFE" w14:textId="77777777" w:rsidR="00B7268C" w:rsidRDefault="00B7268C">
          <w:pPr>
            <w:pStyle w:val="TOCHeading"/>
          </w:pPr>
        </w:p>
        <w:p w14:paraId="1FC04F2F" w14:textId="77777777" w:rsidR="00786577" w:rsidRDefault="00B7268C">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152759746" w:history="1">
            <w:r w:rsidR="00786577" w:rsidRPr="008C0161">
              <w:rPr>
                <w:rStyle w:val="Hyperlink"/>
                <w:noProof/>
              </w:rPr>
              <w:t>ВОВЕД</w:t>
            </w:r>
            <w:r w:rsidR="00786577">
              <w:rPr>
                <w:noProof/>
                <w:webHidden/>
              </w:rPr>
              <w:tab/>
            </w:r>
            <w:r w:rsidR="00786577">
              <w:rPr>
                <w:noProof/>
                <w:webHidden/>
              </w:rPr>
              <w:fldChar w:fldCharType="begin"/>
            </w:r>
            <w:r w:rsidR="00786577">
              <w:rPr>
                <w:noProof/>
                <w:webHidden/>
              </w:rPr>
              <w:instrText xml:space="preserve"> PAGEREF _Toc152759746 \h </w:instrText>
            </w:r>
            <w:r w:rsidR="00786577">
              <w:rPr>
                <w:noProof/>
                <w:webHidden/>
              </w:rPr>
            </w:r>
            <w:r w:rsidR="00786577">
              <w:rPr>
                <w:noProof/>
                <w:webHidden/>
              </w:rPr>
              <w:fldChar w:fldCharType="separate"/>
            </w:r>
            <w:r w:rsidR="00786577">
              <w:rPr>
                <w:noProof/>
                <w:webHidden/>
              </w:rPr>
              <w:t>3</w:t>
            </w:r>
            <w:r w:rsidR="00786577">
              <w:rPr>
                <w:noProof/>
                <w:webHidden/>
              </w:rPr>
              <w:fldChar w:fldCharType="end"/>
            </w:r>
          </w:hyperlink>
        </w:p>
        <w:p w14:paraId="2FAA84BC" w14:textId="77777777" w:rsidR="00786577" w:rsidRDefault="001E74A7">
          <w:pPr>
            <w:pStyle w:val="TOC1"/>
            <w:tabs>
              <w:tab w:val="right" w:leader="dot" w:pos="9350"/>
            </w:tabs>
            <w:rPr>
              <w:rFonts w:eastAsiaTheme="minorEastAsia"/>
              <w:noProof/>
              <w:lang w:val="en-US"/>
            </w:rPr>
          </w:pPr>
          <w:hyperlink w:anchor="_Toc152759747" w:history="1">
            <w:r w:rsidR="00786577" w:rsidRPr="008C0161">
              <w:rPr>
                <w:rStyle w:val="Hyperlink"/>
                <w:rFonts w:eastAsia="Times New Roman"/>
                <w:noProof/>
              </w:rPr>
              <w:t>ВИЗИЈА, МИСИЈА  ЦЕЛИ</w:t>
            </w:r>
            <w:r w:rsidR="00786577">
              <w:rPr>
                <w:noProof/>
                <w:webHidden/>
              </w:rPr>
              <w:tab/>
            </w:r>
            <w:r w:rsidR="00786577">
              <w:rPr>
                <w:noProof/>
                <w:webHidden/>
              </w:rPr>
              <w:fldChar w:fldCharType="begin"/>
            </w:r>
            <w:r w:rsidR="00786577">
              <w:rPr>
                <w:noProof/>
                <w:webHidden/>
              </w:rPr>
              <w:instrText xml:space="preserve"> PAGEREF _Toc152759747 \h </w:instrText>
            </w:r>
            <w:r w:rsidR="00786577">
              <w:rPr>
                <w:noProof/>
                <w:webHidden/>
              </w:rPr>
            </w:r>
            <w:r w:rsidR="00786577">
              <w:rPr>
                <w:noProof/>
                <w:webHidden/>
              </w:rPr>
              <w:fldChar w:fldCharType="separate"/>
            </w:r>
            <w:r w:rsidR="00786577">
              <w:rPr>
                <w:noProof/>
                <w:webHidden/>
              </w:rPr>
              <w:t>6</w:t>
            </w:r>
            <w:r w:rsidR="00786577">
              <w:rPr>
                <w:noProof/>
                <w:webHidden/>
              </w:rPr>
              <w:fldChar w:fldCharType="end"/>
            </w:r>
          </w:hyperlink>
        </w:p>
        <w:p w14:paraId="3BB2DECA" w14:textId="77777777" w:rsidR="00786577" w:rsidRDefault="001E74A7">
          <w:pPr>
            <w:pStyle w:val="TOC1"/>
            <w:tabs>
              <w:tab w:val="right" w:leader="dot" w:pos="9350"/>
            </w:tabs>
            <w:rPr>
              <w:rFonts w:eastAsiaTheme="minorEastAsia"/>
              <w:noProof/>
              <w:lang w:val="en-US"/>
            </w:rPr>
          </w:pPr>
          <w:hyperlink w:anchor="_Toc152759748" w:history="1">
            <w:r w:rsidR="00786577" w:rsidRPr="008C0161">
              <w:rPr>
                <w:rStyle w:val="Hyperlink"/>
                <w:noProof/>
              </w:rPr>
              <w:t>ПРАВНА РАМКА</w:t>
            </w:r>
            <w:r w:rsidR="00786577">
              <w:rPr>
                <w:noProof/>
                <w:webHidden/>
              </w:rPr>
              <w:tab/>
            </w:r>
            <w:r w:rsidR="00786577">
              <w:rPr>
                <w:noProof/>
                <w:webHidden/>
              </w:rPr>
              <w:fldChar w:fldCharType="begin"/>
            </w:r>
            <w:r w:rsidR="00786577">
              <w:rPr>
                <w:noProof/>
                <w:webHidden/>
              </w:rPr>
              <w:instrText xml:space="preserve"> PAGEREF _Toc152759748 \h </w:instrText>
            </w:r>
            <w:r w:rsidR="00786577">
              <w:rPr>
                <w:noProof/>
                <w:webHidden/>
              </w:rPr>
            </w:r>
            <w:r w:rsidR="00786577">
              <w:rPr>
                <w:noProof/>
                <w:webHidden/>
              </w:rPr>
              <w:fldChar w:fldCharType="separate"/>
            </w:r>
            <w:r w:rsidR="00786577">
              <w:rPr>
                <w:noProof/>
                <w:webHidden/>
              </w:rPr>
              <w:t>8</w:t>
            </w:r>
            <w:r w:rsidR="00786577">
              <w:rPr>
                <w:noProof/>
                <w:webHidden/>
              </w:rPr>
              <w:fldChar w:fldCharType="end"/>
            </w:r>
          </w:hyperlink>
        </w:p>
        <w:p w14:paraId="5819B197" w14:textId="77777777" w:rsidR="00786577" w:rsidRDefault="001E74A7">
          <w:pPr>
            <w:pStyle w:val="TOC1"/>
            <w:tabs>
              <w:tab w:val="right" w:leader="dot" w:pos="9350"/>
            </w:tabs>
            <w:rPr>
              <w:rFonts w:eastAsiaTheme="minorEastAsia"/>
              <w:noProof/>
              <w:lang w:val="en-US"/>
            </w:rPr>
          </w:pPr>
          <w:hyperlink w:anchor="_Toc152759749" w:history="1">
            <w:r w:rsidR="00786577" w:rsidRPr="008C0161">
              <w:rPr>
                <w:rStyle w:val="Hyperlink"/>
                <w:noProof/>
              </w:rPr>
              <w:t xml:space="preserve">ОРГАНИЗАЦИСКА ПОСТАВЕНОСТ, НАДЛЕЖНОСТИ И </w:t>
            </w:r>
            <w:r w:rsidR="00786577" w:rsidRPr="008C0161">
              <w:rPr>
                <w:rStyle w:val="Hyperlink"/>
                <w:noProof/>
                <w:lang w:val="en-US"/>
              </w:rPr>
              <w:t xml:space="preserve">SWOT </w:t>
            </w:r>
            <w:r w:rsidR="00786577" w:rsidRPr="008C0161">
              <w:rPr>
                <w:rStyle w:val="Hyperlink"/>
                <w:noProof/>
              </w:rPr>
              <w:t>АНАЛИЗА</w:t>
            </w:r>
            <w:r w:rsidR="00786577">
              <w:rPr>
                <w:noProof/>
                <w:webHidden/>
              </w:rPr>
              <w:tab/>
            </w:r>
            <w:r w:rsidR="00786577">
              <w:rPr>
                <w:noProof/>
                <w:webHidden/>
              </w:rPr>
              <w:fldChar w:fldCharType="begin"/>
            </w:r>
            <w:r w:rsidR="00786577">
              <w:rPr>
                <w:noProof/>
                <w:webHidden/>
              </w:rPr>
              <w:instrText xml:space="preserve"> PAGEREF _Toc152759749 \h </w:instrText>
            </w:r>
            <w:r w:rsidR="00786577">
              <w:rPr>
                <w:noProof/>
                <w:webHidden/>
              </w:rPr>
            </w:r>
            <w:r w:rsidR="00786577">
              <w:rPr>
                <w:noProof/>
                <w:webHidden/>
              </w:rPr>
              <w:fldChar w:fldCharType="separate"/>
            </w:r>
            <w:r w:rsidR="00786577">
              <w:rPr>
                <w:noProof/>
                <w:webHidden/>
              </w:rPr>
              <w:t>11</w:t>
            </w:r>
            <w:r w:rsidR="00786577">
              <w:rPr>
                <w:noProof/>
                <w:webHidden/>
              </w:rPr>
              <w:fldChar w:fldCharType="end"/>
            </w:r>
          </w:hyperlink>
        </w:p>
        <w:p w14:paraId="6CBECF43" w14:textId="77777777" w:rsidR="00786577" w:rsidRDefault="001E74A7">
          <w:pPr>
            <w:pStyle w:val="TOC1"/>
            <w:tabs>
              <w:tab w:val="right" w:leader="dot" w:pos="9350"/>
            </w:tabs>
            <w:rPr>
              <w:rFonts w:eastAsiaTheme="minorEastAsia"/>
              <w:noProof/>
              <w:lang w:val="en-US"/>
            </w:rPr>
          </w:pPr>
          <w:hyperlink w:anchor="_Toc152759750" w:history="1">
            <w:r w:rsidR="00786577" w:rsidRPr="008C0161">
              <w:rPr>
                <w:rStyle w:val="Hyperlink"/>
                <w:noProof/>
              </w:rPr>
              <w:t>СТРАТЕШКИ</w:t>
            </w:r>
            <w:r w:rsidR="00786577" w:rsidRPr="008C0161">
              <w:rPr>
                <w:rStyle w:val="Hyperlink"/>
                <w:b/>
                <w:noProof/>
              </w:rPr>
              <w:t xml:space="preserve"> </w:t>
            </w:r>
            <w:r w:rsidR="00786577" w:rsidRPr="008C0161">
              <w:rPr>
                <w:rStyle w:val="Hyperlink"/>
                <w:noProof/>
              </w:rPr>
              <w:t>ЦЕЛИ</w:t>
            </w:r>
            <w:r w:rsidR="00786577">
              <w:rPr>
                <w:noProof/>
                <w:webHidden/>
              </w:rPr>
              <w:tab/>
            </w:r>
            <w:r w:rsidR="00786577">
              <w:rPr>
                <w:noProof/>
                <w:webHidden/>
              </w:rPr>
              <w:fldChar w:fldCharType="begin"/>
            </w:r>
            <w:r w:rsidR="00786577">
              <w:rPr>
                <w:noProof/>
                <w:webHidden/>
              </w:rPr>
              <w:instrText xml:space="preserve"> PAGEREF _Toc152759750 \h </w:instrText>
            </w:r>
            <w:r w:rsidR="00786577">
              <w:rPr>
                <w:noProof/>
                <w:webHidden/>
              </w:rPr>
            </w:r>
            <w:r w:rsidR="00786577">
              <w:rPr>
                <w:noProof/>
                <w:webHidden/>
              </w:rPr>
              <w:fldChar w:fldCharType="separate"/>
            </w:r>
            <w:r w:rsidR="00786577">
              <w:rPr>
                <w:noProof/>
                <w:webHidden/>
              </w:rPr>
              <w:t>14</w:t>
            </w:r>
            <w:r w:rsidR="00786577">
              <w:rPr>
                <w:noProof/>
                <w:webHidden/>
              </w:rPr>
              <w:fldChar w:fldCharType="end"/>
            </w:r>
          </w:hyperlink>
        </w:p>
        <w:p w14:paraId="6F221C45" w14:textId="77777777" w:rsidR="00786577" w:rsidRDefault="001E74A7">
          <w:pPr>
            <w:pStyle w:val="TOC1"/>
            <w:tabs>
              <w:tab w:val="right" w:leader="dot" w:pos="9350"/>
            </w:tabs>
            <w:rPr>
              <w:rFonts w:eastAsiaTheme="minorEastAsia"/>
              <w:noProof/>
              <w:lang w:val="en-US"/>
            </w:rPr>
          </w:pPr>
          <w:hyperlink w:anchor="_Toc152759751" w:history="1">
            <w:r w:rsidR="00786577" w:rsidRPr="008C0161">
              <w:rPr>
                <w:rStyle w:val="Hyperlink"/>
                <w:noProof/>
              </w:rPr>
              <w:t>АКЦИСКИ ПЛАН</w:t>
            </w:r>
            <w:r w:rsidR="00786577">
              <w:rPr>
                <w:noProof/>
                <w:webHidden/>
              </w:rPr>
              <w:tab/>
            </w:r>
            <w:r w:rsidR="00786577">
              <w:rPr>
                <w:noProof/>
                <w:webHidden/>
              </w:rPr>
              <w:fldChar w:fldCharType="begin"/>
            </w:r>
            <w:r w:rsidR="00786577">
              <w:rPr>
                <w:noProof/>
                <w:webHidden/>
              </w:rPr>
              <w:instrText xml:space="preserve"> PAGEREF _Toc152759751 \h </w:instrText>
            </w:r>
            <w:r w:rsidR="00786577">
              <w:rPr>
                <w:noProof/>
                <w:webHidden/>
              </w:rPr>
            </w:r>
            <w:r w:rsidR="00786577">
              <w:rPr>
                <w:noProof/>
                <w:webHidden/>
              </w:rPr>
              <w:fldChar w:fldCharType="separate"/>
            </w:r>
            <w:r w:rsidR="00786577">
              <w:rPr>
                <w:noProof/>
                <w:webHidden/>
              </w:rPr>
              <w:t>33</w:t>
            </w:r>
            <w:r w:rsidR="00786577">
              <w:rPr>
                <w:noProof/>
                <w:webHidden/>
              </w:rPr>
              <w:fldChar w:fldCharType="end"/>
            </w:r>
          </w:hyperlink>
        </w:p>
        <w:p w14:paraId="0AA388AB" w14:textId="77777777" w:rsidR="00B7268C" w:rsidRDefault="00B7268C">
          <w:r>
            <w:rPr>
              <w:b/>
              <w:bCs/>
              <w:noProof/>
            </w:rPr>
            <w:fldChar w:fldCharType="end"/>
          </w:r>
        </w:p>
      </w:sdtContent>
    </w:sdt>
    <w:p w14:paraId="3EBEB681" w14:textId="77777777" w:rsidR="002E65FD" w:rsidRPr="00321F11" w:rsidRDefault="002E65FD">
      <w:pPr>
        <w:rPr>
          <w:rFonts w:ascii="Arial" w:hAnsi="Arial" w:cs="Arial"/>
          <w:sz w:val="24"/>
          <w:szCs w:val="24"/>
          <w:lang w:val="en-US"/>
        </w:rPr>
      </w:pPr>
      <w:r>
        <w:rPr>
          <w:rFonts w:ascii="Arial" w:hAnsi="Arial" w:cs="Arial"/>
          <w:sz w:val="24"/>
          <w:szCs w:val="24"/>
        </w:rPr>
        <w:br w:type="page"/>
      </w:r>
    </w:p>
    <w:p w14:paraId="356C370D" w14:textId="77777777" w:rsidR="002E65FD" w:rsidRDefault="002E65FD">
      <w:pPr>
        <w:rPr>
          <w:rFonts w:ascii="Arial" w:hAnsi="Arial" w:cs="Arial"/>
          <w:sz w:val="24"/>
          <w:szCs w:val="24"/>
        </w:rPr>
      </w:pPr>
    </w:p>
    <w:p w14:paraId="1388AC71" w14:textId="77777777" w:rsidR="002E65FD" w:rsidRDefault="002E65FD" w:rsidP="002E65FD">
      <w:pPr>
        <w:pStyle w:val="Heading1"/>
      </w:pPr>
      <w:bookmarkStart w:id="1" w:name="_Toc152759746"/>
      <w:r>
        <w:t>ВОВЕД</w:t>
      </w:r>
      <w:bookmarkEnd w:id="1"/>
    </w:p>
    <w:p w14:paraId="7D4C1FCC" w14:textId="77777777" w:rsidR="002E65FD" w:rsidRDefault="002E65FD">
      <w:pPr>
        <w:rPr>
          <w:rFonts w:ascii="Arial" w:hAnsi="Arial" w:cs="Arial"/>
          <w:sz w:val="24"/>
          <w:szCs w:val="24"/>
        </w:rPr>
      </w:pPr>
    </w:p>
    <w:p w14:paraId="6C6CD084" w14:textId="0B93D1AD" w:rsidR="0062796E" w:rsidRDefault="005E651D" w:rsidP="00E475CE">
      <w:pPr>
        <w:shd w:val="clear" w:color="auto" w:fill="FFFFFF"/>
        <w:spacing w:before="120" w:after="120" w:line="360" w:lineRule="auto"/>
        <w:jc w:val="both"/>
        <w:rPr>
          <w:rFonts w:ascii="Arial" w:hAnsi="Arial" w:cs="Arial"/>
        </w:rPr>
      </w:pPr>
      <w:r w:rsidRPr="00774AF2">
        <w:rPr>
          <w:rFonts w:ascii="Arial" w:hAnsi="Arial" w:cs="Arial"/>
        </w:rPr>
        <w:t xml:space="preserve">Овој </w:t>
      </w:r>
      <w:r w:rsidR="00301625">
        <w:rPr>
          <w:rFonts w:ascii="Arial" w:hAnsi="Arial" w:cs="Arial"/>
        </w:rPr>
        <w:t>с</w:t>
      </w:r>
      <w:r w:rsidRPr="00774AF2">
        <w:rPr>
          <w:rFonts w:ascii="Arial" w:hAnsi="Arial" w:cs="Arial"/>
        </w:rPr>
        <w:t xml:space="preserve">тратешки план на Агенцијата за аудио и аудиовизуелни медиумски услуги се носи во време кога </w:t>
      </w:r>
      <w:r w:rsidR="00D57A45" w:rsidRPr="00774AF2">
        <w:rPr>
          <w:rFonts w:ascii="Arial" w:hAnsi="Arial" w:cs="Arial"/>
        </w:rPr>
        <w:t>во</w:t>
      </w:r>
      <w:r w:rsidRPr="00774AF2">
        <w:rPr>
          <w:rFonts w:ascii="Arial" w:hAnsi="Arial" w:cs="Arial"/>
        </w:rPr>
        <w:t xml:space="preserve"> Извештајот на Европската Комисија од скрининг процесот на РС Македонија</w:t>
      </w:r>
      <w:r w:rsidRPr="00774AF2">
        <w:rPr>
          <w:rStyle w:val="FootnoteReference"/>
          <w:rFonts w:ascii="Arial" w:hAnsi="Arial" w:cs="Arial"/>
        </w:rPr>
        <w:footnoteReference w:id="1"/>
      </w:r>
      <w:r w:rsidRPr="00774AF2">
        <w:rPr>
          <w:rFonts w:ascii="Arial" w:hAnsi="Arial" w:cs="Arial"/>
        </w:rPr>
        <w:t xml:space="preserve"> за Кластерот 1 – Фундаментални вредности, </w:t>
      </w:r>
      <w:r w:rsidR="00D57A45" w:rsidRPr="00774AF2">
        <w:rPr>
          <w:rFonts w:ascii="Arial" w:hAnsi="Arial" w:cs="Arial"/>
        </w:rPr>
        <w:t xml:space="preserve">е оценето дека </w:t>
      </w:r>
      <w:r w:rsidRPr="00774AF2">
        <w:rPr>
          <w:rFonts w:ascii="Arial" w:hAnsi="Arial" w:cs="Arial"/>
        </w:rPr>
        <w:t xml:space="preserve">земјата </w:t>
      </w:r>
      <w:r w:rsidR="00157465" w:rsidRPr="00774AF2">
        <w:rPr>
          <w:rFonts w:ascii="Arial" w:hAnsi="Arial" w:cs="Arial"/>
        </w:rPr>
        <w:t xml:space="preserve">има </w:t>
      </w:r>
      <w:r w:rsidRPr="00774AF2">
        <w:rPr>
          <w:rFonts w:ascii="Arial" w:hAnsi="Arial" w:cs="Arial"/>
        </w:rPr>
        <w:t>постигна</w:t>
      </w:r>
      <w:r w:rsidR="00157465" w:rsidRPr="00774AF2">
        <w:rPr>
          <w:rFonts w:ascii="Arial" w:hAnsi="Arial" w:cs="Arial"/>
        </w:rPr>
        <w:t>то</w:t>
      </w:r>
      <w:r w:rsidRPr="00774AF2">
        <w:rPr>
          <w:rFonts w:ascii="Arial" w:hAnsi="Arial" w:cs="Arial"/>
        </w:rPr>
        <w:t xml:space="preserve"> одредено ниво на подготвеност</w:t>
      </w:r>
      <w:r w:rsidR="003639DA" w:rsidRPr="00774AF2">
        <w:rPr>
          <w:rFonts w:ascii="Arial" w:hAnsi="Arial" w:cs="Arial"/>
          <w:lang w:val="en-US"/>
        </w:rPr>
        <w:t xml:space="preserve">, </w:t>
      </w:r>
      <w:r w:rsidR="003639DA" w:rsidRPr="00774AF2">
        <w:rPr>
          <w:rFonts w:ascii="Arial" w:hAnsi="Arial" w:cs="Arial"/>
        </w:rPr>
        <w:t xml:space="preserve">односно дека </w:t>
      </w:r>
      <w:r w:rsidRPr="00774AF2">
        <w:rPr>
          <w:rFonts w:ascii="Arial" w:hAnsi="Arial" w:cs="Arial"/>
        </w:rPr>
        <w:t>е умерено подготвена во областа на слободата на изразување</w:t>
      </w:r>
      <w:r w:rsidRPr="00774AF2">
        <w:rPr>
          <w:rFonts w:ascii="Arial" w:hAnsi="Arial" w:cs="Arial"/>
          <w:i/>
        </w:rPr>
        <w:t xml:space="preserve">. </w:t>
      </w:r>
      <w:r w:rsidR="006F679B" w:rsidRPr="00774AF2">
        <w:rPr>
          <w:rFonts w:ascii="Arial" w:hAnsi="Arial" w:cs="Arial"/>
        </w:rPr>
        <w:t>П</w:t>
      </w:r>
      <w:r w:rsidR="00D57A45" w:rsidRPr="00774AF2">
        <w:rPr>
          <w:rFonts w:ascii="Arial" w:hAnsi="Arial" w:cs="Arial"/>
        </w:rPr>
        <w:t xml:space="preserve">осочено </w:t>
      </w:r>
      <w:r w:rsidR="006F679B" w:rsidRPr="00774AF2">
        <w:rPr>
          <w:rFonts w:ascii="Arial" w:hAnsi="Arial" w:cs="Arial"/>
        </w:rPr>
        <w:t xml:space="preserve">е </w:t>
      </w:r>
      <w:r w:rsidR="00D57A45" w:rsidRPr="00774AF2">
        <w:rPr>
          <w:rFonts w:ascii="Arial" w:hAnsi="Arial" w:cs="Arial"/>
        </w:rPr>
        <w:t xml:space="preserve">и дека општиот контекст за слободата на медиумите е поволен и овозможува критичко медиумско известување, </w:t>
      </w:r>
      <w:r w:rsidR="00B20C60" w:rsidRPr="00774AF2">
        <w:rPr>
          <w:rFonts w:ascii="Arial" w:hAnsi="Arial" w:cs="Arial"/>
        </w:rPr>
        <w:t>но</w:t>
      </w:r>
      <w:r w:rsidR="00D57A45" w:rsidRPr="00774AF2">
        <w:rPr>
          <w:rFonts w:ascii="Arial" w:hAnsi="Arial" w:cs="Arial"/>
        </w:rPr>
        <w:t xml:space="preserve"> и дека целокупната реформа на медиумскиот сектор треба да ја предводи стратешка рамка изработена со поддршка од сите засегнати страни. </w:t>
      </w:r>
      <w:r w:rsidR="00157465" w:rsidRPr="00774AF2">
        <w:rPr>
          <w:rFonts w:ascii="Arial" w:hAnsi="Arial" w:cs="Arial"/>
        </w:rPr>
        <w:t>Извештајот се осврнува и на работата на Агенцијата, во врска со што е посочено дека</w:t>
      </w:r>
      <w:r w:rsidR="00B20C60" w:rsidRPr="00774AF2">
        <w:rPr>
          <w:rFonts w:ascii="Arial" w:hAnsi="Arial" w:cs="Arial"/>
        </w:rPr>
        <w:t xml:space="preserve"> </w:t>
      </w:r>
      <w:r w:rsidR="00B20C60" w:rsidRPr="00774AF2">
        <w:rPr>
          <w:rFonts w:ascii="Arial" w:hAnsi="Arial" w:cs="Arial"/>
          <w:i/>
        </w:rPr>
        <w:t>„треба да се консолидираат финансиската стабилност и независноста на регулаторот за медиуми“</w:t>
      </w:r>
      <w:r w:rsidR="00B20C60" w:rsidRPr="00774AF2">
        <w:rPr>
          <w:rFonts w:ascii="Arial" w:hAnsi="Arial" w:cs="Arial"/>
        </w:rPr>
        <w:t xml:space="preserve">, </w:t>
      </w:r>
      <w:r w:rsidR="00157465" w:rsidRPr="00774AF2">
        <w:rPr>
          <w:rFonts w:ascii="Arial" w:hAnsi="Arial" w:cs="Arial"/>
        </w:rPr>
        <w:t xml:space="preserve">но </w:t>
      </w:r>
      <w:r w:rsidR="00B20C60" w:rsidRPr="00774AF2">
        <w:rPr>
          <w:rFonts w:ascii="Arial" w:hAnsi="Arial" w:cs="Arial"/>
        </w:rPr>
        <w:t xml:space="preserve">и дека </w:t>
      </w:r>
      <w:r w:rsidR="00B20C60" w:rsidRPr="00774AF2">
        <w:rPr>
          <w:rFonts w:ascii="Arial" w:hAnsi="Arial" w:cs="Arial"/>
          <w:i/>
        </w:rPr>
        <w:t>„и покрај овие предизвици, работата на Агенцијата за аудио и аудиовизуелни медиумски услуги добива позитивна оценка од медиумските здруженија“</w:t>
      </w:r>
      <w:r w:rsidR="00B20C60" w:rsidRPr="00774AF2">
        <w:rPr>
          <w:rFonts w:ascii="Arial" w:hAnsi="Arial" w:cs="Arial"/>
        </w:rPr>
        <w:t>.</w:t>
      </w:r>
    </w:p>
    <w:p w14:paraId="25883817" w14:textId="77777777" w:rsidR="00D40F0C" w:rsidRDefault="00D40F0C" w:rsidP="00D40F0C">
      <w:pPr>
        <w:shd w:val="clear" w:color="auto" w:fill="FFFFFF"/>
        <w:spacing w:before="120" w:after="120" w:line="360" w:lineRule="auto"/>
        <w:jc w:val="both"/>
        <w:rPr>
          <w:rFonts w:ascii="Arial" w:hAnsi="Arial" w:cs="Arial"/>
          <w:i/>
          <w:color w:val="000000"/>
        </w:rPr>
      </w:pPr>
      <w:r w:rsidRPr="00D40F0C">
        <w:rPr>
          <w:rFonts w:ascii="Arial" w:hAnsi="Arial" w:cs="Arial"/>
        </w:rPr>
        <w:t>Во Извештајот на Европската Комисија за напредокот на РС Македонија за 2023 година</w:t>
      </w:r>
      <w:r>
        <w:rPr>
          <w:rStyle w:val="FootnoteReference"/>
          <w:rFonts w:ascii="Arial" w:hAnsi="Arial" w:cs="Arial"/>
        </w:rPr>
        <w:footnoteReference w:id="2"/>
      </w:r>
      <w:r w:rsidRPr="00D40F0C">
        <w:rPr>
          <w:rFonts w:ascii="Arial" w:hAnsi="Arial" w:cs="Arial"/>
        </w:rPr>
        <w:t xml:space="preserve">, во врска со работењето на Агенцијата посочено е дека </w:t>
      </w:r>
      <w:r w:rsidRPr="00EC38B0">
        <w:rPr>
          <w:rFonts w:ascii="Arial" w:hAnsi="Arial" w:cs="Arial"/>
          <w:i/>
        </w:rPr>
        <w:t>„</w:t>
      </w:r>
      <w:r w:rsidRPr="00EC38B0">
        <w:rPr>
          <w:rFonts w:ascii="Arial" w:hAnsi="Arial" w:cs="Arial"/>
          <w:i/>
          <w:color w:val="000000"/>
        </w:rPr>
        <w:t>Во 2022 година медиумскиот регулатор продолжи да ја извршува својата надзорна улога над различни форми на медиуми и над недозволената медиумска концентрација и сопственост. Регулаторот продолжи да работи со ГО и со медиумските куќи за унапредување на медиумската писменост и на темите на човекови права, какви што се родовата еднаквост и почитувањето на правата на лицата со попреченост од страна на радиодифузерите. Финансиската стабилност и независноста на медиумскиот регулатор треба да се зајакнат. Ова стана уште поважно бидејќи регулаторот доби дополнителни задачи по усогласувањето на националното законодавство со Директивата на ЕУ за аудиовизуелни медиумски услуги“.</w:t>
      </w:r>
    </w:p>
    <w:p w14:paraId="75DC7FA0" w14:textId="75586608" w:rsidR="005740E9" w:rsidRPr="005740E9" w:rsidRDefault="005740E9" w:rsidP="005740E9">
      <w:pPr>
        <w:spacing w:after="200" w:line="360" w:lineRule="auto"/>
        <w:jc w:val="both"/>
        <w:rPr>
          <w:rFonts w:ascii="Arial" w:hAnsi="Arial" w:cs="Arial"/>
        </w:rPr>
      </w:pPr>
      <w:r>
        <w:rPr>
          <w:rFonts w:ascii="Arial" w:hAnsi="Arial" w:cs="Arial"/>
          <w:color w:val="000000"/>
        </w:rPr>
        <w:t>Овие оценки се резултат на остварувањето на активностите што Агенцијата ги предвиде во п</w:t>
      </w:r>
      <w:r w:rsidR="007F7291" w:rsidRPr="005740E9">
        <w:rPr>
          <w:rFonts w:ascii="Arial" w:hAnsi="Arial" w:cs="Arial"/>
          <w:color w:val="000000"/>
        </w:rPr>
        <w:t xml:space="preserve">ретходната регулаторна стратегија </w:t>
      </w:r>
      <w:r>
        <w:rPr>
          <w:rFonts w:ascii="Arial" w:hAnsi="Arial" w:cs="Arial"/>
          <w:color w:val="000000"/>
        </w:rPr>
        <w:t xml:space="preserve">која </w:t>
      </w:r>
      <w:r w:rsidR="007F7291" w:rsidRPr="005740E9">
        <w:rPr>
          <w:rFonts w:ascii="Arial" w:hAnsi="Arial" w:cs="Arial"/>
          <w:color w:val="000000"/>
        </w:rPr>
        <w:t xml:space="preserve">се однесуваше за периодот од 2019 до 2023 година. </w:t>
      </w:r>
      <w:r w:rsidRPr="005740E9">
        <w:rPr>
          <w:rFonts w:ascii="Arial" w:hAnsi="Arial" w:cs="Arial"/>
          <w:color w:val="000000"/>
        </w:rPr>
        <w:t xml:space="preserve">Иако овие пет години поминаа во услови на </w:t>
      </w:r>
      <w:r w:rsidRPr="005740E9">
        <w:rPr>
          <w:rFonts w:ascii="Arial" w:hAnsi="Arial" w:cs="Arial"/>
        </w:rPr>
        <w:t xml:space="preserve">Ковид-19 пандемијата, општата </w:t>
      </w:r>
      <w:r w:rsidRPr="005740E9">
        <w:rPr>
          <w:rFonts w:ascii="Arial" w:hAnsi="Arial" w:cs="Arial"/>
        </w:rPr>
        <w:lastRenderedPageBreak/>
        <w:t xml:space="preserve">енергетска и економска криза, Агенцијата успеа да ги реализира сите планирани активности. Во одредени области постигнати се видливи подобрувања – на пример </w:t>
      </w:r>
      <w:r>
        <w:rPr>
          <w:rFonts w:ascii="Arial" w:hAnsi="Arial" w:cs="Arial"/>
        </w:rPr>
        <w:t>обезбедено е</w:t>
      </w:r>
      <w:r w:rsidRPr="005740E9">
        <w:rPr>
          <w:rFonts w:ascii="Arial" w:hAnsi="Arial" w:cs="Arial"/>
        </w:rPr>
        <w:t xml:space="preserve"> многу повисоко ниво на транспарентност на сопственоста на радиодифузерите, а видливо е дека кај телевизиите и радија говор на омраза и дискриминација, речиси и нема. Но, целите што ги утврдивме за одредени области остануваат и понатаму предизвик, дел поради тоа што </w:t>
      </w:r>
      <w:r w:rsidR="00B06914" w:rsidRPr="005740E9">
        <w:rPr>
          <w:rFonts w:ascii="Arial" w:hAnsi="Arial" w:cs="Arial"/>
        </w:rPr>
        <w:t>постигнувањето на целта зависеше и од други фактори (на пример</w:t>
      </w:r>
      <w:r w:rsidR="00B06914">
        <w:rPr>
          <w:rFonts w:ascii="Arial" w:hAnsi="Arial" w:cs="Arial"/>
          <w:lang w:val="en-US"/>
        </w:rPr>
        <w:t xml:space="preserve">, </w:t>
      </w:r>
      <w:r w:rsidR="00B06914">
        <w:rPr>
          <w:rFonts w:ascii="Arial" w:hAnsi="Arial" w:cs="Arial"/>
        </w:rPr>
        <w:t>подигнувањето на нивото на</w:t>
      </w:r>
      <w:r w:rsidR="00B06914" w:rsidRPr="005740E9">
        <w:rPr>
          <w:rFonts w:ascii="Arial" w:hAnsi="Arial" w:cs="Arial"/>
        </w:rPr>
        <w:t xml:space="preserve"> медиумската писменост</w:t>
      </w:r>
      <w:r w:rsidR="00B06914">
        <w:rPr>
          <w:rFonts w:ascii="Arial" w:hAnsi="Arial" w:cs="Arial"/>
        </w:rPr>
        <w:t xml:space="preserve"> во земјата е цел која може да се постигне само со заеднички заложби на сите релевантни чинители</w:t>
      </w:r>
      <w:r w:rsidR="00B06914" w:rsidRPr="005740E9">
        <w:rPr>
          <w:rFonts w:ascii="Arial" w:hAnsi="Arial" w:cs="Arial"/>
        </w:rPr>
        <w:t>)</w:t>
      </w:r>
      <w:r w:rsidR="00B06914">
        <w:rPr>
          <w:rFonts w:ascii="Arial" w:hAnsi="Arial" w:cs="Arial"/>
        </w:rPr>
        <w:t xml:space="preserve"> </w:t>
      </w:r>
      <w:r w:rsidRPr="005740E9">
        <w:rPr>
          <w:rFonts w:ascii="Arial" w:hAnsi="Arial" w:cs="Arial"/>
        </w:rPr>
        <w:t xml:space="preserve">иако </w:t>
      </w:r>
      <w:r w:rsidR="004054B9">
        <w:rPr>
          <w:rFonts w:ascii="Arial" w:hAnsi="Arial" w:cs="Arial"/>
        </w:rPr>
        <w:t>А</w:t>
      </w:r>
      <w:r w:rsidRPr="005740E9">
        <w:rPr>
          <w:rFonts w:ascii="Arial" w:hAnsi="Arial" w:cs="Arial"/>
        </w:rPr>
        <w:t>генцијата ги спроведе сите планирани активности</w:t>
      </w:r>
      <w:r w:rsidR="00301625">
        <w:rPr>
          <w:rFonts w:ascii="Arial" w:hAnsi="Arial" w:cs="Arial"/>
          <w:lang w:val="en-US"/>
        </w:rPr>
        <w:t>,</w:t>
      </w:r>
      <w:r w:rsidRPr="005740E9">
        <w:rPr>
          <w:rFonts w:ascii="Arial" w:hAnsi="Arial" w:cs="Arial"/>
        </w:rPr>
        <w:t xml:space="preserve"> а дел поради пандемијата и економската криза (на пример целта – поттикнување на развојот на пазарот и конкуренцијата). Всушност, во овој период многу поважно беше да се бараат начини да се обезбеди одржливост на телевизиите и радијата, отколку да се зборува за некаков развој на пазарот. </w:t>
      </w:r>
      <w:r>
        <w:rPr>
          <w:rFonts w:ascii="Arial" w:hAnsi="Arial" w:cs="Arial"/>
        </w:rPr>
        <w:t xml:space="preserve">Деталниот преглед на реализираните активности </w:t>
      </w:r>
      <w:r w:rsidR="004C71AA">
        <w:rPr>
          <w:rFonts w:ascii="Arial" w:hAnsi="Arial" w:cs="Arial"/>
        </w:rPr>
        <w:t xml:space="preserve">од </w:t>
      </w:r>
      <w:r w:rsidR="004C71AA" w:rsidRPr="005740E9">
        <w:rPr>
          <w:rFonts w:ascii="Arial" w:hAnsi="Arial" w:cs="Arial"/>
          <w:color w:val="000000"/>
        </w:rPr>
        <w:t>регулаторна</w:t>
      </w:r>
      <w:r w:rsidR="004C71AA">
        <w:rPr>
          <w:rFonts w:ascii="Arial" w:hAnsi="Arial" w:cs="Arial"/>
          <w:color w:val="000000"/>
        </w:rPr>
        <w:t>та</w:t>
      </w:r>
      <w:r w:rsidR="004C71AA" w:rsidRPr="005740E9">
        <w:rPr>
          <w:rFonts w:ascii="Arial" w:hAnsi="Arial" w:cs="Arial"/>
          <w:color w:val="000000"/>
        </w:rPr>
        <w:t xml:space="preserve"> стратегија за периодот од 2019 до 2023 година</w:t>
      </w:r>
      <w:r w:rsidR="004C71AA">
        <w:rPr>
          <w:rFonts w:ascii="Arial" w:hAnsi="Arial" w:cs="Arial"/>
        </w:rPr>
        <w:t xml:space="preserve"> </w:t>
      </w:r>
      <w:r>
        <w:rPr>
          <w:rFonts w:ascii="Arial" w:hAnsi="Arial" w:cs="Arial"/>
        </w:rPr>
        <w:t>е достапен на веб страницата на Агенцијата</w:t>
      </w:r>
      <w:r w:rsidR="004C71AA">
        <w:rPr>
          <w:rFonts w:ascii="Arial" w:hAnsi="Arial" w:cs="Arial"/>
        </w:rPr>
        <w:t xml:space="preserve">. </w:t>
      </w:r>
    </w:p>
    <w:p w14:paraId="271922F3" w14:textId="0CCE7805" w:rsidR="00803D44" w:rsidRPr="00803D44" w:rsidRDefault="00FB79EA" w:rsidP="0062796E">
      <w:pPr>
        <w:spacing w:before="240" w:line="360" w:lineRule="auto"/>
        <w:jc w:val="both"/>
        <w:rPr>
          <w:rFonts w:ascii="Arial" w:hAnsi="Arial" w:cs="Arial"/>
          <w:lang w:val="en-US"/>
        </w:rPr>
      </w:pPr>
      <w:r w:rsidRPr="00E475CE">
        <w:rPr>
          <w:rFonts w:ascii="Arial" w:hAnsi="Arial" w:cs="Arial"/>
        </w:rPr>
        <w:t xml:space="preserve">Со овој </w:t>
      </w:r>
      <w:r w:rsidR="00301625">
        <w:rPr>
          <w:rFonts w:ascii="Arial" w:hAnsi="Arial" w:cs="Arial"/>
        </w:rPr>
        <w:t>с</w:t>
      </w:r>
      <w:r w:rsidRPr="00E475CE">
        <w:rPr>
          <w:rFonts w:ascii="Arial" w:hAnsi="Arial" w:cs="Arial"/>
        </w:rPr>
        <w:t xml:space="preserve">тратешки план Агенцијата предвиде активности со чие остварување се очекува да се постигнат определени организациски цели (насочени кон зголемување на ефикасноста и ефективноста на работењето на Агенцијата), како и определени регулаторни цели (насочени кон подобрување на одредени аспекти на медиумската индустрија). </w:t>
      </w:r>
      <w:r w:rsidR="00803D44" w:rsidRPr="00803D44">
        <w:rPr>
          <w:rFonts w:ascii="Arial" w:hAnsi="Arial" w:cs="Arial"/>
        </w:rPr>
        <w:t xml:space="preserve">При утврдување на стратешките цели Агенцијата ги користеше сознанијата од </w:t>
      </w:r>
      <w:r w:rsidR="008A7BA2">
        <w:rPr>
          <w:rFonts w:ascii="Arial" w:hAnsi="Arial" w:cs="Arial"/>
        </w:rPr>
        <w:t xml:space="preserve">сопствените </w:t>
      </w:r>
      <w:r w:rsidR="00803D44" w:rsidRPr="00803D44">
        <w:rPr>
          <w:rFonts w:ascii="Arial" w:hAnsi="Arial" w:cs="Arial"/>
        </w:rPr>
        <w:t xml:space="preserve"> анализи, студии, </w:t>
      </w:r>
      <w:r w:rsidR="00494D4D">
        <w:rPr>
          <w:rFonts w:ascii="Arial" w:hAnsi="Arial" w:cs="Arial"/>
        </w:rPr>
        <w:t>извештаи</w:t>
      </w:r>
      <w:r w:rsidR="00803D44" w:rsidRPr="00803D44">
        <w:rPr>
          <w:rFonts w:ascii="Arial" w:hAnsi="Arial" w:cs="Arial"/>
        </w:rPr>
        <w:t xml:space="preserve">, како и </w:t>
      </w:r>
      <w:r w:rsidR="008A7BA2">
        <w:rPr>
          <w:rFonts w:ascii="Arial" w:hAnsi="Arial" w:cs="Arial"/>
        </w:rPr>
        <w:t xml:space="preserve">релевантните </w:t>
      </w:r>
      <w:r w:rsidR="00803D44" w:rsidRPr="00803D44">
        <w:rPr>
          <w:rFonts w:ascii="Arial" w:hAnsi="Arial" w:cs="Arial"/>
        </w:rPr>
        <w:t xml:space="preserve">анализи и истражувања  на невладините организации и други субјекти што работат во областа на медиумите. </w:t>
      </w:r>
    </w:p>
    <w:p w14:paraId="0A5E87A4" w14:textId="1FE68EDB" w:rsidR="00FB79EA" w:rsidRDefault="00C64C51" w:rsidP="0062796E">
      <w:pPr>
        <w:spacing w:before="240" w:line="360" w:lineRule="auto"/>
        <w:jc w:val="both"/>
        <w:rPr>
          <w:rFonts w:ascii="Arial" w:hAnsi="Arial" w:cs="Arial"/>
          <w:color w:val="000000"/>
        </w:rPr>
      </w:pPr>
      <w:r>
        <w:rPr>
          <w:rFonts w:ascii="Arial" w:hAnsi="Arial" w:cs="Arial"/>
          <w:color w:val="000000"/>
        </w:rPr>
        <w:t xml:space="preserve">Со измените на Законот за аудио и аудиовизуелни медиумски услуги од јули 2023 година, </w:t>
      </w:r>
      <w:r w:rsidR="007E574C">
        <w:rPr>
          <w:rFonts w:ascii="Arial" w:hAnsi="Arial" w:cs="Arial"/>
          <w:color w:val="000000"/>
        </w:rPr>
        <w:t>беше у</w:t>
      </w:r>
      <w:r w:rsidRPr="00C413FB">
        <w:rPr>
          <w:rFonts w:ascii="Arial" w:hAnsi="Arial" w:cs="Arial"/>
          <w:color w:val="000000"/>
        </w:rPr>
        <w:t>соглас</w:t>
      </w:r>
      <w:r w:rsidR="007E574C">
        <w:rPr>
          <w:rFonts w:ascii="Arial" w:hAnsi="Arial" w:cs="Arial"/>
          <w:color w:val="000000"/>
        </w:rPr>
        <w:t xml:space="preserve">ено </w:t>
      </w:r>
      <w:r w:rsidR="007E574C" w:rsidRPr="00C413FB">
        <w:rPr>
          <w:rFonts w:ascii="Arial" w:hAnsi="Arial" w:cs="Arial"/>
          <w:color w:val="000000"/>
        </w:rPr>
        <w:t xml:space="preserve">медиумското законодавство </w:t>
      </w:r>
      <w:r w:rsidRPr="00C413FB">
        <w:rPr>
          <w:rFonts w:ascii="Arial" w:hAnsi="Arial" w:cs="Arial"/>
          <w:color w:val="000000"/>
        </w:rPr>
        <w:t xml:space="preserve">со </w:t>
      </w:r>
      <w:r w:rsidR="008A7BA2">
        <w:rPr>
          <w:rFonts w:ascii="Arial" w:hAnsi="Arial" w:cs="Arial"/>
          <w:color w:val="000000"/>
        </w:rPr>
        <w:t xml:space="preserve">ревидираната </w:t>
      </w:r>
      <w:r w:rsidRPr="00C413FB">
        <w:rPr>
          <w:rFonts w:ascii="Arial" w:hAnsi="Arial" w:cs="Arial"/>
          <w:color w:val="000000"/>
        </w:rPr>
        <w:t>Директива за аудиовизуелни медиумски услуги</w:t>
      </w:r>
      <w:r w:rsidR="007E574C">
        <w:rPr>
          <w:rFonts w:ascii="Arial" w:hAnsi="Arial" w:cs="Arial"/>
          <w:color w:val="000000"/>
        </w:rPr>
        <w:t xml:space="preserve">. </w:t>
      </w:r>
      <w:r w:rsidR="00FB79EA">
        <w:rPr>
          <w:rFonts w:ascii="Arial" w:hAnsi="Arial" w:cs="Arial"/>
          <w:color w:val="000000"/>
        </w:rPr>
        <w:t xml:space="preserve">Со овие измени се проширија надлежностите на Агенцијата и се утврдија дополнителни обврски за медиумскиот регулатор. Покрај радиодифузерите, давателите на аудиовизуелни медиумски услуги по барање и операторите на јавни електронски комуникациски мрежи, како субјекти чие работење е предмет на регулација сега се јавуваат и давателите на услуги </w:t>
      </w:r>
      <w:r w:rsidR="005878E3">
        <w:rPr>
          <w:rFonts w:ascii="Arial" w:hAnsi="Arial" w:cs="Arial"/>
          <w:color w:val="000000"/>
        </w:rPr>
        <w:t xml:space="preserve">платформи </w:t>
      </w:r>
      <w:r w:rsidR="00FB79EA">
        <w:rPr>
          <w:rFonts w:ascii="Arial" w:hAnsi="Arial" w:cs="Arial"/>
          <w:color w:val="000000"/>
        </w:rPr>
        <w:t xml:space="preserve">за споделување видеа, </w:t>
      </w:r>
      <w:r w:rsidR="00E475CE">
        <w:rPr>
          <w:rFonts w:ascii="Arial" w:hAnsi="Arial" w:cs="Arial"/>
          <w:color w:val="000000"/>
        </w:rPr>
        <w:t xml:space="preserve">и физичките лица кои се даватели на аудиовизуелни медиумски услуги по барање – </w:t>
      </w:r>
      <w:proofErr w:type="spellStart"/>
      <w:r w:rsidR="00E475CE">
        <w:rPr>
          <w:rFonts w:ascii="Arial" w:hAnsi="Arial" w:cs="Arial"/>
          <w:color w:val="000000"/>
        </w:rPr>
        <w:t>инфлуенсерите</w:t>
      </w:r>
      <w:proofErr w:type="spellEnd"/>
      <w:r w:rsidR="00E475CE">
        <w:rPr>
          <w:rFonts w:ascii="Arial" w:hAnsi="Arial" w:cs="Arial"/>
          <w:color w:val="000000"/>
        </w:rPr>
        <w:t>/</w:t>
      </w:r>
      <w:proofErr w:type="spellStart"/>
      <w:r w:rsidR="00E475CE">
        <w:rPr>
          <w:rFonts w:ascii="Arial" w:hAnsi="Arial" w:cs="Arial"/>
          <w:color w:val="000000"/>
        </w:rPr>
        <w:t>влогерите</w:t>
      </w:r>
      <w:proofErr w:type="spellEnd"/>
      <w:r w:rsidR="00FB79EA">
        <w:rPr>
          <w:rFonts w:ascii="Arial" w:hAnsi="Arial" w:cs="Arial"/>
          <w:color w:val="000000"/>
        </w:rPr>
        <w:t>.</w:t>
      </w:r>
    </w:p>
    <w:p w14:paraId="67865D5E" w14:textId="7E7DBE66" w:rsidR="00321F11" w:rsidRDefault="00C64C51" w:rsidP="00321F11">
      <w:pPr>
        <w:spacing w:before="240" w:after="315" w:line="360" w:lineRule="auto"/>
        <w:jc w:val="both"/>
        <w:rPr>
          <w:rFonts w:ascii="Arial" w:eastAsia="Times New Roman" w:hAnsi="Arial" w:cs="Arial"/>
        </w:rPr>
      </w:pPr>
      <w:r w:rsidRPr="00C413FB">
        <w:rPr>
          <w:rFonts w:ascii="Arial" w:hAnsi="Arial" w:cs="Arial"/>
          <w:color w:val="000000"/>
        </w:rPr>
        <w:t xml:space="preserve">Во </w:t>
      </w:r>
      <w:r w:rsidR="00E475CE">
        <w:rPr>
          <w:rFonts w:ascii="Arial" w:hAnsi="Arial" w:cs="Arial"/>
          <w:color w:val="000000"/>
        </w:rPr>
        <w:t xml:space="preserve">периодот на изработка на овој </w:t>
      </w:r>
      <w:r w:rsidR="00301625">
        <w:rPr>
          <w:rFonts w:ascii="Arial" w:hAnsi="Arial" w:cs="Arial"/>
          <w:color w:val="000000"/>
        </w:rPr>
        <w:t>с</w:t>
      </w:r>
      <w:r w:rsidR="00E475CE">
        <w:rPr>
          <w:rFonts w:ascii="Arial" w:hAnsi="Arial" w:cs="Arial"/>
          <w:color w:val="000000"/>
        </w:rPr>
        <w:t xml:space="preserve">тратешки план, во </w:t>
      </w:r>
      <w:r w:rsidRPr="00C413FB">
        <w:rPr>
          <w:rFonts w:ascii="Arial" w:hAnsi="Arial" w:cs="Arial"/>
          <w:color w:val="000000"/>
        </w:rPr>
        <w:t>тек е втората фаза</w:t>
      </w:r>
      <w:r w:rsidR="00EC38B0">
        <w:rPr>
          <w:rFonts w:ascii="Arial" w:hAnsi="Arial" w:cs="Arial"/>
          <w:color w:val="000000"/>
        </w:rPr>
        <w:t xml:space="preserve"> на медиумски реформи</w:t>
      </w:r>
      <w:r w:rsidRPr="00C413FB">
        <w:rPr>
          <w:rFonts w:ascii="Arial" w:hAnsi="Arial" w:cs="Arial"/>
          <w:color w:val="000000"/>
        </w:rPr>
        <w:t xml:space="preserve">, во која треба да се изработат измени на законските одредби за да се обезбеди </w:t>
      </w:r>
      <w:r w:rsidRPr="00C413FB">
        <w:rPr>
          <w:rFonts w:ascii="Arial" w:eastAsia="Times New Roman" w:hAnsi="Arial" w:cs="Arial"/>
        </w:rPr>
        <w:lastRenderedPageBreak/>
        <w:t>конкурентност, одржливост и плурализам на медиумскиот пазар, унапредување на социјалниот и економскиот статус на новинарите, промовирање на медиумскиот плурализам и одржливоста</w:t>
      </w:r>
      <w:r>
        <w:rPr>
          <w:rFonts w:ascii="Arial" w:eastAsia="Times New Roman" w:hAnsi="Arial" w:cs="Arial"/>
        </w:rPr>
        <w:t xml:space="preserve"> на медиумите и </w:t>
      </w:r>
      <w:r w:rsidR="00E475CE">
        <w:rPr>
          <w:rFonts w:ascii="Arial" w:eastAsia="Times New Roman" w:hAnsi="Arial" w:cs="Arial"/>
        </w:rPr>
        <w:t xml:space="preserve">усогласување на правната рамка за јавниот радиодифузен сервис </w:t>
      </w:r>
      <w:r w:rsidR="00321F11">
        <w:rPr>
          <w:rFonts w:ascii="Arial" w:eastAsia="Times New Roman" w:hAnsi="Arial" w:cs="Arial"/>
        </w:rPr>
        <w:t>с</w:t>
      </w:r>
      <w:r w:rsidR="00E475CE">
        <w:rPr>
          <w:rFonts w:ascii="Arial" w:eastAsia="Times New Roman" w:hAnsi="Arial" w:cs="Arial"/>
        </w:rPr>
        <w:t xml:space="preserve">о европските </w:t>
      </w:r>
      <w:r w:rsidR="00A52869">
        <w:rPr>
          <w:rFonts w:ascii="Arial" w:eastAsia="Times New Roman" w:hAnsi="Arial" w:cs="Arial"/>
        </w:rPr>
        <w:t>стандарди</w:t>
      </w:r>
      <w:r w:rsidR="00E475CE">
        <w:rPr>
          <w:rFonts w:ascii="Arial" w:eastAsia="Times New Roman" w:hAnsi="Arial" w:cs="Arial"/>
        </w:rPr>
        <w:t xml:space="preserve"> и со </w:t>
      </w:r>
      <w:r w:rsidR="00E475CE">
        <w:rPr>
          <w:rFonts w:ascii="Arial" w:eastAsia="Times New Roman" w:hAnsi="Arial" w:cs="Arial"/>
          <w:lang w:val="en-US"/>
        </w:rPr>
        <w:t>EU acquis</w:t>
      </w:r>
      <w:r>
        <w:rPr>
          <w:rFonts w:ascii="Arial" w:eastAsia="Times New Roman" w:hAnsi="Arial" w:cs="Arial"/>
        </w:rPr>
        <w:t>.</w:t>
      </w:r>
      <w:r w:rsidR="007E574C">
        <w:rPr>
          <w:rFonts w:ascii="Arial" w:eastAsia="Times New Roman" w:hAnsi="Arial" w:cs="Arial"/>
        </w:rPr>
        <w:t xml:space="preserve"> </w:t>
      </w:r>
      <w:r w:rsidR="00321F11">
        <w:rPr>
          <w:rFonts w:ascii="Arial" w:eastAsia="Times New Roman" w:hAnsi="Arial" w:cs="Arial"/>
        </w:rPr>
        <w:t xml:space="preserve">Од овие измени ќе произлезат дополнителни обврски за Агенцијата, што таа ќе треба да ги реализира во периодот што го опфаќа овој </w:t>
      </w:r>
      <w:r w:rsidR="00301625">
        <w:rPr>
          <w:rFonts w:ascii="Arial" w:eastAsia="Times New Roman" w:hAnsi="Arial" w:cs="Arial"/>
        </w:rPr>
        <w:t>с</w:t>
      </w:r>
      <w:r w:rsidR="00321F11">
        <w:rPr>
          <w:rFonts w:ascii="Arial" w:eastAsia="Times New Roman" w:hAnsi="Arial" w:cs="Arial"/>
        </w:rPr>
        <w:t>тратешки план.</w:t>
      </w:r>
    </w:p>
    <w:p w14:paraId="28B8C13B" w14:textId="6B64E833" w:rsidR="007E574C" w:rsidRDefault="0062796E" w:rsidP="00E475CE">
      <w:pPr>
        <w:spacing w:line="360" w:lineRule="auto"/>
        <w:jc w:val="both"/>
        <w:rPr>
          <w:rFonts w:ascii="Arial" w:eastAsia="Times New Roman" w:hAnsi="Arial" w:cs="Arial"/>
        </w:rPr>
      </w:pPr>
      <w:r>
        <w:rPr>
          <w:rFonts w:ascii="Arial" w:eastAsia="Times New Roman" w:hAnsi="Arial" w:cs="Arial"/>
        </w:rPr>
        <w:t>В</w:t>
      </w:r>
      <w:r w:rsidR="00321F11">
        <w:rPr>
          <w:rFonts w:ascii="Arial" w:eastAsia="Times New Roman" w:hAnsi="Arial" w:cs="Arial"/>
        </w:rPr>
        <w:t xml:space="preserve">о следните пет години, дополнителни надлежности за Агенцијата </w:t>
      </w:r>
      <w:r>
        <w:rPr>
          <w:rFonts w:ascii="Arial" w:eastAsia="Times New Roman" w:hAnsi="Arial" w:cs="Arial"/>
        </w:rPr>
        <w:t>може да</w:t>
      </w:r>
      <w:r w:rsidR="00321F11">
        <w:rPr>
          <w:rFonts w:ascii="Arial" w:eastAsia="Times New Roman" w:hAnsi="Arial" w:cs="Arial"/>
        </w:rPr>
        <w:t xml:space="preserve"> произлезат и во врска со примената на новите и идните европски </w:t>
      </w:r>
      <w:r w:rsidR="008A7BA2">
        <w:rPr>
          <w:rFonts w:ascii="Arial" w:eastAsia="Times New Roman" w:hAnsi="Arial" w:cs="Arial"/>
        </w:rPr>
        <w:t>прописи</w:t>
      </w:r>
      <w:r w:rsidR="00321F11">
        <w:rPr>
          <w:rFonts w:ascii="Arial" w:eastAsia="Times New Roman" w:hAnsi="Arial" w:cs="Arial"/>
        </w:rPr>
        <w:t xml:space="preserve">. </w:t>
      </w:r>
      <w:r w:rsidR="007E574C">
        <w:rPr>
          <w:rFonts w:ascii="Arial" w:eastAsia="Times New Roman" w:hAnsi="Arial" w:cs="Arial"/>
        </w:rPr>
        <w:t xml:space="preserve">Европската Унија го донесе Актот за дигитални </w:t>
      </w:r>
      <w:r w:rsidR="00801C4C">
        <w:rPr>
          <w:rFonts w:ascii="Arial" w:eastAsia="Times New Roman" w:hAnsi="Arial" w:cs="Arial"/>
        </w:rPr>
        <w:t>услуги</w:t>
      </w:r>
      <w:r w:rsidR="007E574C">
        <w:rPr>
          <w:rFonts w:ascii="Arial" w:eastAsia="Times New Roman" w:hAnsi="Arial" w:cs="Arial"/>
        </w:rPr>
        <w:t xml:space="preserve">, а наскоро се очекува да бидат усвоени уште два многу важни акти – Европскиот акт за слобода на медиумите и </w:t>
      </w:r>
      <w:r w:rsidR="007E574C">
        <w:rPr>
          <w:rFonts w:ascii="Arial" w:hAnsi="Arial" w:cs="Arial"/>
        </w:rPr>
        <w:t xml:space="preserve">Регулативата за транспарентноста и </w:t>
      </w:r>
      <w:r w:rsidR="007E574C" w:rsidRPr="006053D9">
        <w:rPr>
          <w:rFonts w:ascii="Arial" w:hAnsi="Arial" w:cs="Arial"/>
        </w:rPr>
        <w:t>таргетирањето на политичкото рекламирање</w:t>
      </w:r>
      <w:r w:rsidR="007E574C">
        <w:rPr>
          <w:rFonts w:ascii="Arial" w:eastAsia="Times New Roman" w:hAnsi="Arial" w:cs="Arial"/>
        </w:rPr>
        <w:t xml:space="preserve">. </w:t>
      </w:r>
    </w:p>
    <w:p w14:paraId="52D9C55B" w14:textId="7B42B706" w:rsidR="007E574C" w:rsidRDefault="0062796E" w:rsidP="00803D44">
      <w:pPr>
        <w:spacing w:line="360" w:lineRule="auto"/>
        <w:jc w:val="both"/>
        <w:rPr>
          <w:rFonts w:ascii="Arial" w:eastAsia="Times New Roman" w:hAnsi="Arial" w:cs="Arial"/>
        </w:rPr>
      </w:pPr>
      <w:r>
        <w:rPr>
          <w:rFonts w:ascii="Arial" w:eastAsia="Times New Roman" w:hAnsi="Arial" w:cs="Arial"/>
        </w:rPr>
        <w:t xml:space="preserve">Агенцијата ќе го ревидира овој </w:t>
      </w:r>
      <w:r w:rsidR="00301625">
        <w:rPr>
          <w:rFonts w:ascii="Arial" w:eastAsia="Times New Roman" w:hAnsi="Arial" w:cs="Arial"/>
        </w:rPr>
        <w:t>с</w:t>
      </w:r>
      <w:r>
        <w:rPr>
          <w:rFonts w:ascii="Arial" w:eastAsia="Times New Roman" w:hAnsi="Arial" w:cs="Arial"/>
        </w:rPr>
        <w:t>тратешки план и целите утврдени во него во зависност од промените што ќе произлезат од овие процеси.</w:t>
      </w:r>
    </w:p>
    <w:p w14:paraId="0775147F" w14:textId="77777777" w:rsidR="003F4EC0" w:rsidRDefault="003F4EC0" w:rsidP="003F4EC0">
      <w:pPr>
        <w:spacing w:line="360" w:lineRule="auto"/>
        <w:rPr>
          <w:rFonts w:ascii="Arial" w:eastAsia="Times New Roman" w:hAnsi="Arial" w:cs="Arial"/>
        </w:rPr>
      </w:pPr>
    </w:p>
    <w:p w14:paraId="319FF6D9" w14:textId="77777777" w:rsidR="003F4EC0" w:rsidRDefault="003F4EC0">
      <w:pPr>
        <w:rPr>
          <w:rFonts w:ascii="Arial" w:eastAsia="Times New Roman" w:hAnsi="Arial" w:cs="Arial"/>
        </w:rPr>
      </w:pPr>
      <w:r>
        <w:rPr>
          <w:rFonts w:ascii="Arial" w:eastAsia="Times New Roman" w:hAnsi="Arial" w:cs="Arial"/>
        </w:rPr>
        <w:br w:type="page"/>
      </w:r>
    </w:p>
    <w:p w14:paraId="60CDAAD6" w14:textId="66031F7B" w:rsidR="00065A6E" w:rsidRDefault="00065A6E" w:rsidP="00065A6E">
      <w:pPr>
        <w:pStyle w:val="Heading1"/>
        <w:rPr>
          <w:rFonts w:eastAsia="Times New Roman"/>
        </w:rPr>
      </w:pPr>
      <w:bookmarkStart w:id="2" w:name="_Toc152759747"/>
      <w:r>
        <w:rPr>
          <w:rFonts w:eastAsia="Times New Roman"/>
        </w:rPr>
        <w:lastRenderedPageBreak/>
        <w:t xml:space="preserve">ВИЗИЈА, МИСИЈА </w:t>
      </w:r>
      <w:r w:rsidR="00BE09CC">
        <w:rPr>
          <w:rFonts w:eastAsia="Times New Roman"/>
        </w:rPr>
        <w:t xml:space="preserve">И </w:t>
      </w:r>
      <w:r>
        <w:rPr>
          <w:rFonts w:eastAsia="Times New Roman"/>
        </w:rPr>
        <w:t>ЦЕЛИ</w:t>
      </w:r>
      <w:bookmarkEnd w:id="2"/>
    </w:p>
    <w:p w14:paraId="4D1FC2EF" w14:textId="77777777" w:rsidR="00626447" w:rsidRPr="00AE6A6B" w:rsidRDefault="00065A6E" w:rsidP="00C413FB">
      <w:pPr>
        <w:spacing w:before="240" w:after="315" w:line="360" w:lineRule="auto"/>
        <w:jc w:val="both"/>
        <w:rPr>
          <w:rFonts w:ascii="Arial" w:eastAsia="Times New Roman" w:hAnsi="Arial" w:cs="Arial"/>
          <w:color w:val="990033"/>
        </w:rPr>
      </w:pPr>
      <w:r w:rsidRPr="00AE6A6B">
        <w:rPr>
          <w:rFonts w:ascii="Arial" w:eastAsia="Times New Roman" w:hAnsi="Arial" w:cs="Arial"/>
          <w:color w:val="990033"/>
        </w:rPr>
        <w:t>ВИЗИЈА</w:t>
      </w:r>
    </w:p>
    <w:p w14:paraId="568639F1" w14:textId="13262AB7" w:rsidR="00065A6E" w:rsidRPr="0024127D" w:rsidRDefault="00AE6A6B" w:rsidP="00C413FB">
      <w:pPr>
        <w:spacing w:before="240" w:after="315" w:line="360" w:lineRule="auto"/>
        <w:jc w:val="both"/>
        <w:rPr>
          <w:rFonts w:ascii="Arial" w:eastAsia="Times New Roman" w:hAnsi="Arial" w:cs="Arial"/>
          <w:lang w:val="en-US"/>
        </w:rPr>
      </w:pPr>
      <w:r>
        <w:rPr>
          <w:rFonts w:ascii="Arial" w:eastAsia="Times New Roman" w:hAnsi="Arial" w:cs="Arial"/>
        </w:rPr>
        <w:t>Агенцијата за аудио и аудиовизуелни медиумски услуги</w:t>
      </w:r>
      <w:r w:rsidR="00301625">
        <w:rPr>
          <w:rFonts w:ascii="Arial" w:eastAsia="Times New Roman" w:hAnsi="Arial" w:cs="Arial"/>
        </w:rPr>
        <w:t>,</w:t>
      </w:r>
      <w:r w:rsidR="005925A7">
        <w:rPr>
          <w:rFonts w:ascii="Arial" w:eastAsia="Times New Roman" w:hAnsi="Arial" w:cs="Arial"/>
        </w:rPr>
        <w:t xml:space="preserve"> </w:t>
      </w:r>
      <w:r w:rsidR="003561C3">
        <w:rPr>
          <w:rFonts w:ascii="Arial" w:eastAsia="Times New Roman" w:hAnsi="Arial" w:cs="Arial"/>
        </w:rPr>
        <w:t>со своето стручно и транспарентно работење</w:t>
      </w:r>
      <w:r w:rsidR="00301625">
        <w:rPr>
          <w:rFonts w:ascii="Arial" w:eastAsia="Times New Roman" w:hAnsi="Arial" w:cs="Arial"/>
        </w:rPr>
        <w:t>,</w:t>
      </w:r>
      <w:r w:rsidR="003561C3">
        <w:rPr>
          <w:rFonts w:ascii="Arial" w:eastAsia="Times New Roman" w:hAnsi="Arial" w:cs="Arial"/>
        </w:rPr>
        <w:t xml:space="preserve"> </w:t>
      </w:r>
      <w:r w:rsidR="00301625">
        <w:rPr>
          <w:rFonts w:ascii="Arial" w:eastAsia="Times New Roman" w:hAnsi="Arial" w:cs="Arial"/>
        </w:rPr>
        <w:t xml:space="preserve">ги </w:t>
      </w:r>
      <w:r w:rsidR="005925A7">
        <w:rPr>
          <w:rFonts w:ascii="Arial" w:eastAsia="Times New Roman" w:hAnsi="Arial" w:cs="Arial"/>
        </w:rPr>
        <w:t xml:space="preserve">поттикнува слободата на изразување, </w:t>
      </w:r>
      <w:r w:rsidR="003561C3">
        <w:rPr>
          <w:rFonts w:ascii="Arial" w:eastAsia="Times New Roman" w:hAnsi="Arial" w:cs="Arial"/>
        </w:rPr>
        <w:t xml:space="preserve">плурализмот во медиумите, заштитата на човековите права и слободи, заштитата на малолетниците, развојот на медиумската писменост и обезбедува рамноправни услови за развој на аудио и аудиовизуелните медиумски услуги. </w:t>
      </w:r>
    </w:p>
    <w:p w14:paraId="7669BAB3" w14:textId="77777777" w:rsidR="00065A6E" w:rsidRPr="00AE6A6B" w:rsidRDefault="00065A6E" w:rsidP="00C413FB">
      <w:pPr>
        <w:spacing w:before="240" w:after="315" w:line="360" w:lineRule="auto"/>
        <w:jc w:val="both"/>
        <w:rPr>
          <w:rFonts w:ascii="Arial" w:eastAsia="Times New Roman" w:hAnsi="Arial" w:cs="Arial"/>
          <w:color w:val="990033"/>
        </w:rPr>
      </w:pPr>
      <w:r w:rsidRPr="00AE6A6B">
        <w:rPr>
          <w:rFonts w:ascii="Arial" w:eastAsia="Times New Roman" w:hAnsi="Arial" w:cs="Arial"/>
          <w:color w:val="990033"/>
        </w:rPr>
        <w:t>МИСИЈА</w:t>
      </w:r>
    </w:p>
    <w:p w14:paraId="512C514C" w14:textId="70719265" w:rsidR="00BB47D4" w:rsidRDefault="00AE6A6B" w:rsidP="00C413FB">
      <w:pPr>
        <w:spacing w:before="240" w:after="315" w:line="360" w:lineRule="auto"/>
        <w:jc w:val="both"/>
        <w:rPr>
          <w:rFonts w:ascii="Arial" w:eastAsia="Times New Roman" w:hAnsi="Arial" w:cs="Arial"/>
        </w:rPr>
      </w:pPr>
      <w:r>
        <w:rPr>
          <w:rFonts w:ascii="Arial" w:eastAsia="Times New Roman" w:hAnsi="Arial" w:cs="Arial"/>
        </w:rPr>
        <w:t>Создавање поволен амбиент за овозможување одр</w:t>
      </w:r>
      <w:r w:rsidR="005A5A1A">
        <w:rPr>
          <w:rFonts w:ascii="Arial" w:eastAsia="Times New Roman" w:hAnsi="Arial" w:cs="Arial"/>
        </w:rPr>
        <w:t>ж</w:t>
      </w:r>
      <w:r w:rsidR="00BB47D4">
        <w:rPr>
          <w:rFonts w:ascii="Arial" w:eastAsia="Times New Roman" w:hAnsi="Arial" w:cs="Arial"/>
        </w:rPr>
        <w:t>лив медиумски пазар</w:t>
      </w:r>
      <w:r w:rsidR="00FF22FD">
        <w:rPr>
          <w:rFonts w:ascii="Arial" w:eastAsia="Times New Roman" w:hAnsi="Arial" w:cs="Arial"/>
        </w:rPr>
        <w:t xml:space="preserve">, </w:t>
      </w:r>
      <w:r w:rsidR="001B419A">
        <w:rPr>
          <w:rFonts w:ascii="Arial" w:eastAsia="Times New Roman" w:hAnsi="Arial" w:cs="Arial"/>
        </w:rPr>
        <w:t xml:space="preserve">развој на медиумскиот пазар и </w:t>
      </w:r>
      <w:r w:rsidR="008C5E41">
        <w:rPr>
          <w:rFonts w:ascii="Arial" w:eastAsia="Times New Roman" w:hAnsi="Arial" w:cs="Arial"/>
        </w:rPr>
        <w:t xml:space="preserve">на </w:t>
      </w:r>
      <w:r w:rsidR="001B419A">
        <w:rPr>
          <w:rFonts w:ascii="Arial" w:eastAsia="Times New Roman" w:hAnsi="Arial" w:cs="Arial"/>
        </w:rPr>
        <w:t xml:space="preserve">фер конкуренцијата, заштита и </w:t>
      </w:r>
      <w:r w:rsidR="00A52869">
        <w:rPr>
          <w:rFonts w:ascii="Arial" w:eastAsia="Times New Roman" w:hAnsi="Arial" w:cs="Arial"/>
        </w:rPr>
        <w:t>поттикнување</w:t>
      </w:r>
      <w:r w:rsidR="001B419A">
        <w:rPr>
          <w:rFonts w:ascii="Arial" w:eastAsia="Times New Roman" w:hAnsi="Arial" w:cs="Arial"/>
        </w:rPr>
        <w:t xml:space="preserve"> </w:t>
      </w:r>
      <w:r w:rsidR="008C5E41">
        <w:rPr>
          <w:rFonts w:ascii="Arial" w:eastAsia="Times New Roman" w:hAnsi="Arial" w:cs="Arial"/>
        </w:rPr>
        <w:t xml:space="preserve">на </w:t>
      </w:r>
      <w:r w:rsidR="00200D53">
        <w:rPr>
          <w:rFonts w:ascii="Arial" w:eastAsia="Times New Roman" w:hAnsi="Arial" w:cs="Arial"/>
        </w:rPr>
        <w:t xml:space="preserve">слободата на изразување и </w:t>
      </w:r>
      <w:r w:rsidR="001B419A">
        <w:rPr>
          <w:rFonts w:ascii="Arial" w:eastAsia="Times New Roman" w:hAnsi="Arial" w:cs="Arial"/>
        </w:rPr>
        <w:t xml:space="preserve">на плурализмот и разновидноста на медиумите, поттикнување на функционирањето на системите на саморегулација и </w:t>
      </w:r>
      <w:proofErr w:type="spellStart"/>
      <w:r w:rsidR="008C5E41">
        <w:rPr>
          <w:rFonts w:ascii="Arial" w:eastAsia="Times New Roman" w:hAnsi="Arial" w:cs="Arial"/>
        </w:rPr>
        <w:t>ко</w:t>
      </w:r>
      <w:r w:rsidR="001B419A">
        <w:rPr>
          <w:rFonts w:ascii="Arial" w:eastAsia="Times New Roman" w:hAnsi="Arial" w:cs="Arial"/>
        </w:rPr>
        <w:t>регулација</w:t>
      </w:r>
      <w:proofErr w:type="spellEnd"/>
      <w:r w:rsidR="001B419A">
        <w:rPr>
          <w:rFonts w:ascii="Arial" w:eastAsia="Times New Roman" w:hAnsi="Arial" w:cs="Arial"/>
        </w:rPr>
        <w:t>, развој и унапредување на медиумската писменост и социјалната инклузија и заштита на интересите на корисниците, особено на малолетната публика</w:t>
      </w:r>
      <w:r w:rsidR="00200D53">
        <w:rPr>
          <w:rFonts w:ascii="Arial" w:eastAsia="Times New Roman" w:hAnsi="Arial" w:cs="Arial"/>
        </w:rPr>
        <w:t xml:space="preserve"> и на ранливите групи</w:t>
      </w:r>
      <w:r w:rsidR="001B419A">
        <w:rPr>
          <w:rFonts w:ascii="Arial" w:eastAsia="Times New Roman" w:hAnsi="Arial" w:cs="Arial"/>
        </w:rPr>
        <w:t>.</w:t>
      </w:r>
    </w:p>
    <w:p w14:paraId="2C37BC95" w14:textId="77777777" w:rsidR="00065A6E" w:rsidRPr="003561C3" w:rsidRDefault="00BB47D4" w:rsidP="00C413FB">
      <w:pPr>
        <w:spacing w:before="240" w:after="315" w:line="360" w:lineRule="auto"/>
        <w:jc w:val="both"/>
        <w:rPr>
          <w:rFonts w:ascii="Arial" w:eastAsia="Times New Roman" w:hAnsi="Arial" w:cs="Arial"/>
          <w:color w:val="990033"/>
        </w:rPr>
      </w:pPr>
      <w:r w:rsidRPr="003561C3">
        <w:rPr>
          <w:rFonts w:ascii="Arial" w:eastAsia="Times New Roman" w:hAnsi="Arial" w:cs="Arial"/>
          <w:color w:val="990033"/>
        </w:rPr>
        <w:t xml:space="preserve"> </w:t>
      </w:r>
      <w:r w:rsidR="00065A6E" w:rsidRPr="003561C3">
        <w:rPr>
          <w:rFonts w:ascii="Arial" w:eastAsia="Times New Roman" w:hAnsi="Arial" w:cs="Arial"/>
          <w:color w:val="990033"/>
        </w:rPr>
        <w:t>ЦЕЛИ</w:t>
      </w:r>
    </w:p>
    <w:p w14:paraId="714A7026" w14:textId="77777777" w:rsidR="001B0D5B" w:rsidRPr="001B0D5B" w:rsidRDefault="001B0D5B" w:rsidP="001B0D5B">
      <w:pPr>
        <w:spacing w:after="5" w:line="360" w:lineRule="auto"/>
        <w:ind w:right="51"/>
        <w:jc w:val="both"/>
        <w:rPr>
          <w:rFonts w:ascii="Arial" w:hAnsi="Arial" w:cs="Arial"/>
        </w:rPr>
      </w:pPr>
      <w:r>
        <w:rPr>
          <w:rFonts w:ascii="Arial" w:eastAsia="Times New Roman" w:hAnsi="Arial" w:cs="Arial"/>
        </w:rPr>
        <w:t xml:space="preserve">Општите цели кон кои Агенцијата се стреми во своето работење се дефинирани во членот 2 од ЗААВМУ. Како надлежно регулаторно тело за работите што се предмет на овој закон, </w:t>
      </w:r>
      <w:r w:rsidR="00E35518" w:rsidRPr="001B0D5B">
        <w:rPr>
          <w:rFonts w:ascii="Arial" w:eastAsia="Times New Roman" w:hAnsi="Arial" w:cs="Arial"/>
        </w:rPr>
        <w:t xml:space="preserve">Агенцијата се грижи </w:t>
      </w:r>
      <w:r>
        <w:rPr>
          <w:rFonts w:ascii="Arial" w:eastAsia="Times New Roman" w:hAnsi="Arial" w:cs="Arial"/>
        </w:rPr>
        <w:t>во РС Македонија</w:t>
      </w:r>
      <w:r w:rsidR="00D3146A" w:rsidRPr="001B0D5B">
        <w:rPr>
          <w:rFonts w:ascii="Arial" w:eastAsia="Times New Roman" w:hAnsi="Arial" w:cs="Arial"/>
        </w:rPr>
        <w:t xml:space="preserve"> </w:t>
      </w:r>
      <w:r w:rsidR="00E35518" w:rsidRPr="001B0D5B">
        <w:rPr>
          <w:rFonts w:ascii="Arial" w:eastAsia="Times New Roman" w:hAnsi="Arial" w:cs="Arial"/>
        </w:rPr>
        <w:t>да се обезбеди:</w:t>
      </w:r>
      <w:r w:rsidR="00CB36F8" w:rsidRPr="001B0D5B">
        <w:rPr>
          <w:rFonts w:ascii="Arial" w:hAnsi="Arial" w:cs="Arial"/>
        </w:rPr>
        <w:t xml:space="preserve"> </w:t>
      </w:r>
    </w:p>
    <w:p w14:paraId="4FBD61B5" w14:textId="7979FD7A"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развој</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аудио</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аудиовизуелните</w:t>
      </w:r>
      <w:r w:rsidRPr="001B0D5B">
        <w:rPr>
          <w:rFonts w:ascii="Arial" w:eastAsia="Tahoma" w:hAnsi="Arial" w:cs="Arial"/>
        </w:rPr>
        <w:t xml:space="preserve"> </w:t>
      </w:r>
      <w:r w:rsidRPr="001B0D5B">
        <w:rPr>
          <w:rFonts w:ascii="Arial" w:hAnsi="Arial" w:cs="Arial"/>
        </w:rPr>
        <w:t>медиумски</w:t>
      </w:r>
      <w:r w:rsidRPr="001B0D5B">
        <w:rPr>
          <w:rFonts w:ascii="Arial" w:eastAsia="Tahoma" w:hAnsi="Arial" w:cs="Arial"/>
        </w:rPr>
        <w:t xml:space="preserve"> </w:t>
      </w:r>
      <w:r w:rsidR="0014605B" w:rsidRPr="001B0D5B">
        <w:rPr>
          <w:rFonts w:ascii="Arial" w:hAnsi="Arial" w:cs="Arial"/>
        </w:rPr>
        <w:t xml:space="preserve">услуги; </w:t>
      </w:r>
    </w:p>
    <w:p w14:paraId="2F5A38FE"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промовирање</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слободата</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0014605B" w:rsidRPr="001B0D5B">
        <w:rPr>
          <w:rFonts w:ascii="Arial" w:hAnsi="Arial" w:cs="Arial"/>
        </w:rPr>
        <w:t xml:space="preserve">изразување; </w:t>
      </w:r>
    </w:p>
    <w:p w14:paraId="334932C1"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развој</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независната</w:t>
      </w:r>
      <w:r w:rsidRPr="001B0D5B">
        <w:rPr>
          <w:rFonts w:ascii="Arial" w:eastAsia="Tahoma" w:hAnsi="Arial" w:cs="Arial"/>
        </w:rPr>
        <w:t xml:space="preserve"> </w:t>
      </w:r>
      <w:r w:rsidR="0014605B" w:rsidRPr="001B0D5B">
        <w:rPr>
          <w:rFonts w:ascii="Arial" w:hAnsi="Arial" w:cs="Arial"/>
        </w:rPr>
        <w:t xml:space="preserve">продукција; </w:t>
      </w:r>
    </w:p>
    <w:p w14:paraId="1A2CDEB9"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поттикнување,</w:t>
      </w:r>
      <w:r w:rsidRPr="001B0D5B">
        <w:rPr>
          <w:rFonts w:ascii="Arial" w:eastAsia="Tahoma" w:hAnsi="Arial" w:cs="Arial"/>
        </w:rPr>
        <w:t xml:space="preserve"> </w:t>
      </w:r>
      <w:r w:rsidRPr="001B0D5B">
        <w:rPr>
          <w:rFonts w:ascii="Arial" w:hAnsi="Arial" w:cs="Arial"/>
        </w:rPr>
        <w:t>унапредување</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заштита</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културниот</w:t>
      </w:r>
      <w:r w:rsidRPr="001B0D5B">
        <w:rPr>
          <w:rFonts w:ascii="Arial" w:eastAsia="Tahoma" w:hAnsi="Arial" w:cs="Arial"/>
        </w:rPr>
        <w:t xml:space="preserve"> </w:t>
      </w:r>
      <w:r w:rsidRPr="001B0D5B">
        <w:rPr>
          <w:rFonts w:ascii="Arial" w:hAnsi="Arial" w:cs="Arial"/>
        </w:rPr>
        <w:t>идентитет,</w:t>
      </w:r>
      <w:r w:rsidRPr="001B0D5B">
        <w:rPr>
          <w:rFonts w:ascii="Arial" w:eastAsia="Tahoma" w:hAnsi="Arial" w:cs="Arial"/>
        </w:rPr>
        <w:t xml:space="preserve"> </w:t>
      </w:r>
      <w:r w:rsidRPr="001B0D5B">
        <w:rPr>
          <w:rFonts w:ascii="Arial" w:hAnsi="Arial" w:cs="Arial"/>
        </w:rPr>
        <w:t>јазикот</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традицијата</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заедниците</w:t>
      </w:r>
      <w:r w:rsidRPr="001B0D5B">
        <w:rPr>
          <w:rFonts w:ascii="Arial" w:eastAsia="Tahoma" w:hAnsi="Arial" w:cs="Arial"/>
        </w:rPr>
        <w:t xml:space="preserve"> </w:t>
      </w:r>
      <w:r w:rsidRPr="001B0D5B">
        <w:rPr>
          <w:rFonts w:ascii="Arial" w:hAnsi="Arial" w:cs="Arial"/>
        </w:rPr>
        <w:t>во</w:t>
      </w:r>
      <w:r w:rsidRPr="001B0D5B">
        <w:rPr>
          <w:rFonts w:ascii="Arial" w:eastAsia="Tahoma" w:hAnsi="Arial" w:cs="Arial"/>
        </w:rPr>
        <w:t xml:space="preserve"> </w:t>
      </w:r>
      <w:r w:rsidRPr="001B0D5B">
        <w:rPr>
          <w:rFonts w:ascii="Arial" w:hAnsi="Arial" w:cs="Arial"/>
        </w:rPr>
        <w:t>Република</w:t>
      </w:r>
      <w:r w:rsidRPr="001B0D5B">
        <w:rPr>
          <w:rFonts w:ascii="Arial" w:eastAsia="Tahoma" w:hAnsi="Arial" w:cs="Arial"/>
        </w:rPr>
        <w:t xml:space="preserve"> </w:t>
      </w:r>
      <w:r w:rsidRPr="001B0D5B">
        <w:rPr>
          <w:rFonts w:ascii="Arial" w:hAnsi="Arial" w:cs="Arial"/>
        </w:rPr>
        <w:t>Македонија,</w:t>
      </w:r>
      <w:r w:rsidRPr="001B0D5B">
        <w:rPr>
          <w:rFonts w:ascii="Arial" w:eastAsia="Tahoma" w:hAnsi="Arial" w:cs="Arial"/>
        </w:rPr>
        <w:t xml:space="preserve"> </w:t>
      </w:r>
      <w:r w:rsidRPr="001B0D5B">
        <w:rPr>
          <w:rFonts w:ascii="Arial" w:hAnsi="Arial" w:cs="Arial"/>
        </w:rPr>
        <w:t>почитување</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културните</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религиозните</w:t>
      </w:r>
      <w:r w:rsidRPr="001B0D5B">
        <w:rPr>
          <w:rFonts w:ascii="Arial" w:eastAsia="Tahoma" w:hAnsi="Arial" w:cs="Arial"/>
        </w:rPr>
        <w:t xml:space="preserve"> </w:t>
      </w:r>
      <w:r w:rsidRPr="001B0D5B">
        <w:rPr>
          <w:rFonts w:ascii="Arial" w:hAnsi="Arial" w:cs="Arial"/>
        </w:rPr>
        <w:t>разлики,</w:t>
      </w:r>
      <w:r w:rsidRPr="001B0D5B">
        <w:rPr>
          <w:rFonts w:ascii="Arial" w:eastAsia="Tahoma" w:hAnsi="Arial" w:cs="Arial"/>
        </w:rPr>
        <w:t xml:space="preserve"> </w:t>
      </w:r>
      <w:r w:rsidRPr="001B0D5B">
        <w:rPr>
          <w:rFonts w:ascii="Arial" w:hAnsi="Arial" w:cs="Arial"/>
        </w:rPr>
        <w:t>поттикнување</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културата</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јавен</w:t>
      </w:r>
      <w:r w:rsidRPr="001B0D5B">
        <w:rPr>
          <w:rFonts w:ascii="Arial" w:eastAsia="Tahoma" w:hAnsi="Arial" w:cs="Arial"/>
        </w:rPr>
        <w:t xml:space="preserve"> </w:t>
      </w:r>
      <w:r w:rsidRPr="001B0D5B">
        <w:rPr>
          <w:rFonts w:ascii="Arial" w:hAnsi="Arial" w:cs="Arial"/>
        </w:rPr>
        <w:t>дијалог</w:t>
      </w:r>
      <w:r w:rsidRPr="001B0D5B">
        <w:rPr>
          <w:rFonts w:ascii="Arial" w:eastAsia="Tahoma" w:hAnsi="Arial" w:cs="Arial"/>
        </w:rPr>
        <w:t xml:space="preserve"> </w:t>
      </w:r>
      <w:r w:rsidRPr="001B0D5B">
        <w:rPr>
          <w:rFonts w:ascii="Arial" w:hAnsi="Arial" w:cs="Arial"/>
        </w:rPr>
        <w:t>меѓу</w:t>
      </w:r>
      <w:r w:rsidRPr="001B0D5B">
        <w:rPr>
          <w:rFonts w:ascii="Arial" w:eastAsia="Tahoma" w:hAnsi="Arial" w:cs="Arial"/>
        </w:rPr>
        <w:t xml:space="preserve"> </w:t>
      </w:r>
      <w:r w:rsidRPr="001B0D5B">
        <w:rPr>
          <w:rFonts w:ascii="Arial" w:hAnsi="Arial" w:cs="Arial"/>
        </w:rPr>
        <w:t>граѓаните</w:t>
      </w:r>
      <w:r w:rsidRPr="001B0D5B">
        <w:rPr>
          <w:rFonts w:ascii="Arial" w:eastAsia="Tahoma" w:hAnsi="Arial" w:cs="Arial"/>
        </w:rPr>
        <w:t xml:space="preserve"> </w:t>
      </w:r>
      <w:r w:rsidRPr="001B0D5B">
        <w:rPr>
          <w:rFonts w:ascii="Arial" w:hAnsi="Arial" w:cs="Arial"/>
        </w:rPr>
        <w:t>со</w:t>
      </w:r>
      <w:r w:rsidRPr="001B0D5B">
        <w:rPr>
          <w:rFonts w:ascii="Arial" w:eastAsia="Tahoma" w:hAnsi="Arial" w:cs="Arial"/>
        </w:rPr>
        <w:t xml:space="preserve"> </w:t>
      </w:r>
      <w:r w:rsidRPr="001B0D5B">
        <w:rPr>
          <w:rFonts w:ascii="Arial" w:hAnsi="Arial" w:cs="Arial"/>
        </w:rPr>
        <w:t>цел</w:t>
      </w:r>
      <w:r w:rsidRPr="001B0D5B">
        <w:rPr>
          <w:rFonts w:ascii="Arial" w:eastAsia="Tahoma" w:hAnsi="Arial" w:cs="Arial"/>
        </w:rPr>
        <w:t xml:space="preserve"> </w:t>
      </w:r>
      <w:r w:rsidRPr="001B0D5B">
        <w:rPr>
          <w:rFonts w:ascii="Arial" w:hAnsi="Arial" w:cs="Arial"/>
        </w:rPr>
        <w:t>да</w:t>
      </w:r>
      <w:r w:rsidRPr="001B0D5B">
        <w:rPr>
          <w:rFonts w:ascii="Arial" w:eastAsia="Tahoma" w:hAnsi="Arial" w:cs="Arial"/>
        </w:rPr>
        <w:t xml:space="preserve"> </w:t>
      </w:r>
      <w:r w:rsidRPr="001B0D5B">
        <w:rPr>
          <w:rFonts w:ascii="Arial" w:hAnsi="Arial" w:cs="Arial"/>
        </w:rPr>
        <w:t>се</w:t>
      </w:r>
      <w:r w:rsidRPr="001B0D5B">
        <w:rPr>
          <w:rFonts w:ascii="Arial" w:eastAsia="Tahoma" w:hAnsi="Arial" w:cs="Arial"/>
        </w:rPr>
        <w:t xml:space="preserve"> </w:t>
      </w:r>
      <w:r w:rsidRPr="001B0D5B">
        <w:rPr>
          <w:rFonts w:ascii="Arial" w:hAnsi="Arial" w:cs="Arial"/>
        </w:rPr>
        <w:t>зацврстува</w:t>
      </w:r>
      <w:r w:rsidRPr="001B0D5B">
        <w:rPr>
          <w:rFonts w:ascii="Arial" w:eastAsia="Tahoma" w:hAnsi="Arial" w:cs="Arial"/>
        </w:rPr>
        <w:t xml:space="preserve"> </w:t>
      </w:r>
      <w:r w:rsidRPr="001B0D5B">
        <w:rPr>
          <w:rFonts w:ascii="Arial" w:hAnsi="Arial" w:cs="Arial"/>
        </w:rPr>
        <w:t>заемното</w:t>
      </w:r>
      <w:r w:rsidRPr="001B0D5B">
        <w:rPr>
          <w:rFonts w:ascii="Arial" w:eastAsia="Tahoma" w:hAnsi="Arial" w:cs="Arial"/>
        </w:rPr>
        <w:t xml:space="preserve"> </w:t>
      </w:r>
      <w:r w:rsidRPr="001B0D5B">
        <w:rPr>
          <w:rFonts w:ascii="Arial" w:hAnsi="Arial" w:cs="Arial"/>
        </w:rPr>
        <w:t>разбирање</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толеранција</w:t>
      </w:r>
      <w:r w:rsidRPr="001B0D5B">
        <w:rPr>
          <w:rFonts w:ascii="Arial" w:eastAsia="Tahoma" w:hAnsi="Arial" w:cs="Arial"/>
        </w:rPr>
        <w:t xml:space="preserve"> </w:t>
      </w:r>
      <w:r w:rsidRPr="001B0D5B">
        <w:rPr>
          <w:rFonts w:ascii="Arial" w:hAnsi="Arial" w:cs="Arial"/>
        </w:rPr>
        <w:t>за</w:t>
      </w:r>
      <w:r w:rsidRPr="001B0D5B">
        <w:rPr>
          <w:rFonts w:ascii="Arial" w:eastAsia="Tahoma" w:hAnsi="Arial" w:cs="Arial"/>
        </w:rPr>
        <w:t xml:space="preserve"> </w:t>
      </w:r>
      <w:r w:rsidRPr="001B0D5B">
        <w:rPr>
          <w:rFonts w:ascii="Arial" w:hAnsi="Arial" w:cs="Arial"/>
        </w:rPr>
        <w:t>унапредување</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односите</w:t>
      </w:r>
      <w:r w:rsidRPr="001B0D5B">
        <w:rPr>
          <w:rFonts w:ascii="Arial" w:eastAsia="Tahoma" w:hAnsi="Arial" w:cs="Arial"/>
        </w:rPr>
        <w:t xml:space="preserve"> </w:t>
      </w:r>
      <w:r w:rsidRPr="001B0D5B">
        <w:rPr>
          <w:rFonts w:ascii="Arial" w:hAnsi="Arial" w:cs="Arial"/>
        </w:rPr>
        <w:t>меѓу</w:t>
      </w:r>
      <w:r w:rsidRPr="001B0D5B">
        <w:rPr>
          <w:rFonts w:ascii="Arial" w:eastAsia="Tahoma" w:hAnsi="Arial" w:cs="Arial"/>
        </w:rPr>
        <w:t xml:space="preserve"> </w:t>
      </w:r>
      <w:r w:rsidRPr="001B0D5B">
        <w:rPr>
          <w:rFonts w:ascii="Arial" w:hAnsi="Arial" w:cs="Arial"/>
        </w:rPr>
        <w:t>различните</w:t>
      </w:r>
      <w:r w:rsidRPr="001B0D5B">
        <w:rPr>
          <w:rFonts w:ascii="Arial" w:eastAsia="Tahoma" w:hAnsi="Arial" w:cs="Arial"/>
        </w:rPr>
        <w:t xml:space="preserve"> </w:t>
      </w:r>
      <w:r w:rsidR="0014605B" w:rsidRPr="001B0D5B">
        <w:rPr>
          <w:rFonts w:ascii="Arial" w:hAnsi="Arial" w:cs="Arial"/>
        </w:rPr>
        <w:t xml:space="preserve">заедници; </w:t>
      </w:r>
    </w:p>
    <w:p w14:paraId="4669130F"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поттикнување</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творештвото,</w:t>
      </w:r>
      <w:r w:rsidRPr="001B0D5B">
        <w:rPr>
          <w:rFonts w:ascii="Arial" w:eastAsia="Tahoma" w:hAnsi="Arial" w:cs="Arial"/>
        </w:rPr>
        <w:t xml:space="preserve"> </w:t>
      </w:r>
      <w:r w:rsidRPr="001B0D5B">
        <w:rPr>
          <w:rFonts w:ascii="Arial" w:hAnsi="Arial" w:cs="Arial"/>
        </w:rPr>
        <w:t>образовниот</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научниот</w:t>
      </w:r>
      <w:r w:rsidRPr="001B0D5B">
        <w:rPr>
          <w:rFonts w:ascii="Arial" w:eastAsia="Tahoma" w:hAnsi="Arial" w:cs="Arial"/>
        </w:rPr>
        <w:t xml:space="preserve"> </w:t>
      </w:r>
      <w:r w:rsidR="0014605B" w:rsidRPr="001B0D5B">
        <w:rPr>
          <w:rFonts w:ascii="Arial" w:hAnsi="Arial" w:cs="Arial"/>
        </w:rPr>
        <w:t xml:space="preserve">развој; </w:t>
      </w:r>
    </w:p>
    <w:p w14:paraId="480CF499"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заштита</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интересите</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корисниците</w:t>
      </w:r>
      <w:r w:rsidRPr="001B0D5B">
        <w:rPr>
          <w:rFonts w:ascii="Arial" w:eastAsia="Tahoma" w:hAnsi="Arial" w:cs="Arial"/>
        </w:rPr>
        <w:t xml:space="preserve"> </w:t>
      </w:r>
      <w:r w:rsidRPr="001B0D5B">
        <w:rPr>
          <w:rFonts w:ascii="Arial" w:hAnsi="Arial" w:cs="Arial"/>
        </w:rPr>
        <w:t>особено</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малолетните</w:t>
      </w:r>
      <w:r w:rsidRPr="001B0D5B">
        <w:rPr>
          <w:rFonts w:ascii="Arial" w:eastAsia="Tahoma" w:hAnsi="Arial" w:cs="Arial"/>
        </w:rPr>
        <w:t xml:space="preserve"> </w:t>
      </w:r>
      <w:r w:rsidR="0014605B" w:rsidRPr="001B0D5B">
        <w:rPr>
          <w:rFonts w:ascii="Arial" w:hAnsi="Arial" w:cs="Arial"/>
        </w:rPr>
        <w:t xml:space="preserve">лица; </w:t>
      </w:r>
    </w:p>
    <w:p w14:paraId="34107CBB"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развој</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медиумската</w:t>
      </w:r>
      <w:r w:rsidRPr="001B0D5B">
        <w:rPr>
          <w:rFonts w:ascii="Arial" w:eastAsia="Tahoma" w:hAnsi="Arial" w:cs="Arial"/>
        </w:rPr>
        <w:t xml:space="preserve"> </w:t>
      </w:r>
      <w:r w:rsidRPr="001B0D5B">
        <w:rPr>
          <w:rFonts w:ascii="Arial" w:hAnsi="Arial" w:cs="Arial"/>
        </w:rPr>
        <w:t>писменост</w:t>
      </w:r>
      <w:r w:rsidR="0014605B" w:rsidRPr="001B0D5B">
        <w:rPr>
          <w:rFonts w:ascii="Arial" w:hAnsi="Arial" w:cs="Arial"/>
        </w:rPr>
        <w:t xml:space="preserve">; </w:t>
      </w:r>
    </w:p>
    <w:p w14:paraId="778DE207"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lastRenderedPageBreak/>
        <w:t>транспарентен,</w:t>
      </w:r>
      <w:r w:rsidRPr="001B0D5B">
        <w:rPr>
          <w:rFonts w:ascii="Arial" w:eastAsia="Tahoma" w:hAnsi="Arial" w:cs="Arial"/>
        </w:rPr>
        <w:t xml:space="preserve"> </w:t>
      </w:r>
      <w:r w:rsidRPr="001B0D5B">
        <w:rPr>
          <w:rFonts w:ascii="Arial" w:hAnsi="Arial" w:cs="Arial"/>
        </w:rPr>
        <w:t>независен,</w:t>
      </w:r>
      <w:r w:rsidRPr="001B0D5B">
        <w:rPr>
          <w:rFonts w:ascii="Arial" w:eastAsia="Tahoma" w:hAnsi="Arial" w:cs="Arial"/>
        </w:rPr>
        <w:t xml:space="preserve"> </w:t>
      </w:r>
      <w:r w:rsidRPr="001B0D5B">
        <w:rPr>
          <w:rFonts w:ascii="Arial" w:hAnsi="Arial" w:cs="Arial"/>
        </w:rPr>
        <w:t>ефикасен</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proofErr w:type="spellStart"/>
      <w:r w:rsidRPr="001B0D5B">
        <w:rPr>
          <w:rFonts w:ascii="Arial" w:hAnsi="Arial" w:cs="Arial"/>
        </w:rPr>
        <w:t>отчетен</w:t>
      </w:r>
      <w:proofErr w:type="spellEnd"/>
      <w:r w:rsidRPr="001B0D5B">
        <w:rPr>
          <w:rFonts w:ascii="Arial" w:eastAsia="Tahoma" w:hAnsi="Arial" w:cs="Arial"/>
        </w:rPr>
        <w:t xml:space="preserve"> </w:t>
      </w:r>
      <w:r w:rsidRPr="001B0D5B">
        <w:rPr>
          <w:rFonts w:ascii="Arial" w:hAnsi="Arial" w:cs="Arial"/>
        </w:rPr>
        <w:t>јавен</w:t>
      </w:r>
      <w:r w:rsidRPr="001B0D5B">
        <w:rPr>
          <w:rFonts w:ascii="Arial" w:eastAsia="Tahoma" w:hAnsi="Arial" w:cs="Arial"/>
        </w:rPr>
        <w:t xml:space="preserve"> </w:t>
      </w:r>
      <w:r w:rsidRPr="001B0D5B">
        <w:rPr>
          <w:rFonts w:ascii="Arial" w:hAnsi="Arial" w:cs="Arial"/>
        </w:rPr>
        <w:t>радиодифузен</w:t>
      </w:r>
      <w:r w:rsidRPr="001B0D5B">
        <w:rPr>
          <w:rFonts w:ascii="Arial" w:eastAsia="Tahoma" w:hAnsi="Arial" w:cs="Arial"/>
        </w:rPr>
        <w:t xml:space="preserve"> </w:t>
      </w:r>
      <w:r w:rsidR="0014605B" w:rsidRPr="001B0D5B">
        <w:rPr>
          <w:rFonts w:ascii="Arial" w:hAnsi="Arial" w:cs="Arial"/>
        </w:rPr>
        <w:t xml:space="preserve">сервис; </w:t>
      </w:r>
    </w:p>
    <w:p w14:paraId="19252D6B"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транспарентно,</w:t>
      </w:r>
      <w:r w:rsidRPr="001B0D5B">
        <w:rPr>
          <w:rFonts w:ascii="Arial" w:eastAsia="Tahoma" w:hAnsi="Arial" w:cs="Arial"/>
        </w:rPr>
        <w:t xml:space="preserve"> </w:t>
      </w:r>
      <w:r w:rsidRPr="001B0D5B">
        <w:rPr>
          <w:rFonts w:ascii="Arial" w:hAnsi="Arial" w:cs="Arial"/>
        </w:rPr>
        <w:t>независно,</w:t>
      </w:r>
      <w:r w:rsidRPr="001B0D5B">
        <w:rPr>
          <w:rFonts w:ascii="Arial" w:eastAsia="Tahoma" w:hAnsi="Arial" w:cs="Arial"/>
        </w:rPr>
        <w:t xml:space="preserve"> </w:t>
      </w:r>
      <w:r w:rsidRPr="001B0D5B">
        <w:rPr>
          <w:rFonts w:ascii="Arial" w:hAnsi="Arial" w:cs="Arial"/>
        </w:rPr>
        <w:t>ефикасно</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proofErr w:type="spellStart"/>
      <w:r w:rsidRPr="001B0D5B">
        <w:rPr>
          <w:rFonts w:ascii="Arial" w:hAnsi="Arial" w:cs="Arial"/>
        </w:rPr>
        <w:t>отчетно</w:t>
      </w:r>
      <w:proofErr w:type="spellEnd"/>
      <w:r w:rsidRPr="001B0D5B">
        <w:rPr>
          <w:rFonts w:ascii="Arial" w:eastAsia="Tahoma" w:hAnsi="Arial" w:cs="Arial"/>
        </w:rPr>
        <w:t xml:space="preserve"> </w:t>
      </w:r>
      <w:r w:rsidRPr="001B0D5B">
        <w:rPr>
          <w:rFonts w:ascii="Arial" w:hAnsi="Arial" w:cs="Arial"/>
        </w:rPr>
        <w:t>регулаторно</w:t>
      </w:r>
      <w:r w:rsidRPr="001B0D5B">
        <w:rPr>
          <w:rFonts w:ascii="Arial" w:eastAsia="Tahoma" w:hAnsi="Arial" w:cs="Arial"/>
        </w:rPr>
        <w:t xml:space="preserve"> </w:t>
      </w:r>
      <w:r w:rsidRPr="001B0D5B">
        <w:rPr>
          <w:rFonts w:ascii="Arial" w:hAnsi="Arial" w:cs="Arial"/>
        </w:rPr>
        <w:t>тело</w:t>
      </w:r>
      <w:r w:rsidRPr="001B0D5B">
        <w:rPr>
          <w:rFonts w:ascii="Arial" w:eastAsia="Tahoma" w:hAnsi="Arial" w:cs="Arial"/>
        </w:rPr>
        <w:t xml:space="preserve"> </w:t>
      </w:r>
      <w:r w:rsidRPr="001B0D5B">
        <w:rPr>
          <w:rFonts w:ascii="Arial" w:hAnsi="Arial" w:cs="Arial"/>
        </w:rPr>
        <w:t>во</w:t>
      </w:r>
      <w:r w:rsidRPr="001B0D5B">
        <w:rPr>
          <w:rFonts w:ascii="Arial" w:eastAsia="Tahoma" w:hAnsi="Arial" w:cs="Arial"/>
        </w:rPr>
        <w:t xml:space="preserve"> </w:t>
      </w:r>
      <w:r w:rsidRPr="001B0D5B">
        <w:rPr>
          <w:rFonts w:ascii="Arial" w:hAnsi="Arial" w:cs="Arial"/>
        </w:rPr>
        <w:t>областа</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аудио</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аудиовизуелните</w:t>
      </w:r>
      <w:r w:rsidRPr="001B0D5B">
        <w:rPr>
          <w:rFonts w:ascii="Arial" w:eastAsia="Tahoma" w:hAnsi="Arial" w:cs="Arial"/>
        </w:rPr>
        <w:t xml:space="preserve"> </w:t>
      </w:r>
      <w:r w:rsidRPr="001B0D5B">
        <w:rPr>
          <w:rFonts w:ascii="Arial" w:hAnsi="Arial" w:cs="Arial"/>
        </w:rPr>
        <w:t>медиумски</w:t>
      </w:r>
      <w:r w:rsidRPr="001B0D5B">
        <w:rPr>
          <w:rFonts w:ascii="Arial" w:eastAsia="Tahoma" w:hAnsi="Arial" w:cs="Arial"/>
        </w:rPr>
        <w:t xml:space="preserve"> </w:t>
      </w:r>
      <w:r w:rsidR="0014605B" w:rsidRPr="001B0D5B">
        <w:rPr>
          <w:rFonts w:ascii="Arial" w:hAnsi="Arial" w:cs="Arial"/>
        </w:rPr>
        <w:t xml:space="preserve">услуги; </w:t>
      </w:r>
    </w:p>
    <w:p w14:paraId="424C138C" w14:textId="7777777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техничко-технолошки</w:t>
      </w:r>
      <w:r w:rsidRPr="001B0D5B">
        <w:rPr>
          <w:rFonts w:ascii="Arial" w:eastAsia="Tahoma" w:hAnsi="Arial" w:cs="Arial"/>
        </w:rPr>
        <w:t xml:space="preserve"> </w:t>
      </w:r>
      <w:r w:rsidRPr="001B0D5B">
        <w:rPr>
          <w:rFonts w:ascii="Arial" w:hAnsi="Arial" w:cs="Arial"/>
        </w:rPr>
        <w:t>развој</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аудио</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аудиовизуелните</w:t>
      </w:r>
      <w:r w:rsidRPr="001B0D5B">
        <w:rPr>
          <w:rFonts w:ascii="Arial" w:eastAsia="Tahoma" w:hAnsi="Arial" w:cs="Arial"/>
        </w:rPr>
        <w:t xml:space="preserve"> </w:t>
      </w:r>
      <w:r w:rsidRPr="001B0D5B">
        <w:rPr>
          <w:rFonts w:ascii="Arial" w:hAnsi="Arial" w:cs="Arial"/>
        </w:rPr>
        <w:t>медиумски</w:t>
      </w:r>
      <w:r w:rsidRPr="001B0D5B">
        <w:rPr>
          <w:rFonts w:ascii="Arial" w:eastAsia="Tahoma" w:hAnsi="Arial" w:cs="Arial"/>
        </w:rPr>
        <w:t xml:space="preserve"> </w:t>
      </w:r>
      <w:r w:rsidRPr="001B0D5B">
        <w:rPr>
          <w:rFonts w:ascii="Arial" w:hAnsi="Arial" w:cs="Arial"/>
        </w:rPr>
        <w:t>услуги,</w:t>
      </w:r>
      <w:r w:rsidRPr="001B0D5B">
        <w:rPr>
          <w:rFonts w:ascii="Arial" w:eastAsia="Tahoma" w:hAnsi="Arial" w:cs="Arial"/>
        </w:rPr>
        <w:t xml:space="preserve"> </w:t>
      </w:r>
      <w:r w:rsidRPr="001B0D5B">
        <w:rPr>
          <w:rFonts w:ascii="Arial" w:hAnsi="Arial" w:cs="Arial"/>
        </w:rPr>
        <w:t>конвергенција</w:t>
      </w:r>
      <w:r w:rsidRPr="001B0D5B">
        <w:rPr>
          <w:rFonts w:ascii="Arial" w:eastAsia="Tahoma" w:hAnsi="Arial" w:cs="Arial"/>
        </w:rPr>
        <w:t xml:space="preserve"> </w:t>
      </w:r>
      <w:r w:rsidRPr="001B0D5B">
        <w:rPr>
          <w:rFonts w:ascii="Arial" w:hAnsi="Arial" w:cs="Arial"/>
        </w:rPr>
        <w:t>со</w:t>
      </w:r>
      <w:r w:rsidRPr="001B0D5B">
        <w:rPr>
          <w:rFonts w:ascii="Arial" w:eastAsia="Tahoma" w:hAnsi="Arial" w:cs="Arial"/>
        </w:rPr>
        <w:t xml:space="preserve"> </w:t>
      </w:r>
      <w:r w:rsidRPr="001B0D5B">
        <w:rPr>
          <w:rFonts w:ascii="Arial" w:hAnsi="Arial" w:cs="Arial"/>
        </w:rPr>
        <w:t>електронските</w:t>
      </w:r>
      <w:r w:rsidRPr="001B0D5B">
        <w:rPr>
          <w:rFonts w:ascii="Arial" w:eastAsia="Tahoma" w:hAnsi="Arial" w:cs="Arial"/>
        </w:rPr>
        <w:t xml:space="preserve"> </w:t>
      </w:r>
      <w:r w:rsidRPr="001B0D5B">
        <w:rPr>
          <w:rFonts w:ascii="Arial" w:hAnsi="Arial" w:cs="Arial"/>
        </w:rPr>
        <w:t>комуникации</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услугите</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информатичко</w:t>
      </w:r>
      <w:r w:rsidRPr="001B0D5B">
        <w:rPr>
          <w:rFonts w:ascii="Arial" w:eastAsia="Tahoma" w:hAnsi="Arial" w:cs="Arial"/>
        </w:rPr>
        <w:t xml:space="preserve"> </w:t>
      </w:r>
      <w:r w:rsidR="0014605B" w:rsidRPr="001B0D5B">
        <w:rPr>
          <w:rFonts w:ascii="Arial" w:hAnsi="Arial" w:cs="Arial"/>
        </w:rPr>
        <w:t xml:space="preserve">општество; </w:t>
      </w:r>
    </w:p>
    <w:p w14:paraId="7B96CC1B" w14:textId="2FFB9757" w:rsidR="001B0D5B"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поттикнување</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развој</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конкуренцијата</w:t>
      </w:r>
      <w:r w:rsidRPr="001B0D5B">
        <w:rPr>
          <w:rFonts w:ascii="Arial" w:eastAsia="Tahoma" w:hAnsi="Arial" w:cs="Arial"/>
        </w:rPr>
        <w:t xml:space="preserve"> </w:t>
      </w:r>
      <w:r w:rsidRPr="001B0D5B">
        <w:rPr>
          <w:rFonts w:ascii="Arial" w:hAnsi="Arial" w:cs="Arial"/>
        </w:rPr>
        <w:t>во</w:t>
      </w:r>
      <w:r w:rsidRPr="001B0D5B">
        <w:rPr>
          <w:rFonts w:ascii="Arial" w:eastAsia="Tahoma" w:hAnsi="Arial" w:cs="Arial"/>
        </w:rPr>
        <w:t xml:space="preserve"> </w:t>
      </w:r>
      <w:r w:rsidRPr="001B0D5B">
        <w:rPr>
          <w:rFonts w:ascii="Arial" w:hAnsi="Arial" w:cs="Arial"/>
        </w:rPr>
        <w:t>аудио</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аудиовизуелните</w:t>
      </w:r>
      <w:r w:rsidRPr="001B0D5B">
        <w:rPr>
          <w:rFonts w:ascii="Arial" w:eastAsia="Tahoma" w:hAnsi="Arial" w:cs="Arial"/>
        </w:rPr>
        <w:t xml:space="preserve"> </w:t>
      </w:r>
      <w:r w:rsidRPr="001B0D5B">
        <w:rPr>
          <w:rFonts w:ascii="Arial" w:hAnsi="Arial" w:cs="Arial"/>
        </w:rPr>
        <w:t>медиумски</w:t>
      </w:r>
      <w:r w:rsidRPr="001B0D5B">
        <w:rPr>
          <w:rFonts w:ascii="Arial" w:eastAsia="Tahoma" w:hAnsi="Arial" w:cs="Arial"/>
        </w:rPr>
        <w:t xml:space="preserve"> </w:t>
      </w:r>
      <w:r w:rsidRPr="001B0D5B">
        <w:rPr>
          <w:rFonts w:ascii="Arial" w:hAnsi="Arial" w:cs="Arial"/>
        </w:rPr>
        <w:t>услуги</w:t>
      </w:r>
      <w:r w:rsidRPr="001B0D5B">
        <w:rPr>
          <w:rFonts w:ascii="Arial" w:eastAsia="Tahoma" w:hAnsi="Arial" w:cs="Arial"/>
        </w:rPr>
        <w:t xml:space="preserve"> </w:t>
      </w:r>
      <w:r w:rsidRPr="001B0D5B">
        <w:rPr>
          <w:rFonts w:ascii="Arial" w:hAnsi="Arial" w:cs="Arial"/>
        </w:rPr>
        <w:t>и</w:t>
      </w:r>
      <w:r w:rsidRPr="001B0D5B">
        <w:rPr>
          <w:rFonts w:ascii="Arial" w:eastAsia="Tahoma" w:hAnsi="Arial" w:cs="Arial"/>
        </w:rPr>
        <w:t xml:space="preserve"> </w:t>
      </w:r>
      <w:r w:rsidRPr="001B0D5B">
        <w:rPr>
          <w:rFonts w:ascii="Arial" w:hAnsi="Arial" w:cs="Arial"/>
        </w:rPr>
        <w:t>реемитувањето</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програмски</w:t>
      </w:r>
      <w:r w:rsidRPr="001B0D5B">
        <w:rPr>
          <w:rFonts w:ascii="Arial" w:eastAsia="Tahoma" w:hAnsi="Arial" w:cs="Arial"/>
        </w:rPr>
        <w:t xml:space="preserve"> </w:t>
      </w:r>
      <w:r w:rsidRPr="001B0D5B">
        <w:rPr>
          <w:rFonts w:ascii="Arial" w:hAnsi="Arial" w:cs="Arial"/>
        </w:rPr>
        <w:t>сервиси</w:t>
      </w:r>
      <w:r w:rsidRPr="001B0D5B">
        <w:rPr>
          <w:rFonts w:ascii="Arial" w:eastAsia="Tahoma" w:hAnsi="Arial" w:cs="Arial"/>
        </w:rPr>
        <w:t xml:space="preserve"> </w:t>
      </w:r>
      <w:r w:rsidRPr="001B0D5B">
        <w:rPr>
          <w:rFonts w:ascii="Arial" w:hAnsi="Arial" w:cs="Arial"/>
        </w:rPr>
        <w:t>преку</w:t>
      </w:r>
      <w:r w:rsidRPr="001B0D5B">
        <w:rPr>
          <w:rFonts w:ascii="Arial" w:eastAsia="Tahoma" w:hAnsi="Arial" w:cs="Arial"/>
        </w:rPr>
        <w:t xml:space="preserve"> </w:t>
      </w:r>
      <w:r w:rsidRPr="001B0D5B">
        <w:rPr>
          <w:rFonts w:ascii="Arial" w:hAnsi="Arial" w:cs="Arial"/>
        </w:rPr>
        <w:t>јавни</w:t>
      </w:r>
      <w:r w:rsidRPr="001B0D5B">
        <w:rPr>
          <w:rFonts w:ascii="Arial" w:eastAsia="Tahoma" w:hAnsi="Arial" w:cs="Arial"/>
        </w:rPr>
        <w:t xml:space="preserve"> </w:t>
      </w:r>
      <w:r w:rsidRPr="001B0D5B">
        <w:rPr>
          <w:rFonts w:ascii="Arial" w:hAnsi="Arial" w:cs="Arial"/>
        </w:rPr>
        <w:t>електронски</w:t>
      </w:r>
      <w:r w:rsidRPr="001B0D5B">
        <w:rPr>
          <w:rFonts w:ascii="Arial" w:eastAsia="Tahoma" w:hAnsi="Arial" w:cs="Arial"/>
        </w:rPr>
        <w:t xml:space="preserve"> </w:t>
      </w:r>
      <w:r w:rsidRPr="001B0D5B">
        <w:rPr>
          <w:rFonts w:ascii="Arial" w:hAnsi="Arial" w:cs="Arial"/>
        </w:rPr>
        <w:t>комуникациски</w:t>
      </w:r>
      <w:r w:rsidRPr="001B0D5B">
        <w:rPr>
          <w:rFonts w:ascii="Arial" w:eastAsia="Tahoma" w:hAnsi="Arial" w:cs="Arial"/>
        </w:rPr>
        <w:t xml:space="preserve"> </w:t>
      </w:r>
      <w:r w:rsidRPr="001B0D5B">
        <w:rPr>
          <w:rFonts w:ascii="Arial" w:hAnsi="Arial" w:cs="Arial"/>
        </w:rPr>
        <w:t>мрежи</w:t>
      </w:r>
      <w:r w:rsidR="0014605B" w:rsidRPr="001B0D5B">
        <w:rPr>
          <w:rFonts w:ascii="Arial" w:hAnsi="Arial" w:cs="Arial"/>
        </w:rPr>
        <w:t>;</w:t>
      </w:r>
      <w:r w:rsidRPr="001B0D5B">
        <w:rPr>
          <w:rFonts w:ascii="Arial" w:hAnsi="Arial" w:cs="Arial"/>
        </w:rPr>
        <w:t xml:space="preserve"> и</w:t>
      </w:r>
      <w:r w:rsidR="0014605B" w:rsidRPr="001B0D5B">
        <w:rPr>
          <w:rFonts w:ascii="Arial" w:hAnsi="Arial" w:cs="Arial"/>
        </w:rPr>
        <w:t xml:space="preserve"> </w:t>
      </w:r>
    </w:p>
    <w:p w14:paraId="63211760" w14:textId="77777777" w:rsidR="00CB36F8" w:rsidRPr="001B0D5B" w:rsidRDefault="00CB36F8" w:rsidP="002C4E31">
      <w:pPr>
        <w:pStyle w:val="ListParagraph"/>
        <w:numPr>
          <w:ilvl w:val="0"/>
          <w:numId w:val="8"/>
        </w:numPr>
        <w:spacing w:after="5" w:line="360" w:lineRule="auto"/>
        <w:ind w:right="51"/>
        <w:jc w:val="both"/>
        <w:rPr>
          <w:rFonts w:ascii="Arial" w:hAnsi="Arial" w:cs="Arial"/>
        </w:rPr>
      </w:pPr>
      <w:r w:rsidRPr="001B0D5B">
        <w:rPr>
          <w:rFonts w:ascii="Arial" w:hAnsi="Arial" w:cs="Arial"/>
        </w:rPr>
        <w:t>развој</w:t>
      </w:r>
      <w:r w:rsidRPr="001B0D5B">
        <w:rPr>
          <w:rFonts w:ascii="Arial" w:eastAsia="Tahoma" w:hAnsi="Arial" w:cs="Arial"/>
        </w:rPr>
        <w:t xml:space="preserve"> </w:t>
      </w:r>
      <w:r w:rsidRPr="001B0D5B">
        <w:rPr>
          <w:rFonts w:ascii="Arial" w:hAnsi="Arial" w:cs="Arial"/>
        </w:rPr>
        <w:t>на</w:t>
      </w:r>
      <w:r w:rsidRPr="001B0D5B">
        <w:rPr>
          <w:rFonts w:ascii="Arial" w:eastAsia="Tahoma" w:hAnsi="Arial" w:cs="Arial"/>
        </w:rPr>
        <w:t xml:space="preserve"> </w:t>
      </w:r>
      <w:r w:rsidRPr="001B0D5B">
        <w:rPr>
          <w:rFonts w:ascii="Arial" w:hAnsi="Arial" w:cs="Arial"/>
        </w:rPr>
        <w:t>економијата</w:t>
      </w:r>
      <w:r w:rsidRPr="001B0D5B">
        <w:rPr>
          <w:rFonts w:ascii="Arial" w:eastAsia="Tahoma" w:hAnsi="Arial" w:cs="Arial"/>
        </w:rPr>
        <w:t xml:space="preserve"> </w:t>
      </w:r>
      <w:r w:rsidRPr="001B0D5B">
        <w:rPr>
          <w:rFonts w:ascii="Arial" w:hAnsi="Arial" w:cs="Arial"/>
        </w:rPr>
        <w:t>во</w:t>
      </w:r>
      <w:r w:rsidRPr="001B0D5B">
        <w:rPr>
          <w:rFonts w:ascii="Arial" w:eastAsia="Tahoma" w:hAnsi="Arial" w:cs="Arial"/>
        </w:rPr>
        <w:t xml:space="preserve"> </w:t>
      </w:r>
      <w:r w:rsidRPr="001B0D5B">
        <w:rPr>
          <w:rFonts w:ascii="Arial" w:hAnsi="Arial" w:cs="Arial"/>
        </w:rPr>
        <w:t>Македонија.</w:t>
      </w:r>
    </w:p>
    <w:p w14:paraId="078AA98D" w14:textId="77777777" w:rsidR="00532E43" w:rsidRDefault="00532E43">
      <w:pPr>
        <w:rPr>
          <w:rFonts w:ascii="Arial" w:hAnsi="Arial" w:cs="Arial"/>
        </w:rPr>
      </w:pPr>
    </w:p>
    <w:p w14:paraId="6D973A5F" w14:textId="77777777" w:rsidR="00532E43" w:rsidRDefault="00532E43">
      <w:pPr>
        <w:rPr>
          <w:rFonts w:ascii="Arial" w:hAnsi="Arial" w:cs="Arial"/>
        </w:rPr>
      </w:pPr>
    </w:p>
    <w:p w14:paraId="5DA73889" w14:textId="61E9B9F2" w:rsidR="00E9483C" w:rsidRDefault="001933D3" w:rsidP="00E9483C">
      <w:pPr>
        <w:spacing w:line="360" w:lineRule="auto"/>
        <w:rPr>
          <w:rFonts w:ascii="Arial" w:hAnsi="Arial" w:cs="Arial"/>
        </w:rPr>
      </w:pPr>
      <w:r>
        <w:rPr>
          <w:rFonts w:ascii="Arial" w:hAnsi="Arial" w:cs="Arial"/>
        </w:rPr>
        <w:t xml:space="preserve">Со </w:t>
      </w:r>
      <w:r w:rsidR="00301625">
        <w:rPr>
          <w:rFonts w:ascii="Arial" w:hAnsi="Arial" w:cs="Arial"/>
        </w:rPr>
        <w:t>о</w:t>
      </w:r>
      <w:r>
        <w:rPr>
          <w:rFonts w:ascii="Arial" w:hAnsi="Arial" w:cs="Arial"/>
        </w:rPr>
        <w:t>вој ст</w:t>
      </w:r>
      <w:r w:rsidR="00E9483C">
        <w:rPr>
          <w:rFonts w:ascii="Arial" w:hAnsi="Arial" w:cs="Arial"/>
        </w:rPr>
        <w:t>р</w:t>
      </w:r>
      <w:r>
        <w:rPr>
          <w:rFonts w:ascii="Arial" w:hAnsi="Arial" w:cs="Arial"/>
        </w:rPr>
        <w:t>а</w:t>
      </w:r>
      <w:r w:rsidR="00E9483C">
        <w:rPr>
          <w:rFonts w:ascii="Arial" w:hAnsi="Arial" w:cs="Arial"/>
        </w:rPr>
        <w:t>тешки план</w:t>
      </w:r>
      <w:r w:rsidR="00301625">
        <w:rPr>
          <w:rFonts w:ascii="Arial" w:hAnsi="Arial" w:cs="Arial"/>
        </w:rPr>
        <w:t>,</w:t>
      </w:r>
      <w:r w:rsidR="00E9483C">
        <w:rPr>
          <w:rFonts w:ascii="Arial" w:hAnsi="Arial" w:cs="Arial"/>
        </w:rPr>
        <w:t xml:space="preserve"> Агенцијата утврди два вида посебни цели:</w:t>
      </w:r>
    </w:p>
    <w:p w14:paraId="7330BA81" w14:textId="77777777" w:rsidR="00532E43" w:rsidRDefault="00E9483C" w:rsidP="002C4E31">
      <w:pPr>
        <w:pStyle w:val="ListParagraph"/>
        <w:numPr>
          <w:ilvl w:val="0"/>
          <w:numId w:val="11"/>
        </w:numPr>
        <w:spacing w:line="360" w:lineRule="auto"/>
        <w:rPr>
          <w:rFonts w:ascii="Arial" w:hAnsi="Arial" w:cs="Arial"/>
        </w:rPr>
      </w:pPr>
      <w:r>
        <w:rPr>
          <w:rFonts w:ascii="Arial" w:hAnsi="Arial" w:cs="Arial"/>
        </w:rPr>
        <w:t xml:space="preserve">организациски цели – </w:t>
      </w:r>
      <w:r w:rsidRPr="00E9483C">
        <w:rPr>
          <w:rFonts w:ascii="Arial" w:hAnsi="Arial" w:cs="Arial"/>
        </w:rPr>
        <w:t>насочени кон зголемување на ефикасноста и ефективноста на работењето на Агенцијата</w:t>
      </w:r>
      <w:r>
        <w:rPr>
          <w:rFonts w:ascii="Arial" w:hAnsi="Arial" w:cs="Arial"/>
        </w:rPr>
        <w:t>:</w:t>
      </w:r>
    </w:p>
    <w:p w14:paraId="2F6FE5CB" w14:textId="77777777" w:rsidR="00E9483C" w:rsidRDefault="00E9483C" w:rsidP="00E9483C">
      <w:pPr>
        <w:pStyle w:val="ListParagraph"/>
        <w:spacing w:line="360" w:lineRule="auto"/>
        <w:rPr>
          <w:rFonts w:ascii="Arial" w:hAnsi="Arial" w:cs="Arial"/>
        </w:rPr>
      </w:pPr>
    </w:p>
    <w:p w14:paraId="72CF6B31" w14:textId="77777777" w:rsidR="00E9483C" w:rsidRPr="00E9483C" w:rsidRDefault="00E9483C" w:rsidP="002C4E31">
      <w:pPr>
        <w:pStyle w:val="ListParagraph"/>
        <w:numPr>
          <w:ilvl w:val="0"/>
          <w:numId w:val="13"/>
        </w:numPr>
        <w:spacing w:line="360" w:lineRule="auto"/>
        <w:ind w:left="1440"/>
        <w:rPr>
          <w:rFonts w:ascii="Arial" w:hAnsi="Arial" w:cs="Arial"/>
        </w:rPr>
      </w:pPr>
      <w:r w:rsidRPr="00E9483C">
        <w:rPr>
          <w:rFonts w:ascii="Arial" w:hAnsi="Arial" w:cs="Arial"/>
        </w:rPr>
        <w:t>Понатамошно зајакнување на стручноста и знаењата на вработените</w:t>
      </w:r>
    </w:p>
    <w:p w14:paraId="1A503DD3" w14:textId="77777777" w:rsidR="00E9483C" w:rsidRDefault="00E9483C" w:rsidP="002C4E31">
      <w:pPr>
        <w:pStyle w:val="ListParagraph"/>
        <w:numPr>
          <w:ilvl w:val="0"/>
          <w:numId w:val="12"/>
        </w:numPr>
        <w:spacing w:line="360" w:lineRule="auto"/>
        <w:rPr>
          <w:rFonts w:ascii="Arial" w:hAnsi="Arial" w:cs="Arial"/>
        </w:rPr>
      </w:pPr>
      <w:r>
        <w:rPr>
          <w:rFonts w:ascii="Arial" w:hAnsi="Arial" w:cs="Arial"/>
        </w:rPr>
        <w:t>Унапредување на работните процеси</w:t>
      </w:r>
    </w:p>
    <w:p w14:paraId="1360876B" w14:textId="375FA571" w:rsidR="00E9483C" w:rsidRDefault="00E9483C" w:rsidP="002C4E31">
      <w:pPr>
        <w:pStyle w:val="ListParagraph"/>
        <w:numPr>
          <w:ilvl w:val="0"/>
          <w:numId w:val="12"/>
        </w:numPr>
        <w:spacing w:line="360" w:lineRule="auto"/>
        <w:rPr>
          <w:rFonts w:ascii="Arial" w:hAnsi="Arial" w:cs="Arial"/>
        </w:rPr>
      </w:pPr>
      <w:r>
        <w:rPr>
          <w:rFonts w:ascii="Arial" w:hAnsi="Arial" w:cs="Arial"/>
        </w:rPr>
        <w:t>Унапредување на внатрешната организација на Агенцијата</w:t>
      </w:r>
    </w:p>
    <w:p w14:paraId="6B5A9FD0" w14:textId="15B4EA4C" w:rsidR="005853B2" w:rsidRDefault="005853B2" w:rsidP="002C4E31">
      <w:pPr>
        <w:pStyle w:val="ListParagraph"/>
        <w:numPr>
          <w:ilvl w:val="0"/>
          <w:numId w:val="12"/>
        </w:numPr>
        <w:spacing w:line="360" w:lineRule="auto"/>
        <w:rPr>
          <w:rFonts w:ascii="Arial" w:hAnsi="Arial" w:cs="Arial"/>
        </w:rPr>
      </w:pPr>
      <w:r>
        <w:rPr>
          <w:rFonts w:ascii="Arial" w:hAnsi="Arial" w:cs="Arial"/>
        </w:rPr>
        <w:t>Унапредување на соработката со медиумските регулатори од други земји</w:t>
      </w:r>
    </w:p>
    <w:p w14:paraId="7937DD73" w14:textId="77777777" w:rsidR="00E9483C" w:rsidRPr="00E9483C" w:rsidRDefault="00E9483C" w:rsidP="00E9483C">
      <w:pPr>
        <w:spacing w:line="360" w:lineRule="auto"/>
        <w:rPr>
          <w:rFonts w:ascii="Arial" w:hAnsi="Arial" w:cs="Arial"/>
        </w:rPr>
      </w:pPr>
    </w:p>
    <w:p w14:paraId="6F376CDA" w14:textId="77777777" w:rsidR="00E9483C" w:rsidRPr="00E9483C" w:rsidRDefault="00E9483C" w:rsidP="002C4E31">
      <w:pPr>
        <w:pStyle w:val="ListParagraph"/>
        <w:numPr>
          <w:ilvl w:val="0"/>
          <w:numId w:val="11"/>
        </w:numPr>
        <w:spacing w:line="360" w:lineRule="auto"/>
        <w:rPr>
          <w:rFonts w:ascii="Arial" w:hAnsi="Arial" w:cs="Arial"/>
          <w:lang w:val="en-US"/>
        </w:rPr>
      </w:pPr>
      <w:r>
        <w:rPr>
          <w:rFonts w:ascii="Arial" w:hAnsi="Arial" w:cs="Arial"/>
        </w:rPr>
        <w:t xml:space="preserve">Регулаторни цели - </w:t>
      </w:r>
      <w:r w:rsidRPr="00E9483C">
        <w:rPr>
          <w:rFonts w:ascii="Arial" w:hAnsi="Arial" w:cs="Arial"/>
        </w:rPr>
        <w:t>насочени кон подобрување на одредени аспекти на медиумската индустрија</w:t>
      </w:r>
      <w:r>
        <w:rPr>
          <w:rFonts w:ascii="Arial" w:hAnsi="Arial" w:cs="Arial"/>
        </w:rPr>
        <w:t>:</w:t>
      </w:r>
    </w:p>
    <w:p w14:paraId="3C57CC93" w14:textId="77777777" w:rsidR="00E9483C" w:rsidRPr="00E9483C" w:rsidRDefault="00E9483C" w:rsidP="000C01E7">
      <w:pPr>
        <w:pStyle w:val="ListParagraph"/>
        <w:spacing w:line="360" w:lineRule="auto"/>
        <w:rPr>
          <w:rFonts w:ascii="Arial" w:hAnsi="Arial" w:cs="Arial"/>
          <w:lang w:val="en-US"/>
        </w:rPr>
      </w:pPr>
    </w:p>
    <w:p w14:paraId="0F4FF41A" w14:textId="77777777" w:rsidR="000C01E7" w:rsidRPr="000C01E7" w:rsidRDefault="000C01E7" w:rsidP="002C4E31">
      <w:pPr>
        <w:pStyle w:val="ListParagraph"/>
        <w:numPr>
          <w:ilvl w:val="0"/>
          <w:numId w:val="19"/>
        </w:numPr>
        <w:spacing w:before="240" w:after="315" w:line="360" w:lineRule="auto"/>
        <w:ind w:left="1440"/>
        <w:jc w:val="both"/>
        <w:rPr>
          <w:rFonts w:ascii="Arial" w:hAnsi="Arial" w:cs="Arial"/>
          <w:lang w:val="en-US"/>
        </w:rPr>
      </w:pPr>
      <w:r w:rsidRPr="000C01E7">
        <w:rPr>
          <w:rFonts w:ascii="Arial" w:hAnsi="Arial" w:cs="Arial"/>
        </w:rPr>
        <w:t>Унапредување на медиумска регулатива</w:t>
      </w:r>
    </w:p>
    <w:p w14:paraId="095454FA" w14:textId="77777777" w:rsidR="000C01E7" w:rsidRPr="000C01E7" w:rsidRDefault="000C01E7" w:rsidP="002C4E31">
      <w:pPr>
        <w:pStyle w:val="ListParagraph"/>
        <w:numPr>
          <w:ilvl w:val="0"/>
          <w:numId w:val="19"/>
        </w:numPr>
        <w:spacing w:before="240" w:after="315" w:line="360" w:lineRule="auto"/>
        <w:ind w:left="1440"/>
        <w:jc w:val="both"/>
        <w:rPr>
          <w:rFonts w:ascii="Arial" w:hAnsi="Arial" w:cs="Arial"/>
          <w:color w:val="000000"/>
        </w:rPr>
      </w:pPr>
      <w:r w:rsidRPr="000C01E7">
        <w:rPr>
          <w:rFonts w:ascii="Arial" w:hAnsi="Arial" w:cs="Arial"/>
          <w:color w:val="000000"/>
        </w:rPr>
        <w:t>З</w:t>
      </w:r>
      <w:r w:rsidR="003F6B4C">
        <w:rPr>
          <w:rFonts w:ascii="Arial" w:hAnsi="Arial" w:cs="Arial"/>
          <w:color w:val="000000"/>
        </w:rPr>
        <w:t xml:space="preserve">асилување на слободата на изразување и </w:t>
      </w:r>
      <w:r w:rsidRPr="000C01E7">
        <w:rPr>
          <w:rFonts w:ascii="Arial" w:hAnsi="Arial" w:cs="Arial"/>
          <w:color w:val="000000"/>
        </w:rPr>
        <w:t>медиумски</w:t>
      </w:r>
      <w:r w:rsidR="003F6B4C">
        <w:rPr>
          <w:rFonts w:ascii="Arial" w:hAnsi="Arial" w:cs="Arial"/>
          <w:color w:val="000000"/>
        </w:rPr>
        <w:t>от</w:t>
      </w:r>
      <w:r w:rsidRPr="000C01E7">
        <w:rPr>
          <w:rFonts w:ascii="Arial" w:hAnsi="Arial" w:cs="Arial"/>
          <w:color w:val="000000"/>
        </w:rPr>
        <w:t xml:space="preserve"> плурализам </w:t>
      </w:r>
    </w:p>
    <w:p w14:paraId="034CB1E6" w14:textId="77777777" w:rsidR="000C01E7" w:rsidRPr="00EC38B0" w:rsidRDefault="00EC38B0" w:rsidP="002C4E31">
      <w:pPr>
        <w:pStyle w:val="ListParagraph"/>
        <w:numPr>
          <w:ilvl w:val="1"/>
          <w:numId w:val="20"/>
        </w:numPr>
        <w:spacing w:before="240" w:after="315" w:line="360" w:lineRule="auto"/>
        <w:jc w:val="both"/>
        <w:rPr>
          <w:rFonts w:ascii="Arial" w:hAnsi="Arial" w:cs="Arial"/>
          <w:color w:val="000000"/>
        </w:rPr>
      </w:pPr>
      <w:r w:rsidRPr="00EC38B0">
        <w:rPr>
          <w:rFonts w:ascii="Arial" w:hAnsi="Arial" w:cs="Arial"/>
          <w:color w:val="000000"/>
        </w:rPr>
        <w:t>Зголемување на конкурентноста и одржливоста на медиумскиот пазар</w:t>
      </w:r>
    </w:p>
    <w:p w14:paraId="30516513" w14:textId="5D7217E5" w:rsidR="000C01E7" w:rsidRPr="000C01E7" w:rsidRDefault="008C5E41" w:rsidP="002C4E31">
      <w:pPr>
        <w:pStyle w:val="ListParagraph"/>
        <w:numPr>
          <w:ilvl w:val="0"/>
          <w:numId w:val="19"/>
        </w:numPr>
        <w:spacing w:before="240" w:after="315" w:line="360" w:lineRule="auto"/>
        <w:ind w:left="1440"/>
        <w:jc w:val="both"/>
        <w:rPr>
          <w:rFonts w:ascii="Arial" w:hAnsi="Arial" w:cs="Arial"/>
          <w:color w:val="000000"/>
        </w:rPr>
      </w:pPr>
      <w:r>
        <w:rPr>
          <w:rFonts w:ascii="Arial" w:hAnsi="Arial" w:cs="Arial"/>
          <w:color w:val="000000"/>
        </w:rPr>
        <w:t xml:space="preserve">Понатамошен развој </w:t>
      </w:r>
      <w:r w:rsidR="000C01E7" w:rsidRPr="000C01E7">
        <w:rPr>
          <w:rFonts w:ascii="Arial" w:hAnsi="Arial" w:cs="Arial"/>
          <w:color w:val="000000"/>
        </w:rPr>
        <w:t xml:space="preserve">на медиумската писменост и </w:t>
      </w:r>
      <w:r>
        <w:rPr>
          <w:rFonts w:ascii="Arial" w:hAnsi="Arial" w:cs="Arial"/>
          <w:color w:val="000000"/>
        </w:rPr>
        <w:t xml:space="preserve">поттикнување на </w:t>
      </w:r>
      <w:r w:rsidR="000C01E7" w:rsidRPr="000C01E7">
        <w:rPr>
          <w:rFonts w:ascii="Arial" w:hAnsi="Arial" w:cs="Arial"/>
          <w:color w:val="000000"/>
        </w:rPr>
        <w:t>социјалната инклузија</w:t>
      </w:r>
    </w:p>
    <w:p w14:paraId="3D9F5D4D" w14:textId="77777777" w:rsidR="000C01E7" w:rsidRDefault="000C01E7" w:rsidP="002C4E31">
      <w:pPr>
        <w:pStyle w:val="ListParagraph"/>
        <w:numPr>
          <w:ilvl w:val="0"/>
          <w:numId w:val="19"/>
        </w:numPr>
        <w:spacing w:before="240" w:after="315" w:line="360" w:lineRule="auto"/>
        <w:ind w:left="1440"/>
        <w:jc w:val="both"/>
        <w:rPr>
          <w:rFonts w:ascii="Arial" w:hAnsi="Arial" w:cs="Arial"/>
          <w:color w:val="000000"/>
        </w:rPr>
      </w:pPr>
      <w:r w:rsidRPr="000C01E7">
        <w:rPr>
          <w:rFonts w:ascii="Arial" w:hAnsi="Arial" w:cs="Arial"/>
          <w:color w:val="000000"/>
        </w:rPr>
        <w:t xml:space="preserve">Јакнење на саморегулација и </w:t>
      </w:r>
      <w:proofErr w:type="spellStart"/>
      <w:r w:rsidRPr="000C01E7">
        <w:rPr>
          <w:rFonts w:ascii="Arial" w:hAnsi="Arial" w:cs="Arial"/>
          <w:color w:val="000000"/>
        </w:rPr>
        <w:t>корегулацијата</w:t>
      </w:r>
      <w:proofErr w:type="spellEnd"/>
    </w:p>
    <w:p w14:paraId="25CB23D2" w14:textId="77777777" w:rsidR="005740E9" w:rsidRPr="005740E9" w:rsidRDefault="005740E9" w:rsidP="002C4E31">
      <w:pPr>
        <w:pStyle w:val="ListParagraph"/>
        <w:numPr>
          <w:ilvl w:val="1"/>
          <w:numId w:val="19"/>
        </w:numPr>
        <w:shd w:val="clear" w:color="auto" w:fill="FFFFFF" w:themeFill="background1"/>
        <w:spacing w:before="240" w:after="315" w:line="360" w:lineRule="auto"/>
        <w:jc w:val="both"/>
        <w:rPr>
          <w:rFonts w:ascii="Arial" w:hAnsi="Arial" w:cs="Arial"/>
          <w:color w:val="000000"/>
        </w:rPr>
      </w:pPr>
      <w:r>
        <w:rPr>
          <w:rFonts w:ascii="Arial" w:hAnsi="Arial" w:cs="Arial"/>
          <w:color w:val="000000"/>
        </w:rPr>
        <w:t>Зајакнување на заштита на малолетната публика</w:t>
      </w:r>
    </w:p>
    <w:p w14:paraId="7D2A08C0" w14:textId="40826CF1" w:rsidR="000C01E7" w:rsidRPr="000C01E7" w:rsidRDefault="000C01E7" w:rsidP="002C4E31">
      <w:pPr>
        <w:pStyle w:val="ListParagraph"/>
        <w:numPr>
          <w:ilvl w:val="0"/>
          <w:numId w:val="19"/>
        </w:numPr>
        <w:spacing w:before="240" w:after="315" w:line="360" w:lineRule="auto"/>
        <w:ind w:left="1440"/>
        <w:jc w:val="both"/>
        <w:rPr>
          <w:rFonts w:ascii="Arial" w:hAnsi="Arial" w:cs="Arial"/>
          <w:color w:val="000000"/>
        </w:rPr>
      </w:pPr>
      <w:r w:rsidRPr="000C01E7">
        <w:rPr>
          <w:rFonts w:ascii="Arial" w:hAnsi="Arial" w:cs="Arial"/>
          <w:color w:val="000000"/>
        </w:rPr>
        <w:t>Транспарентност на медиумската сопственост</w:t>
      </w:r>
    </w:p>
    <w:p w14:paraId="509EA94E" w14:textId="77777777" w:rsidR="00E9483C" w:rsidRPr="000C01E7" w:rsidRDefault="00E9483C" w:rsidP="000C01E7">
      <w:pPr>
        <w:spacing w:line="360" w:lineRule="auto"/>
        <w:rPr>
          <w:rFonts w:ascii="Arial" w:hAnsi="Arial" w:cs="Arial"/>
          <w:color w:val="FF0000"/>
          <w:lang w:val="en-US"/>
        </w:rPr>
      </w:pPr>
    </w:p>
    <w:p w14:paraId="20D9801B" w14:textId="77777777" w:rsidR="0024127D" w:rsidRDefault="005A11B4" w:rsidP="0024127D">
      <w:pPr>
        <w:pStyle w:val="Heading1"/>
        <w:tabs>
          <w:tab w:val="left" w:pos="2188"/>
        </w:tabs>
      </w:pPr>
      <w:bookmarkStart w:id="3" w:name="_Toc152759748"/>
      <w:r>
        <w:t>ПРАВНА РАМКА</w:t>
      </w:r>
      <w:bookmarkEnd w:id="3"/>
    </w:p>
    <w:p w14:paraId="53143EAF" w14:textId="77777777" w:rsidR="00606384" w:rsidRPr="00606384" w:rsidRDefault="00606384" w:rsidP="00606384"/>
    <w:p w14:paraId="7218DA78" w14:textId="388E567A" w:rsidR="008F4745" w:rsidRPr="00606384" w:rsidRDefault="0024127D" w:rsidP="008F4745">
      <w:pPr>
        <w:pStyle w:val="ListParagraph"/>
        <w:numPr>
          <w:ilvl w:val="0"/>
          <w:numId w:val="14"/>
        </w:numPr>
        <w:autoSpaceDE w:val="0"/>
        <w:autoSpaceDN w:val="0"/>
        <w:adjustRightInd w:val="0"/>
        <w:spacing w:after="0" w:line="360" w:lineRule="auto"/>
        <w:ind w:left="0" w:firstLine="360"/>
        <w:jc w:val="both"/>
        <w:rPr>
          <w:rFonts w:ascii="Arial" w:hAnsi="Arial" w:cs="Arial"/>
          <w:lang w:val="en-US"/>
        </w:rPr>
      </w:pPr>
      <w:r>
        <w:t xml:space="preserve"> </w:t>
      </w:r>
      <w:r w:rsidR="008F4745">
        <w:rPr>
          <w:rFonts w:ascii="Arial" w:hAnsi="Arial" w:cs="Arial"/>
          <w:b/>
          <w:bCs/>
        </w:rPr>
        <w:t>З</w:t>
      </w:r>
      <w:r w:rsidR="008F4745" w:rsidRPr="00606384">
        <w:rPr>
          <w:rFonts w:ascii="Arial" w:hAnsi="Arial" w:cs="Arial"/>
          <w:b/>
          <w:bCs/>
        </w:rPr>
        <w:t xml:space="preserve">акон за аудио и аудиовизуелни медиумски услуги </w:t>
      </w:r>
      <w:r w:rsidR="008F4745" w:rsidRPr="00EA7492">
        <w:rPr>
          <w:rFonts w:ascii="Arial" w:hAnsi="Arial" w:cs="Arial"/>
          <w:bCs/>
          <w:lang w:eastAsia="en-GB"/>
        </w:rPr>
        <w:t>(„</w:t>
      </w:r>
      <w:r w:rsidR="008F4745" w:rsidRPr="00EA7492">
        <w:rPr>
          <w:rFonts w:ascii="Arial" w:hAnsi="Arial" w:cs="Arial"/>
          <w:bCs/>
        </w:rPr>
        <w:t xml:space="preserve">Службен весник на РМ“ </w:t>
      </w:r>
      <w:hyperlink r:id="rId8" w:history="1">
        <w:r w:rsidR="008F4745" w:rsidRPr="00EA7492">
          <w:rPr>
            <w:rFonts w:ascii="Arial" w:hAnsi="Arial" w:cs="Arial"/>
            <w:bCs/>
          </w:rPr>
          <w:t>бр. 184/2013; 13/2014; 44/2014; 101/2014; 132/2014; 142/2016; 132/2017; 168/2018; 248/2018; 27/2019;</w:t>
        </w:r>
        <w:r w:rsidR="008F4745">
          <w:rPr>
            <w:rFonts w:ascii="Arial" w:hAnsi="Arial" w:cs="Arial"/>
            <w:bCs/>
          </w:rPr>
          <w:t xml:space="preserve"> и </w:t>
        </w:r>
        <w:r w:rsidR="008F4745" w:rsidRPr="005878E3">
          <w:rPr>
            <w:rFonts w:ascii="Arial" w:hAnsi="Arial" w:cs="Arial"/>
            <w:bCs/>
          </w:rPr>
          <w:t>"Службен весник на РСМ"</w:t>
        </w:r>
        <w:r w:rsidR="008F4745" w:rsidRPr="00EA7492">
          <w:rPr>
            <w:rFonts w:ascii="Arial" w:hAnsi="Arial" w:cs="Arial"/>
            <w:bCs/>
          </w:rPr>
          <w:t xml:space="preserve"> </w:t>
        </w:r>
        <w:r w:rsidR="008F4745">
          <w:rPr>
            <w:rFonts w:ascii="Arial" w:hAnsi="Arial" w:cs="Arial"/>
            <w:bCs/>
          </w:rPr>
          <w:t xml:space="preserve">бр. </w:t>
        </w:r>
        <w:r w:rsidR="008F4745" w:rsidRPr="00EA7492">
          <w:rPr>
            <w:rFonts w:ascii="Arial" w:hAnsi="Arial" w:cs="Arial"/>
            <w:bCs/>
          </w:rPr>
          <w:t>42/2020</w:t>
        </w:r>
        <w:r w:rsidR="008F4745">
          <w:rPr>
            <w:rFonts w:ascii="Arial" w:hAnsi="Arial" w:cs="Arial"/>
            <w:bCs/>
            <w:lang w:val="en-US"/>
          </w:rPr>
          <w:t>,</w:t>
        </w:r>
        <w:r w:rsidR="008F4745" w:rsidRPr="00EA7492">
          <w:rPr>
            <w:rFonts w:ascii="Arial" w:hAnsi="Arial" w:cs="Arial"/>
            <w:bCs/>
          </w:rPr>
          <w:t xml:space="preserve"> 77/2021</w:t>
        </w:r>
        <w:r w:rsidR="008F4745">
          <w:rPr>
            <w:rFonts w:ascii="Arial" w:hAnsi="Arial" w:cs="Arial"/>
            <w:bCs/>
          </w:rPr>
          <w:t xml:space="preserve"> и</w:t>
        </w:r>
        <w:r w:rsidR="008F4745" w:rsidRPr="00EA7492">
          <w:rPr>
            <w:rFonts w:ascii="Arial" w:hAnsi="Arial" w:cs="Arial"/>
            <w:bCs/>
          </w:rPr>
          <w:t xml:space="preserve"> 154/2023)</w:t>
        </w:r>
      </w:hyperlink>
      <w:r w:rsidR="008F4745">
        <w:rPr>
          <w:rFonts w:ascii="Arial" w:hAnsi="Arial" w:cs="Arial"/>
          <w:bCs/>
        </w:rPr>
        <w:t xml:space="preserve">; </w:t>
      </w:r>
      <w:r w:rsidR="008F4745">
        <w:rPr>
          <w:rFonts w:ascii="Arial" w:hAnsi="Arial" w:cs="Arial"/>
        </w:rPr>
        <w:t>ги уредува</w:t>
      </w:r>
      <w:r w:rsidR="008F4745" w:rsidRPr="00606384">
        <w:rPr>
          <w:rFonts w:ascii="Arial" w:hAnsi="Arial" w:cs="Arial"/>
        </w:rPr>
        <w:t xml:space="preserve"> правата, обврските и одговорностите во областа на аудио и а</w:t>
      </w:r>
      <w:r w:rsidR="008F4745">
        <w:rPr>
          <w:rFonts w:ascii="Arial" w:hAnsi="Arial" w:cs="Arial"/>
        </w:rPr>
        <w:t>удиовизуелните медиумски услуги, а с</w:t>
      </w:r>
      <w:r w:rsidR="008F4745" w:rsidRPr="00606384">
        <w:rPr>
          <w:rFonts w:ascii="Arial" w:hAnsi="Arial" w:cs="Arial"/>
        </w:rPr>
        <w:t xml:space="preserve">убјекти кои се предмет на регулација </w:t>
      </w:r>
      <w:r w:rsidR="008F4745">
        <w:rPr>
          <w:rFonts w:ascii="Arial" w:hAnsi="Arial" w:cs="Arial"/>
        </w:rPr>
        <w:t>се</w:t>
      </w:r>
      <w:r w:rsidR="008F4745" w:rsidRPr="00606384">
        <w:rPr>
          <w:rFonts w:ascii="Arial" w:hAnsi="Arial" w:cs="Arial"/>
          <w:lang w:val="en-US"/>
        </w:rPr>
        <w:t xml:space="preserve"> </w:t>
      </w:r>
      <w:r w:rsidR="008F4745" w:rsidRPr="00606384">
        <w:rPr>
          <w:rFonts w:ascii="Arial" w:hAnsi="Arial" w:cs="Arial"/>
        </w:rPr>
        <w:t>радиодифузерите</w:t>
      </w:r>
      <w:r w:rsidR="008F4745" w:rsidRPr="00606384">
        <w:rPr>
          <w:rFonts w:ascii="Arial" w:hAnsi="Arial" w:cs="Arial"/>
          <w:lang w:val="en-US"/>
        </w:rPr>
        <w:t xml:space="preserve">; </w:t>
      </w:r>
      <w:r w:rsidR="008F4745" w:rsidRPr="00606384">
        <w:rPr>
          <w:rFonts w:ascii="Arial" w:hAnsi="Arial" w:cs="Arial"/>
        </w:rPr>
        <w:t>давателите на аудиовизуелни медиумски услуги по барање</w:t>
      </w:r>
      <w:r w:rsidR="008F4745">
        <w:rPr>
          <w:rFonts w:ascii="Arial" w:hAnsi="Arial" w:cs="Arial"/>
        </w:rPr>
        <w:t xml:space="preserve">, </w:t>
      </w:r>
      <w:r w:rsidR="008F4745" w:rsidRPr="00606384">
        <w:rPr>
          <w:rFonts w:ascii="Arial" w:hAnsi="Arial" w:cs="Arial"/>
        </w:rPr>
        <w:t>давателите на услуги платформи за споделување видеа, и операторите на јавни електронски комуникациски мрежи</w:t>
      </w:r>
      <w:r w:rsidR="008F4745" w:rsidRPr="00606384">
        <w:rPr>
          <w:rFonts w:ascii="Arial" w:hAnsi="Arial" w:cs="Arial"/>
          <w:lang w:val="en-US"/>
        </w:rPr>
        <w:t>.</w:t>
      </w:r>
      <w:r w:rsidR="008F4745">
        <w:rPr>
          <w:rFonts w:ascii="Arial" w:hAnsi="Arial" w:cs="Arial"/>
        </w:rPr>
        <w:t xml:space="preserve"> Го утврдува работењето на медиумскиот регулатор и јавниот радиодифузен сектор, нивните надлежности, органи, начелата на работењето и други специфични аспекти. </w:t>
      </w:r>
    </w:p>
    <w:p w14:paraId="3E8223E8" w14:textId="77777777" w:rsidR="008F4745" w:rsidRPr="00606384" w:rsidRDefault="008F4745" w:rsidP="008F4745">
      <w:pPr>
        <w:autoSpaceDE w:val="0"/>
        <w:autoSpaceDN w:val="0"/>
        <w:adjustRightInd w:val="0"/>
        <w:spacing w:after="0" w:line="360" w:lineRule="auto"/>
        <w:jc w:val="both"/>
        <w:rPr>
          <w:rFonts w:ascii="Arial" w:hAnsi="Arial" w:cs="Arial"/>
        </w:rPr>
      </w:pPr>
    </w:p>
    <w:p w14:paraId="21A84DEE" w14:textId="77777777" w:rsidR="008F4745" w:rsidRPr="00606384" w:rsidRDefault="008F4745" w:rsidP="008F4745">
      <w:pPr>
        <w:pStyle w:val="ListParagraph"/>
        <w:numPr>
          <w:ilvl w:val="2"/>
          <w:numId w:val="15"/>
        </w:numPr>
        <w:autoSpaceDE w:val="0"/>
        <w:autoSpaceDN w:val="0"/>
        <w:adjustRightInd w:val="0"/>
        <w:spacing w:after="0" w:line="360" w:lineRule="auto"/>
        <w:ind w:left="0" w:firstLine="360"/>
        <w:jc w:val="both"/>
        <w:rPr>
          <w:rFonts w:ascii="Arial" w:hAnsi="Arial" w:cs="Arial"/>
        </w:rPr>
      </w:pPr>
      <w:r w:rsidRPr="00606384">
        <w:rPr>
          <w:rFonts w:ascii="Arial" w:hAnsi="Arial" w:cs="Arial"/>
          <w:b/>
          <w:bCs/>
        </w:rPr>
        <w:t xml:space="preserve">Закон за медиуми </w:t>
      </w:r>
      <w:r w:rsidRPr="00EA7492">
        <w:rPr>
          <w:rFonts w:ascii="Arial" w:hAnsi="Arial" w:cs="Arial"/>
          <w:bCs/>
          <w:lang w:eastAsia="en-GB"/>
        </w:rPr>
        <w:t>(„</w:t>
      </w:r>
      <w:r w:rsidRPr="00EA7492">
        <w:rPr>
          <w:rFonts w:ascii="Arial" w:hAnsi="Arial" w:cs="Arial"/>
          <w:bCs/>
        </w:rPr>
        <w:t>Службен весник на РМ“ 184/</w:t>
      </w:r>
      <w:r>
        <w:rPr>
          <w:rFonts w:ascii="Arial" w:hAnsi="Arial" w:cs="Arial"/>
          <w:bCs/>
        </w:rPr>
        <w:t>20</w:t>
      </w:r>
      <w:r w:rsidRPr="00EA7492">
        <w:rPr>
          <w:rFonts w:ascii="Arial" w:hAnsi="Arial" w:cs="Arial"/>
          <w:bCs/>
        </w:rPr>
        <w:t>1</w:t>
      </w:r>
      <w:r>
        <w:rPr>
          <w:rFonts w:ascii="Arial" w:hAnsi="Arial" w:cs="Arial"/>
          <w:bCs/>
        </w:rPr>
        <w:t>3</w:t>
      </w:r>
      <w:r w:rsidRPr="00EA7492">
        <w:rPr>
          <w:rFonts w:ascii="Arial" w:hAnsi="Arial" w:cs="Arial"/>
          <w:bCs/>
        </w:rPr>
        <w:t xml:space="preserve"> и 1</w:t>
      </w:r>
      <w:r>
        <w:rPr>
          <w:rFonts w:ascii="Arial" w:hAnsi="Arial" w:cs="Arial"/>
          <w:bCs/>
        </w:rPr>
        <w:t>3</w:t>
      </w:r>
      <w:r w:rsidRPr="00EA7492">
        <w:rPr>
          <w:rFonts w:ascii="Arial" w:hAnsi="Arial" w:cs="Arial"/>
          <w:bCs/>
        </w:rPr>
        <w:t>/</w:t>
      </w:r>
      <w:r>
        <w:rPr>
          <w:rFonts w:ascii="Arial" w:hAnsi="Arial" w:cs="Arial"/>
          <w:bCs/>
        </w:rPr>
        <w:t>20</w:t>
      </w:r>
      <w:r w:rsidRPr="00EA7492">
        <w:rPr>
          <w:rFonts w:ascii="Arial" w:hAnsi="Arial" w:cs="Arial"/>
          <w:bCs/>
        </w:rPr>
        <w:t>14)</w:t>
      </w:r>
      <w:r>
        <w:rPr>
          <w:rFonts w:ascii="Arial" w:hAnsi="Arial" w:cs="Arial"/>
          <w:bCs/>
        </w:rPr>
        <w:t xml:space="preserve">; </w:t>
      </w:r>
      <w:r w:rsidRPr="00606384">
        <w:rPr>
          <w:rFonts w:ascii="Arial" w:hAnsi="Arial" w:cs="Arial"/>
        </w:rPr>
        <w:t>ги пропишува основните начела и условите што треба да бидат исполнети од страна на издавачите на медиуми при вршење на дејноста, како и обезбедување на заштита на малолетни лица, одговорен уредник и уредништво, правото на новинар да го изнесе своето мислење и став и да одбие да изврши налог, односно задача, заштита на изворот на информации, импресум, јавност во работата на издавачот на медиум и правото на исправка и одговор на објавена информација</w:t>
      </w:r>
    </w:p>
    <w:p w14:paraId="50C26459" w14:textId="77777777" w:rsidR="008F4745" w:rsidRPr="00606384" w:rsidRDefault="008F4745" w:rsidP="008F4745">
      <w:pPr>
        <w:autoSpaceDE w:val="0"/>
        <w:autoSpaceDN w:val="0"/>
        <w:adjustRightInd w:val="0"/>
        <w:spacing w:after="0" w:line="360" w:lineRule="auto"/>
        <w:jc w:val="both"/>
        <w:rPr>
          <w:rFonts w:ascii="Arial" w:hAnsi="Arial" w:cs="Arial"/>
        </w:rPr>
      </w:pPr>
    </w:p>
    <w:p w14:paraId="4C908FB6" w14:textId="77777777" w:rsidR="008F4745" w:rsidRPr="00606384" w:rsidRDefault="008F4745" w:rsidP="008F4745">
      <w:pPr>
        <w:pStyle w:val="ListParagraph"/>
        <w:numPr>
          <w:ilvl w:val="2"/>
          <w:numId w:val="15"/>
        </w:numPr>
        <w:autoSpaceDE w:val="0"/>
        <w:autoSpaceDN w:val="0"/>
        <w:adjustRightInd w:val="0"/>
        <w:spacing w:after="0" w:line="360" w:lineRule="auto"/>
        <w:ind w:left="0" w:firstLine="360"/>
        <w:jc w:val="both"/>
        <w:rPr>
          <w:rFonts w:ascii="Arial" w:hAnsi="Arial" w:cs="Arial"/>
        </w:rPr>
      </w:pPr>
      <w:r w:rsidRPr="00606384">
        <w:rPr>
          <w:rFonts w:ascii="Arial" w:hAnsi="Arial" w:cs="Arial"/>
          <w:b/>
          <w:bCs/>
        </w:rPr>
        <w:t xml:space="preserve">Изборен законик </w:t>
      </w:r>
      <w:r w:rsidRPr="00EA7492">
        <w:rPr>
          <w:rFonts w:ascii="Arial" w:hAnsi="Arial" w:cs="Arial"/>
          <w:bCs/>
        </w:rPr>
        <w:t>(</w:t>
      </w:r>
      <w:hyperlink r:id="rId9" w:history="1">
        <w:r w:rsidRPr="00EA7492">
          <w:rPr>
            <w:rFonts w:ascii="Arial" w:hAnsi="Arial" w:cs="Arial"/>
            <w:bCs/>
          </w:rPr>
          <w:t>"Службен весник на РМ" бр. 40/2006; 136/2008; 44/2011; 51/2011; 142/2012; 31/2013; 34/2013; 14/2014; 196/2015; 35/2016; 97/2016; 99/2016; 136/2016; 142/2016; 67/2017; 125/2017; 35/2018; 99/2018; 140/2018; 208/2018; 27/2019;</w:t>
        </w:r>
        <w:r>
          <w:rPr>
            <w:rFonts w:ascii="Arial" w:hAnsi="Arial" w:cs="Arial"/>
            <w:bCs/>
            <w:lang w:val="en-US"/>
          </w:rPr>
          <w:t xml:space="preserve"> </w:t>
        </w:r>
        <w:r>
          <w:rPr>
            <w:rFonts w:ascii="Arial" w:hAnsi="Arial" w:cs="Arial"/>
            <w:bCs/>
          </w:rPr>
          <w:t xml:space="preserve">и </w:t>
        </w:r>
        <w:r w:rsidRPr="0069002F">
          <w:rPr>
            <w:rFonts w:ascii="Arial" w:hAnsi="Arial" w:cs="Arial"/>
            <w:bCs/>
            <w:lang w:val="en-US"/>
          </w:rPr>
          <w:t>"</w:t>
        </w:r>
        <w:proofErr w:type="spellStart"/>
        <w:r w:rsidRPr="0069002F">
          <w:rPr>
            <w:rFonts w:ascii="Arial" w:hAnsi="Arial" w:cs="Arial"/>
            <w:bCs/>
            <w:lang w:val="en-US"/>
          </w:rPr>
          <w:t>Службен</w:t>
        </w:r>
        <w:proofErr w:type="spellEnd"/>
        <w:r w:rsidRPr="0069002F">
          <w:rPr>
            <w:rFonts w:ascii="Arial" w:hAnsi="Arial" w:cs="Arial"/>
            <w:bCs/>
            <w:lang w:val="en-US"/>
          </w:rPr>
          <w:t xml:space="preserve"> </w:t>
        </w:r>
        <w:proofErr w:type="spellStart"/>
        <w:r w:rsidRPr="0069002F">
          <w:rPr>
            <w:rFonts w:ascii="Arial" w:hAnsi="Arial" w:cs="Arial"/>
            <w:bCs/>
            <w:lang w:val="en-US"/>
          </w:rPr>
          <w:t>весник</w:t>
        </w:r>
        <w:proofErr w:type="spellEnd"/>
        <w:r w:rsidRPr="0069002F">
          <w:rPr>
            <w:rFonts w:ascii="Arial" w:hAnsi="Arial" w:cs="Arial"/>
            <w:bCs/>
            <w:lang w:val="en-US"/>
          </w:rPr>
          <w:t xml:space="preserve"> </w:t>
        </w:r>
        <w:proofErr w:type="spellStart"/>
        <w:r w:rsidRPr="0069002F">
          <w:rPr>
            <w:rFonts w:ascii="Arial" w:hAnsi="Arial" w:cs="Arial"/>
            <w:bCs/>
            <w:lang w:val="en-US"/>
          </w:rPr>
          <w:t>на</w:t>
        </w:r>
        <w:proofErr w:type="spellEnd"/>
        <w:r w:rsidRPr="0069002F">
          <w:rPr>
            <w:rFonts w:ascii="Arial" w:hAnsi="Arial" w:cs="Arial"/>
            <w:bCs/>
            <w:lang w:val="en-US"/>
          </w:rPr>
          <w:t xml:space="preserve"> РСМ" </w:t>
        </w:r>
        <w:proofErr w:type="spellStart"/>
        <w:r w:rsidRPr="0069002F">
          <w:rPr>
            <w:rFonts w:ascii="Arial" w:hAnsi="Arial" w:cs="Arial"/>
            <w:bCs/>
            <w:lang w:val="en-US"/>
          </w:rPr>
          <w:t>бр</w:t>
        </w:r>
        <w:proofErr w:type="spellEnd"/>
        <w:r w:rsidRPr="0069002F">
          <w:rPr>
            <w:rFonts w:ascii="Arial" w:hAnsi="Arial" w:cs="Arial"/>
            <w:bCs/>
            <w:lang w:val="en-US"/>
          </w:rPr>
          <w:t>.</w:t>
        </w:r>
        <w:r w:rsidRPr="00EA7492">
          <w:rPr>
            <w:rFonts w:ascii="Arial" w:hAnsi="Arial" w:cs="Arial"/>
            <w:bCs/>
          </w:rPr>
          <w:t xml:space="preserve"> </w:t>
        </w:r>
        <w:r>
          <w:rPr>
            <w:rFonts w:ascii="Arial" w:hAnsi="Arial" w:cs="Arial"/>
            <w:bCs/>
          </w:rPr>
          <w:t xml:space="preserve">98/2019, </w:t>
        </w:r>
        <w:r w:rsidRPr="00EA7492">
          <w:rPr>
            <w:rFonts w:ascii="Arial" w:hAnsi="Arial" w:cs="Arial"/>
            <w:bCs/>
          </w:rPr>
          <w:t>42/2020; 74/2021; 215/2021)</w:t>
        </w:r>
      </w:hyperlink>
      <w:r>
        <w:rPr>
          <w:rFonts w:ascii="Arial" w:hAnsi="Arial" w:cs="Arial"/>
          <w:bCs/>
        </w:rPr>
        <w:t xml:space="preserve">; </w:t>
      </w:r>
      <w:r w:rsidRPr="00606384">
        <w:rPr>
          <w:rFonts w:ascii="Arial" w:hAnsi="Arial" w:cs="Arial"/>
        </w:rPr>
        <w:t xml:space="preserve">ги регулира целокупните процеси за избор на претседател на Републиката, за избор на пратеници во Собранието, за членови на советите на општините, за избор на градоначалници на општините, вклучувајќи го и медиумското претставување на сите учесници во тој процес. Во согласност со Изборниот законик, Агенцијата е должна да го следи изборното медиумско претставување </w:t>
      </w:r>
      <w:r>
        <w:rPr>
          <w:rFonts w:ascii="Arial" w:hAnsi="Arial" w:cs="Arial"/>
        </w:rPr>
        <w:t>на</w:t>
      </w:r>
      <w:r w:rsidRPr="00606384">
        <w:rPr>
          <w:rFonts w:ascii="Arial" w:hAnsi="Arial" w:cs="Arial"/>
        </w:rPr>
        <w:t xml:space="preserve"> програмските сервиси на радиодифузерите од денот на распишување на изборите до завршувањето на гласањето на денот на одржување на изборите.</w:t>
      </w:r>
    </w:p>
    <w:p w14:paraId="60E609BD" w14:textId="77777777" w:rsidR="008F4745" w:rsidRPr="00606384" w:rsidRDefault="008F4745" w:rsidP="008F4745">
      <w:pPr>
        <w:pStyle w:val="ListParagraph"/>
        <w:autoSpaceDE w:val="0"/>
        <w:autoSpaceDN w:val="0"/>
        <w:adjustRightInd w:val="0"/>
        <w:spacing w:after="0" w:line="360" w:lineRule="auto"/>
        <w:jc w:val="both"/>
        <w:rPr>
          <w:rFonts w:ascii="Arial" w:hAnsi="Arial" w:cs="Arial"/>
        </w:rPr>
      </w:pPr>
    </w:p>
    <w:p w14:paraId="74108294" w14:textId="77777777" w:rsidR="008F4745" w:rsidRPr="00606384" w:rsidRDefault="001E74A7" w:rsidP="008F4745">
      <w:pPr>
        <w:pStyle w:val="ListParagraph"/>
        <w:numPr>
          <w:ilvl w:val="2"/>
          <w:numId w:val="15"/>
        </w:numPr>
        <w:autoSpaceDE w:val="0"/>
        <w:autoSpaceDN w:val="0"/>
        <w:adjustRightInd w:val="0"/>
        <w:spacing w:after="0" w:line="360" w:lineRule="auto"/>
        <w:ind w:left="0" w:firstLine="360"/>
        <w:jc w:val="both"/>
        <w:rPr>
          <w:rFonts w:ascii="Arial" w:hAnsi="Arial" w:cs="Arial"/>
        </w:rPr>
      </w:pPr>
      <w:hyperlink r:id="rId10" w:history="1">
        <w:r w:rsidR="008F4745" w:rsidRPr="00606384">
          <w:rPr>
            <w:rFonts w:ascii="Arial" w:hAnsi="Arial" w:cs="Arial"/>
            <w:b/>
            <w:bCs/>
          </w:rPr>
          <w:t xml:space="preserve">Закон за еднакви можности на жените и мажите </w:t>
        </w:r>
        <w:r w:rsidR="008F4745" w:rsidRPr="00EA7492">
          <w:rPr>
            <w:rFonts w:ascii="Arial" w:hAnsi="Arial" w:cs="Arial"/>
            <w:bCs/>
          </w:rPr>
          <w:t>("Службен весник на</w:t>
        </w:r>
        <w:r w:rsidR="008F4745" w:rsidRPr="00606384">
          <w:rPr>
            <w:rFonts w:ascii="Arial" w:hAnsi="Arial" w:cs="Arial"/>
            <w:b/>
            <w:bCs/>
          </w:rPr>
          <w:t xml:space="preserve"> </w:t>
        </w:r>
        <w:r w:rsidR="008F4745" w:rsidRPr="00EA7492">
          <w:rPr>
            <w:rFonts w:ascii="Arial" w:hAnsi="Arial" w:cs="Arial"/>
            <w:bCs/>
          </w:rPr>
          <w:t>РМ" бр. 6/2012; 150/2015;</w:t>
        </w:r>
        <w:r w:rsidR="008F4745">
          <w:rPr>
            <w:rFonts w:ascii="Arial" w:hAnsi="Arial" w:cs="Arial"/>
            <w:bCs/>
          </w:rPr>
          <w:t xml:space="preserve"> и </w:t>
        </w:r>
        <w:r w:rsidR="008F4745" w:rsidRPr="0069002F">
          <w:rPr>
            <w:rFonts w:ascii="Arial" w:hAnsi="Arial" w:cs="Arial"/>
            <w:bCs/>
          </w:rPr>
          <w:t>"Службен весник на РСМ" бр.</w:t>
        </w:r>
        <w:r w:rsidR="008F4745" w:rsidRPr="00EA7492">
          <w:rPr>
            <w:rFonts w:ascii="Arial" w:hAnsi="Arial" w:cs="Arial"/>
            <w:bCs/>
          </w:rPr>
          <w:t xml:space="preserve"> 53/2021)</w:t>
        </w:r>
      </w:hyperlink>
      <w:r w:rsidR="008F4745" w:rsidRPr="0095391D">
        <w:rPr>
          <w:rFonts w:ascii="Arial" w:hAnsi="Arial" w:cs="Arial"/>
          <w:bCs/>
        </w:rPr>
        <w:t>;</w:t>
      </w:r>
      <w:r w:rsidR="008F4745">
        <w:rPr>
          <w:rFonts w:ascii="Arial" w:hAnsi="Arial" w:cs="Arial"/>
          <w:b/>
          <w:bCs/>
        </w:rPr>
        <w:t xml:space="preserve"> </w:t>
      </w:r>
      <w:r w:rsidR="008F4745" w:rsidRPr="00606384">
        <w:rPr>
          <w:rFonts w:ascii="Arial" w:hAnsi="Arial" w:cs="Arial"/>
        </w:rPr>
        <w:t xml:space="preserve">ги етаблира еднаквите можности и еднаквиот третман на жените и мажите, основните и посебните мерки за воспоставување еднакви можности на жените и мажите, правата и обврските на одговорните субјекти за обезбедување еднакви можности на жените и мажите, постапката за утврдување нееднаков третман на жените и мажите, како и правата и должностите на Правниот застапник за еднакви можности на жените и мажите. </w:t>
      </w:r>
    </w:p>
    <w:p w14:paraId="386E6FB0" w14:textId="77777777" w:rsidR="008F4745" w:rsidRDefault="008F4745" w:rsidP="008F4745">
      <w:pPr>
        <w:pStyle w:val="ListParagraph"/>
        <w:spacing w:line="360" w:lineRule="auto"/>
        <w:jc w:val="both"/>
        <w:rPr>
          <w:rFonts w:ascii="Arial" w:hAnsi="Arial" w:cs="Arial"/>
        </w:rPr>
      </w:pPr>
    </w:p>
    <w:p w14:paraId="7FBF7997" w14:textId="77777777" w:rsidR="008F4745" w:rsidRPr="00606384" w:rsidRDefault="008F4745" w:rsidP="008F4745">
      <w:pPr>
        <w:pStyle w:val="ListParagraph"/>
        <w:numPr>
          <w:ilvl w:val="2"/>
          <w:numId w:val="15"/>
        </w:numPr>
        <w:autoSpaceDE w:val="0"/>
        <w:autoSpaceDN w:val="0"/>
        <w:adjustRightInd w:val="0"/>
        <w:spacing w:after="0" w:line="360" w:lineRule="auto"/>
        <w:ind w:left="0" w:firstLine="360"/>
        <w:jc w:val="both"/>
        <w:rPr>
          <w:rFonts w:ascii="Arial" w:hAnsi="Arial" w:cs="Arial"/>
        </w:rPr>
      </w:pPr>
      <w:r w:rsidRPr="00606384">
        <w:rPr>
          <w:rFonts w:ascii="Arial" w:hAnsi="Arial" w:cs="Arial"/>
          <w:b/>
          <w:bCs/>
        </w:rPr>
        <w:t xml:space="preserve">Закон за авторското право и сродните права </w:t>
      </w:r>
      <w:r w:rsidRPr="00EA7492">
        <w:rPr>
          <w:rFonts w:ascii="Arial" w:hAnsi="Arial" w:cs="Arial"/>
          <w:bCs/>
          <w:lang w:eastAsia="en-GB"/>
        </w:rPr>
        <w:t>(„</w:t>
      </w:r>
      <w:r w:rsidRPr="00EA7492">
        <w:rPr>
          <w:rFonts w:ascii="Arial" w:hAnsi="Arial" w:cs="Arial"/>
          <w:bCs/>
        </w:rPr>
        <w:t>Службен весник на РМ“ 115/10, 51/11, 147/13, 154/15</w:t>
      </w:r>
      <w:r>
        <w:rPr>
          <w:rFonts w:ascii="Arial" w:hAnsi="Arial" w:cs="Arial"/>
          <w:bCs/>
        </w:rPr>
        <w:t xml:space="preserve"> и</w:t>
      </w:r>
      <w:r w:rsidRPr="00EA7492">
        <w:rPr>
          <w:rFonts w:ascii="Arial" w:hAnsi="Arial" w:cs="Arial"/>
          <w:bCs/>
        </w:rPr>
        <w:t xml:space="preserve"> 27/16)</w:t>
      </w:r>
      <w:r>
        <w:rPr>
          <w:rFonts w:ascii="Arial" w:hAnsi="Arial" w:cs="Arial"/>
          <w:bCs/>
        </w:rPr>
        <w:t>; ги уредува</w:t>
      </w:r>
      <w:r w:rsidRPr="00606384">
        <w:rPr>
          <w:rFonts w:ascii="Arial" w:hAnsi="Arial" w:cs="Arial"/>
        </w:rPr>
        <w:t xml:space="preserve"> правата на авторите над своите индивидуални и интелектуални творби, правата на уметниците - изведувачи, на произведувачите на фонограми, на произведувачите на </w:t>
      </w:r>
      <w:proofErr w:type="spellStart"/>
      <w:r w:rsidRPr="00606384">
        <w:rPr>
          <w:rFonts w:ascii="Arial" w:hAnsi="Arial" w:cs="Arial"/>
        </w:rPr>
        <w:t>видеограми</w:t>
      </w:r>
      <w:proofErr w:type="spellEnd"/>
      <w:r w:rsidRPr="00606384">
        <w:rPr>
          <w:rFonts w:ascii="Arial" w:hAnsi="Arial" w:cs="Arial"/>
        </w:rPr>
        <w:t xml:space="preserve"> (филмски продуценти), на радиотелевизиските организации, на издавачите и на изготвувачите на бази на податоци над своите предмети на сродни пр</w:t>
      </w:r>
      <w:r>
        <w:rPr>
          <w:rFonts w:ascii="Arial" w:hAnsi="Arial" w:cs="Arial"/>
        </w:rPr>
        <w:t>а</w:t>
      </w:r>
      <w:r w:rsidRPr="00606384">
        <w:rPr>
          <w:rFonts w:ascii="Arial" w:hAnsi="Arial" w:cs="Arial"/>
        </w:rPr>
        <w:t xml:space="preserve">ва, како и остварувањето и заштитата на авторското право и сродните права. Законот го уредува и начинот на пренос и стекнување на правата за емитување на аудио и аудиовизуелни дела како и </w:t>
      </w:r>
      <w:proofErr w:type="spellStart"/>
      <w:r w:rsidRPr="00606384">
        <w:rPr>
          <w:rFonts w:ascii="Arial" w:hAnsi="Arial" w:cs="Arial"/>
        </w:rPr>
        <w:t>радиодифузното</w:t>
      </w:r>
      <w:proofErr w:type="spellEnd"/>
      <w:r w:rsidRPr="00606384">
        <w:rPr>
          <w:rFonts w:ascii="Arial" w:hAnsi="Arial" w:cs="Arial"/>
        </w:rPr>
        <w:t xml:space="preserve"> и кабелско реемитување на програмски сервиси од домашни и </w:t>
      </w:r>
      <w:r>
        <w:rPr>
          <w:rFonts w:ascii="Arial" w:hAnsi="Arial" w:cs="Arial"/>
        </w:rPr>
        <w:t xml:space="preserve">од </w:t>
      </w:r>
      <w:r w:rsidRPr="00606384">
        <w:rPr>
          <w:rFonts w:ascii="Arial" w:hAnsi="Arial" w:cs="Arial"/>
        </w:rPr>
        <w:t>странски радиодифузери.</w:t>
      </w:r>
    </w:p>
    <w:p w14:paraId="6FA8A112" w14:textId="77777777" w:rsidR="008F4745" w:rsidRPr="00606384" w:rsidRDefault="008F4745" w:rsidP="008F4745">
      <w:pPr>
        <w:pStyle w:val="ListParagraph"/>
        <w:spacing w:line="360" w:lineRule="auto"/>
        <w:jc w:val="both"/>
        <w:rPr>
          <w:rFonts w:ascii="Arial" w:hAnsi="Arial" w:cs="Arial"/>
        </w:rPr>
      </w:pPr>
    </w:p>
    <w:p w14:paraId="33381C43" w14:textId="77777777" w:rsidR="008F4745" w:rsidRPr="00606384" w:rsidRDefault="001E74A7" w:rsidP="008F4745">
      <w:pPr>
        <w:pStyle w:val="ListParagraph"/>
        <w:numPr>
          <w:ilvl w:val="2"/>
          <w:numId w:val="15"/>
        </w:numPr>
        <w:autoSpaceDE w:val="0"/>
        <w:autoSpaceDN w:val="0"/>
        <w:adjustRightInd w:val="0"/>
        <w:spacing w:after="0" w:line="360" w:lineRule="auto"/>
        <w:ind w:left="90" w:firstLine="180"/>
        <w:jc w:val="both"/>
        <w:rPr>
          <w:rFonts w:ascii="Arial" w:hAnsi="Arial" w:cs="Arial"/>
        </w:rPr>
      </w:pPr>
      <w:hyperlink r:id="rId11" w:history="1">
        <w:r w:rsidR="008F4745" w:rsidRPr="00606384">
          <w:rPr>
            <w:rFonts w:ascii="Arial" w:hAnsi="Arial" w:cs="Arial"/>
            <w:b/>
            <w:bCs/>
          </w:rPr>
          <w:t xml:space="preserve">Закон за слободен пристап до информации од јавен карактер </w:t>
        </w:r>
        <w:r w:rsidR="008F4745" w:rsidRPr="00EA7492">
          <w:rPr>
            <w:rFonts w:ascii="Arial" w:hAnsi="Arial" w:cs="Arial"/>
            <w:bCs/>
          </w:rPr>
          <w:t xml:space="preserve">("Службен весник на РМ" бр. </w:t>
        </w:r>
        <w:r w:rsidR="008F4745">
          <w:rPr>
            <w:rFonts w:ascii="Arial" w:hAnsi="Arial" w:cs="Arial"/>
            <w:bCs/>
          </w:rPr>
          <w:t>101</w:t>
        </w:r>
        <w:r w:rsidR="008F4745" w:rsidRPr="00EA7492">
          <w:rPr>
            <w:rFonts w:ascii="Arial" w:hAnsi="Arial" w:cs="Arial"/>
            <w:bCs/>
          </w:rPr>
          <w:t>/2019)</w:t>
        </w:r>
      </w:hyperlink>
      <w:r w:rsidR="008F4745">
        <w:rPr>
          <w:rFonts w:ascii="Arial" w:hAnsi="Arial" w:cs="Arial"/>
          <w:bCs/>
        </w:rPr>
        <w:t xml:space="preserve">; </w:t>
      </w:r>
      <w:r w:rsidR="008F4745">
        <w:rPr>
          <w:rFonts w:ascii="Arial" w:hAnsi="Arial" w:cs="Arial"/>
        </w:rPr>
        <w:t xml:space="preserve">ги </w:t>
      </w:r>
      <w:r w:rsidR="008F4745" w:rsidRPr="00606384">
        <w:rPr>
          <w:rFonts w:ascii="Arial" w:hAnsi="Arial" w:cs="Arial"/>
        </w:rPr>
        <w:t xml:space="preserve">уредува условите, начинот и постапката за остварување на правото на слободен пристап до информациите од јавен карактер со кои располагаат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правни и физички лица што вршат јавни овластувања утврдени со закон и дејности од јавен интерес и политичките партии во делот на приходите и расходите. </w:t>
      </w:r>
    </w:p>
    <w:p w14:paraId="0AA0FF66" w14:textId="77777777" w:rsidR="008F4745" w:rsidRPr="00606384" w:rsidRDefault="008F4745" w:rsidP="008F4745">
      <w:pPr>
        <w:pStyle w:val="ListParagraph"/>
        <w:spacing w:line="360" w:lineRule="auto"/>
        <w:jc w:val="both"/>
        <w:rPr>
          <w:rFonts w:ascii="Arial" w:hAnsi="Arial" w:cs="Arial"/>
        </w:rPr>
      </w:pPr>
    </w:p>
    <w:p w14:paraId="124A1CAF" w14:textId="51219D08" w:rsidR="00F64B1D" w:rsidRPr="00C52F15" w:rsidRDefault="001E74A7" w:rsidP="007A7FC1">
      <w:pPr>
        <w:pStyle w:val="ListParagraph"/>
        <w:numPr>
          <w:ilvl w:val="2"/>
          <w:numId w:val="15"/>
        </w:numPr>
        <w:tabs>
          <w:tab w:val="left" w:pos="720"/>
        </w:tabs>
        <w:autoSpaceDE w:val="0"/>
        <w:autoSpaceDN w:val="0"/>
        <w:adjustRightInd w:val="0"/>
        <w:spacing w:after="0" w:line="360" w:lineRule="auto"/>
        <w:ind w:left="90" w:firstLine="180"/>
        <w:jc w:val="both"/>
        <w:rPr>
          <w:rFonts w:ascii="Arial" w:eastAsiaTheme="majorEastAsia" w:hAnsi="Arial" w:cstheme="majorBidi"/>
        </w:rPr>
      </w:pPr>
      <w:hyperlink r:id="rId12" w:history="1">
        <w:r w:rsidR="008F4745" w:rsidRPr="008A4A72">
          <w:rPr>
            <w:rFonts w:ascii="Arial" w:hAnsi="Arial" w:cs="Arial"/>
            <w:b/>
            <w:bCs/>
          </w:rPr>
          <w:t xml:space="preserve">Закон за заштита на личните податоци </w:t>
        </w:r>
        <w:r w:rsidR="008F4745" w:rsidRPr="008A4A72">
          <w:rPr>
            <w:rFonts w:ascii="Arial" w:hAnsi="Arial" w:cs="Arial"/>
            <w:bCs/>
          </w:rPr>
          <w:t>("Службен весник на РСМ" бр.</w:t>
        </w:r>
        <w:r w:rsidR="008F4745" w:rsidRPr="008A4A72">
          <w:rPr>
            <w:rFonts w:ascii="Arial" w:hAnsi="Arial" w:cs="Arial"/>
            <w:b/>
            <w:bCs/>
          </w:rPr>
          <w:t xml:space="preserve"> </w:t>
        </w:r>
        <w:r w:rsidR="008F4745" w:rsidRPr="008A4A72">
          <w:rPr>
            <w:rFonts w:ascii="Arial" w:hAnsi="Arial" w:cs="Arial"/>
            <w:bCs/>
          </w:rPr>
          <w:t>42/2020</w:t>
        </w:r>
        <w:r w:rsidR="008F4745">
          <w:rPr>
            <w:rFonts w:ascii="Arial" w:hAnsi="Arial" w:cs="Arial"/>
            <w:bCs/>
          </w:rPr>
          <w:t xml:space="preserve"> и</w:t>
        </w:r>
        <w:r w:rsidR="008F4745" w:rsidRPr="008A4A72">
          <w:rPr>
            <w:rFonts w:ascii="Arial" w:hAnsi="Arial" w:cs="Arial"/>
            <w:bCs/>
          </w:rPr>
          <w:t xml:space="preserve"> 294/2021)</w:t>
        </w:r>
      </w:hyperlink>
      <w:r w:rsidR="008F4745" w:rsidRPr="0069002F">
        <w:rPr>
          <w:rFonts w:ascii="Arial" w:hAnsi="Arial" w:cs="Arial"/>
        </w:rPr>
        <w:t>;</w:t>
      </w:r>
      <w:r w:rsidR="008F4745" w:rsidRPr="008A4A72">
        <w:rPr>
          <w:rFonts w:ascii="Arial" w:hAnsi="Arial" w:cs="Arial"/>
          <w:b/>
          <w:bCs/>
        </w:rPr>
        <w:t xml:space="preserve"> </w:t>
      </w:r>
      <w:r w:rsidR="008F4745" w:rsidRPr="008A4A72">
        <w:rPr>
          <w:rFonts w:ascii="Arial" w:hAnsi="Arial" w:cs="Arial"/>
        </w:rPr>
        <w:t xml:space="preserve">ги уредува заштитата на личните податоци и правото на приватност во врска со обработката на личните податоци, а особено начелата поврзани со обработката на личните податоци, правата на субјектот на личните податоци, положбата на контролорот и </w:t>
      </w:r>
      <w:proofErr w:type="spellStart"/>
      <w:r w:rsidR="008F4745" w:rsidRPr="008A4A72">
        <w:rPr>
          <w:rFonts w:ascii="Arial" w:hAnsi="Arial" w:cs="Arial"/>
        </w:rPr>
        <w:t>обработувачот</w:t>
      </w:r>
      <w:proofErr w:type="spellEnd"/>
      <w:r w:rsidR="008F4745" w:rsidRPr="008A4A72">
        <w:rPr>
          <w:rFonts w:ascii="Arial" w:hAnsi="Arial" w:cs="Arial"/>
        </w:rPr>
        <w:t xml:space="preserve">, преносот на личните податоци во други држави, основањето, статусот и надлежностите на Агенцијата за заштита на личните податоци, посебните операции на обработка на личните податоци, правните средства и одговорноста при обработката на </w:t>
      </w:r>
      <w:r w:rsidR="008F4745" w:rsidRPr="008A4A72">
        <w:rPr>
          <w:rFonts w:ascii="Arial" w:hAnsi="Arial" w:cs="Arial"/>
        </w:rPr>
        <w:lastRenderedPageBreak/>
        <w:t>личните податоците, супервизијата над заштита на личните податоци, како и прекршоците и прекршочната постапка во оваа област.</w:t>
      </w:r>
    </w:p>
    <w:p w14:paraId="25C1D585" w14:textId="77777777" w:rsidR="00C52F15" w:rsidRPr="00C52F15" w:rsidRDefault="00C52F15" w:rsidP="00C52F15">
      <w:pPr>
        <w:pStyle w:val="ListParagraph"/>
        <w:rPr>
          <w:rFonts w:ascii="Arial" w:eastAsiaTheme="majorEastAsia" w:hAnsi="Arial" w:cstheme="majorBidi"/>
        </w:rPr>
      </w:pPr>
    </w:p>
    <w:p w14:paraId="076DA46B" w14:textId="3624F57A" w:rsidR="0024127D" w:rsidRPr="007A7FC1" w:rsidRDefault="00F64B1D" w:rsidP="00C52F15">
      <w:pPr>
        <w:pStyle w:val="ListParagraph"/>
        <w:numPr>
          <w:ilvl w:val="0"/>
          <w:numId w:val="15"/>
        </w:numPr>
        <w:tabs>
          <w:tab w:val="left" w:pos="360"/>
        </w:tabs>
        <w:autoSpaceDE w:val="0"/>
        <w:autoSpaceDN w:val="0"/>
        <w:adjustRightInd w:val="0"/>
        <w:spacing w:after="0" w:line="360" w:lineRule="auto"/>
        <w:ind w:left="0" w:firstLine="360"/>
        <w:jc w:val="both"/>
        <w:rPr>
          <w:rFonts w:ascii="Arial" w:eastAsiaTheme="majorEastAsia" w:hAnsi="Arial" w:cs="Arial"/>
        </w:rPr>
      </w:pPr>
      <w:r w:rsidRPr="007A7FC1">
        <w:rPr>
          <w:rFonts w:ascii="Arial" w:hAnsi="Arial" w:cs="Arial"/>
          <w:b/>
        </w:rPr>
        <w:t>Закон за спречување и заштита од дискриминација</w:t>
      </w:r>
      <w:r w:rsidR="007A7FC1" w:rsidRPr="007A7FC1">
        <w:rPr>
          <w:rFonts w:ascii="Arial" w:hAnsi="Arial" w:cs="Arial"/>
        </w:rPr>
        <w:t xml:space="preserve"> („Службен весник на РСМ“ бр.258/20); ги уредува превенцијата и забраната од дискриминација, облиците и видовите на дискриминација, постапките за заштита од дискриминација, како и составот и работата на Комисијата за спречување и заштита од дискриминација. Цел на овој закон е обезбедување на принципот на еднаквост и спречување и заштита од дискриминација во остварување на човековите права и слободи. </w:t>
      </w:r>
      <w:r w:rsidR="0024127D" w:rsidRPr="007A7FC1">
        <w:rPr>
          <w:rFonts w:ascii="Arial" w:hAnsi="Arial" w:cs="Arial"/>
        </w:rPr>
        <w:br w:type="page"/>
      </w:r>
    </w:p>
    <w:p w14:paraId="14495D03" w14:textId="77777777" w:rsidR="00D3146A" w:rsidRDefault="00084D2C" w:rsidP="006D12B0">
      <w:pPr>
        <w:pStyle w:val="Heading1"/>
      </w:pPr>
      <w:bookmarkStart w:id="4" w:name="_Toc152759749"/>
      <w:r>
        <w:lastRenderedPageBreak/>
        <w:t xml:space="preserve">ОРГАНИЗАЦИСКА ПОСТАВЕНОСТ, </w:t>
      </w:r>
      <w:r w:rsidR="006D12B0">
        <w:t>НАДЛЕЖНОСТИ</w:t>
      </w:r>
      <w:r w:rsidR="00160071">
        <w:t xml:space="preserve"> </w:t>
      </w:r>
      <w:r>
        <w:t xml:space="preserve">И </w:t>
      </w:r>
      <w:r>
        <w:rPr>
          <w:lang w:val="en-US"/>
        </w:rPr>
        <w:t xml:space="preserve">SWOT </w:t>
      </w:r>
      <w:r>
        <w:t>АНАЛИЗА</w:t>
      </w:r>
      <w:bookmarkEnd w:id="4"/>
    </w:p>
    <w:p w14:paraId="5D820225" w14:textId="77777777" w:rsidR="00D3146A" w:rsidRDefault="00D3146A" w:rsidP="00D3146A">
      <w:pPr>
        <w:spacing w:after="270" w:line="360" w:lineRule="auto"/>
        <w:ind w:right="51"/>
        <w:jc w:val="both"/>
        <w:rPr>
          <w:rFonts w:ascii="Arial" w:hAnsi="Arial" w:cs="Arial"/>
        </w:rPr>
      </w:pPr>
    </w:p>
    <w:p w14:paraId="5F993F46" w14:textId="16CCBA4D" w:rsidR="00D56EE4" w:rsidRDefault="001064EA" w:rsidP="00737810">
      <w:pPr>
        <w:spacing w:after="270" w:line="360" w:lineRule="auto"/>
        <w:ind w:right="51"/>
        <w:jc w:val="both"/>
        <w:rPr>
          <w:rFonts w:ascii="Arial" w:hAnsi="Arial" w:cs="Arial"/>
        </w:rPr>
      </w:pPr>
      <w:r w:rsidRPr="001064EA">
        <w:rPr>
          <w:rFonts w:ascii="Arial" w:hAnsi="Arial" w:cs="Arial"/>
        </w:rPr>
        <w:t>Агенцијата</w:t>
      </w:r>
      <w:r w:rsidRPr="001064EA">
        <w:rPr>
          <w:rFonts w:ascii="Arial" w:eastAsia="Tahoma" w:hAnsi="Arial" w:cs="Arial"/>
        </w:rPr>
        <w:t xml:space="preserve"> </w:t>
      </w:r>
      <w:r w:rsidRPr="001064EA">
        <w:rPr>
          <w:rFonts w:ascii="Arial" w:hAnsi="Arial" w:cs="Arial"/>
        </w:rPr>
        <w:t>е</w:t>
      </w:r>
      <w:r w:rsidRPr="001064EA">
        <w:rPr>
          <w:rFonts w:ascii="Arial" w:eastAsia="Tahoma" w:hAnsi="Arial" w:cs="Arial"/>
        </w:rPr>
        <w:t xml:space="preserve"> </w:t>
      </w:r>
      <w:r w:rsidRPr="001064EA">
        <w:rPr>
          <w:rFonts w:ascii="Arial" w:hAnsi="Arial" w:cs="Arial"/>
        </w:rPr>
        <w:t>самостојно</w:t>
      </w:r>
      <w:r w:rsidRPr="001064EA">
        <w:rPr>
          <w:rFonts w:ascii="Arial" w:eastAsia="Tahoma" w:hAnsi="Arial" w:cs="Arial"/>
        </w:rPr>
        <w:t xml:space="preserve"> </w:t>
      </w:r>
      <w:r w:rsidRPr="001064EA">
        <w:rPr>
          <w:rFonts w:ascii="Arial" w:hAnsi="Arial" w:cs="Arial"/>
        </w:rPr>
        <w:t>и</w:t>
      </w:r>
      <w:r w:rsidRPr="001064EA">
        <w:rPr>
          <w:rFonts w:ascii="Arial" w:eastAsia="Tahoma" w:hAnsi="Arial" w:cs="Arial"/>
        </w:rPr>
        <w:t xml:space="preserve"> </w:t>
      </w:r>
      <w:r w:rsidRPr="001064EA">
        <w:rPr>
          <w:rFonts w:ascii="Arial" w:hAnsi="Arial" w:cs="Arial"/>
        </w:rPr>
        <w:t>независно</w:t>
      </w:r>
      <w:r w:rsidRPr="001064EA">
        <w:rPr>
          <w:rFonts w:ascii="Arial" w:eastAsia="Tahoma" w:hAnsi="Arial" w:cs="Arial"/>
        </w:rPr>
        <w:t xml:space="preserve"> </w:t>
      </w:r>
      <w:r w:rsidRPr="001064EA">
        <w:rPr>
          <w:rFonts w:ascii="Arial" w:hAnsi="Arial" w:cs="Arial"/>
        </w:rPr>
        <w:t>непрофитно</w:t>
      </w:r>
      <w:r w:rsidRPr="001064EA">
        <w:rPr>
          <w:rFonts w:ascii="Arial" w:eastAsia="Tahoma" w:hAnsi="Arial" w:cs="Arial"/>
        </w:rPr>
        <w:t xml:space="preserve"> </w:t>
      </w:r>
      <w:r w:rsidRPr="001064EA">
        <w:rPr>
          <w:rFonts w:ascii="Arial" w:hAnsi="Arial" w:cs="Arial"/>
        </w:rPr>
        <w:t>регулаторно</w:t>
      </w:r>
      <w:r w:rsidRPr="001064EA">
        <w:rPr>
          <w:rFonts w:ascii="Arial" w:eastAsia="Tahoma" w:hAnsi="Arial" w:cs="Arial"/>
        </w:rPr>
        <w:t xml:space="preserve"> </w:t>
      </w:r>
      <w:r w:rsidRPr="001064EA">
        <w:rPr>
          <w:rFonts w:ascii="Arial" w:hAnsi="Arial" w:cs="Arial"/>
        </w:rPr>
        <w:t>тело</w:t>
      </w:r>
      <w:r w:rsidRPr="001064EA">
        <w:rPr>
          <w:rFonts w:ascii="Arial" w:eastAsia="Tahoma" w:hAnsi="Arial" w:cs="Arial"/>
        </w:rPr>
        <w:t xml:space="preserve"> </w:t>
      </w:r>
      <w:r w:rsidRPr="001064EA">
        <w:rPr>
          <w:rFonts w:ascii="Arial" w:hAnsi="Arial" w:cs="Arial"/>
        </w:rPr>
        <w:t>со</w:t>
      </w:r>
      <w:r w:rsidRPr="001064EA">
        <w:rPr>
          <w:rFonts w:ascii="Arial" w:eastAsia="Tahoma" w:hAnsi="Arial" w:cs="Arial"/>
        </w:rPr>
        <w:t xml:space="preserve"> </w:t>
      </w:r>
      <w:r w:rsidRPr="001064EA">
        <w:rPr>
          <w:rFonts w:ascii="Arial" w:hAnsi="Arial" w:cs="Arial"/>
        </w:rPr>
        <w:t>статус</w:t>
      </w:r>
      <w:r w:rsidRPr="001064EA">
        <w:rPr>
          <w:rFonts w:ascii="Arial" w:eastAsia="Tahoma" w:hAnsi="Arial" w:cs="Arial"/>
        </w:rPr>
        <w:t xml:space="preserve"> </w:t>
      </w:r>
      <w:r w:rsidRPr="001064EA">
        <w:rPr>
          <w:rFonts w:ascii="Arial" w:hAnsi="Arial" w:cs="Arial"/>
        </w:rPr>
        <w:t>на</w:t>
      </w:r>
      <w:r w:rsidRPr="001064EA">
        <w:rPr>
          <w:rFonts w:ascii="Arial" w:eastAsia="Tahoma" w:hAnsi="Arial" w:cs="Arial"/>
        </w:rPr>
        <w:t xml:space="preserve"> </w:t>
      </w:r>
      <w:r w:rsidRPr="001064EA">
        <w:rPr>
          <w:rFonts w:ascii="Arial" w:hAnsi="Arial" w:cs="Arial"/>
        </w:rPr>
        <w:t>правно</w:t>
      </w:r>
      <w:r w:rsidRPr="001064EA">
        <w:rPr>
          <w:rFonts w:ascii="Arial" w:eastAsia="Tahoma" w:hAnsi="Arial" w:cs="Arial"/>
        </w:rPr>
        <w:t xml:space="preserve"> </w:t>
      </w:r>
      <w:r w:rsidRPr="001064EA">
        <w:rPr>
          <w:rFonts w:ascii="Arial" w:hAnsi="Arial" w:cs="Arial"/>
        </w:rPr>
        <w:t>лице</w:t>
      </w:r>
      <w:r w:rsidRPr="001064EA">
        <w:rPr>
          <w:rFonts w:ascii="Arial" w:eastAsia="Tahoma" w:hAnsi="Arial" w:cs="Arial"/>
        </w:rPr>
        <w:t xml:space="preserve"> </w:t>
      </w:r>
      <w:r w:rsidRPr="001064EA">
        <w:rPr>
          <w:rFonts w:ascii="Arial" w:hAnsi="Arial" w:cs="Arial"/>
        </w:rPr>
        <w:t>со</w:t>
      </w:r>
      <w:r w:rsidRPr="001064EA">
        <w:rPr>
          <w:rFonts w:ascii="Arial" w:eastAsia="Tahoma" w:hAnsi="Arial" w:cs="Arial"/>
        </w:rPr>
        <w:t xml:space="preserve"> </w:t>
      </w:r>
      <w:r w:rsidRPr="001064EA">
        <w:rPr>
          <w:rFonts w:ascii="Arial" w:hAnsi="Arial" w:cs="Arial"/>
        </w:rPr>
        <w:t>јавни</w:t>
      </w:r>
      <w:r w:rsidRPr="001064EA">
        <w:rPr>
          <w:rFonts w:ascii="Arial" w:eastAsia="Tahoma" w:hAnsi="Arial" w:cs="Arial"/>
        </w:rPr>
        <w:t xml:space="preserve"> </w:t>
      </w:r>
      <w:r w:rsidRPr="001064EA">
        <w:rPr>
          <w:rFonts w:ascii="Arial" w:hAnsi="Arial" w:cs="Arial"/>
        </w:rPr>
        <w:t>овластувања</w:t>
      </w:r>
      <w:r w:rsidR="00D11B09">
        <w:rPr>
          <w:rFonts w:ascii="Arial" w:hAnsi="Arial" w:cs="Arial"/>
        </w:rPr>
        <w:t>, кое е надлежно за работите што се предмет на ЗААВМУ</w:t>
      </w:r>
      <w:r w:rsidR="00FC220B">
        <w:rPr>
          <w:rFonts w:ascii="Arial" w:hAnsi="Arial" w:cs="Arial"/>
        </w:rPr>
        <w:t xml:space="preserve"> и Законот за медиуми</w:t>
      </w:r>
    </w:p>
    <w:p w14:paraId="151D479C" w14:textId="2DE56D5F" w:rsidR="00E45275" w:rsidRDefault="00160071" w:rsidP="00E45275">
      <w:pPr>
        <w:spacing w:after="0" w:line="360" w:lineRule="auto"/>
        <w:jc w:val="both"/>
        <w:rPr>
          <w:rFonts w:ascii="Arial" w:hAnsi="Arial" w:cs="Arial"/>
        </w:rPr>
      </w:pPr>
      <w:r>
        <w:rPr>
          <w:rFonts w:ascii="Arial" w:hAnsi="Arial" w:cs="Arial"/>
        </w:rPr>
        <w:t xml:space="preserve">Органи на Агенцијата се Советот </w:t>
      </w:r>
      <w:r w:rsidR="000919A0">
        <w:rPr>
          <w:rFonts w:ascii="Arial" w:hAnsi="Arial" w:cs="Arial"/>
        </w:rPr>
        <w:t xml:space="preserve">(чии надлежности </w:t>
      </w:r>
      <w:r w:rsidR="00834D2A">
        <w:rPr>
          <w:rFonts w:ascii="Arial" w:hAnsi="Arial" w:cs="Arial"/>
        </w:rPr>
        <w:t xml:space="preserve">се </w:t>
      </w:r>
      <w:r w:rsidR="000919A0">
        <w:rPr>
          <w:rFonts w:ascii="Arial" w:hAnsi="Arial" w:cs="Arial"/>
        </w:rPr>
        <w:t xml:space="preserve">утврдени во членот 18 од ЗААВМУ) </w:t>
      </w:r>
      <w:r>
        <w:rPr>
          <w:rFonts w:ascii="Arial" w:hAnsi="Arial" w:cs="Arial"/>
        </w:rPr>
        <w:t>и директор</w:t>
      </w:r>
      <w:r w:rsidR="000919A0">
        <w:rPr>
          <w:rFonts w:ascii="Arial" w:hAnsi="Arial" w:cs="Arial"/>
        </w:rPr>
        <w:t>от (кој ја организира и раководи со работата на Агенцијата, согласно надлежностите утврдени во членот 20 од ЗААВМУ)</w:t>
      </w:r>
      <w:r>
        <w:rPr>
          <w:rFonts w:ascii="Arial" w:hAnsi="Arial" w:cs="Arial"/>
        </w:rPr>
        <w:t xml:space="preserve">. </w:t>
      </w:r>
      <w:r w:rsidR="00D45AC0" w:rsidRPr="00D45AC0">
        <w:rPr>
          <w:rFonts w:ascii="Arial" w:hAnsi="Arial" w:cs="Arial"/>
        </w:rPr>
        <w:t>Стручните, нормативно-правните, управните, управно-надзорните, материјално-финансиските, сметководствените, информатичките и другите работи на Агенцијата ги врши стручна</w:t>
      </w:r>
      <w:r w:rsidR="00834D2A">
        <w:rPr>
          <w:rFonts w:ascii="Arial" w:hAnsi="Arial" w:cs="Arial"/>
        </w:rPr>
        <w:t>та</w:t>
      </w:r>
      <w:r w:rsidR="00D45AC0" w:rsidRPr="00D45AC0">
        <w:rPr>
          <w:rFonts w:ascii="Arial" w:hAnsi="Arial" w:cs="Arial"/>
        </w:rPr>
        <w:t xml:space="preserve"> служба</w:t>
      </w:r>
      <w:r w:rsidR="00834D2A">
        <w:rPr>
          <w:rFonts w:ascii="Arial" w:hAnsi="Arial" w:cs="Arial"/>
        </w:rPr>
        <w:t>.</w:t>
      </w:r>
    </w:p>
    <w:p w14:paraId="1F50E3B8" w14:textId="5FDCC114" w:rsidR="00E45275" w:rsidRPr="0066126A" w:rsidRDefault="00E45275" w:rsidP="00E45275">
      <w:pPr>
        <w:spacing w:before="240" w:after="0" w:line="360" w:lineRule="auto"/>
        <w:jc w:val="both"/>
        <w:rPr>
          <w:rFonts w:ascii="Arial" w:hAnsi="Arial" w:cs="Arial"/>
        </w:rPr>
      </w:pPr>
      <w:r w:rsidRPr="0066126A">
        <w:rPr>
          <w:rFonts w:ascii="Arial" w:hAnsi="Arial" w:cs="Arial"/>
        </w:rPr>
        <w:t xml:space="preserve">Работењето на Агенцијата поблиску е уредено со </w:t>
      </w:r>
      <w:r w:rsidR="0069002F">
        <w:rPr>
          <w:rFonts w:ascii="Arial" w:hAnsi="Arial" w:cs="Arial"/>
        </w:rPr>
        <w:t>„</w:t>
      </w:r>
      <w:r w:rsidRPr="0066126A">
        <w:rPr>
          <w:rFonts w:ascii="Arial" w:hAnsi="Arial" w:cs="Arial"/>
        </w:rPr>
        <w:t>Деловникот за работа на Агенцијата</w:t>
      </w:r>
      <w:r w:rsidR="0069002F">
        <w:rPr>
          <w:rFonts w:ascii="Arial" w:hAnsi="Arial" w:cs="Arial"/>
        </w:rPr>
        <w:t>“</w:t>
      </w:r>
      <w:r w:rsidRPr="0066126A">
        <w:rPr>
          <w:rFonts w:ascii="Arial" w:hAnsi="Arial" w:cs="Arial"/>
        </w:rPr>
        <w:t xml:space="preserve">, а внатрешната организација и начинот на работа, видовите на </w:t>
      </w:r>
      <w:proofErr w:type="spellStart"/>
      <w:r w:rsidRPr="0066126A">
        <w:rPr>
          <w:rFonts w:ascii="Arial" w:hAnsi="Arial" w:cs="Arial"/>
        </w:rPr>
        <w:t>организаци</w:t>
      </w:r>
      <w:proofErr w:type="spellEnd"/>
      <w:r w:rsidRPr="0066126A">
        <w:rPr>
          <w:rFonts w:ascii="Arial" w:hAnsi="Arial" w:cs="Arial"/>
          <w:lang w:val="en-US"/>
        </w:rPr>
        <w:t>o</w:t>
      </w:r>
      <w:proofErr w:type="spellStart"/>
      <w:r w:rsidRPr="0066126A">
        <w:rPr>
          <w:rFonts w:ascii="Arial" w:hAnsi="Arial" w:cs="Arial"/>
        </w:rPr>
        <w:t>ните</w:t>
      </w:r>
      <w:proofErr w:type="spellEnd"/>
      <w:r w:rsidRPr="0066126A">
        <w:rPr>
          <w:rFonts w:ascii="Arial" w:hAnsi="Arial" w:cs="Arial"/>
        </w:rPr>
        <w:t xml:space="preserve"> облици и нивната надлежност, раководењето со организационите облици и други услови потребни за утврдување на внатрешната организација се уредени со „Правилникот за внатрешна организација и работа на Агенцијата за аудио и аудиовизуелни медиумски услуги“. Дополнително, со </w:t>
      </w:r>
      <w:r>
        <w:rPr>
          <w:rFonts w:ascii="Arial" w:hAnsi="Arial" w:cs="Arial"/>
        </w:rPr>
        <w:t>„</w:t>
      </w:r>
      <w:r w:rsidRPr="0066126A">
        <w:rPr>
          <w:rFonts w:ascii="Arial" w:hAnsi="Arial" w:cs="Arial"/>
        </w:rPr>
        <w:t>Правилникот за систематизација на работните места во Агенцијата за аудио и аудиовизуелни медиумски услуги</w:t>
      </w:r>
      <w:r>
        <w:rPr>
          <w:rFonts w:ascii="Arial" w:hAnsi="Arial" w:cs="Arial"/>
        </w:rPr>
        <w:t>“</w:t>
      </w:r>
      <w:r w:rsidRPr="0066126A">
        <w:rPr>
          <w:rFonts w:ascii="Arial" w:hAnsi="Arial" w:cs="Arial"/>
        </w:rPr>
        <w:t xml:space="preserve"> се утврдени работните места потребни за вршење на работите и задачите во Агенцијата</w:t>
      </w:r>
      <w:r>
        <w:rPr>
          <w:rFonts w:ascii="Arial" w:hAnsi="Arial" w:cs="Arial"/>
        </w:rPr>
        <w:t>,</w:t>
      </w:r>
      <w:r w:rsidRPr="0066126A">
        <w:rPr>
          <w:rFonts w:ascii="Arial" w:hAnsi="Arial" w:cs="Arial"/>
        </w:rPr>
        <w:t xml:space="preserve"> нивниот вкупен број, како и називите, звањата за работните места, посебните услови за вршење на работите и задачите</w:t>
      </w:r>
      <w:r>
        <w:rPr>
          <w:rFonts w:ascii="Arial" w:hAnsi="Arial" w:cs="Arial"/>
        </w:rPr>
        <w:t>,</w:t>
      </w:r>
      <w:r w:rsidRPr="0066126A">
        <w:rPr>
          <w:rFonts w:ascii="Arial" w:hAnsi="Arial" w:cs="Arial"/>
        </w:rPr>
        <w:t xml:space="preserve"> распоредот по организациските единици и описот на работните места.</w:t>
      </w:r>
      <w:r w:rsidR="00287E5B">
        <w:rPr>
          <w:rFonts w:ascii="Arial" w:hAnsi="Arial" w:cs="Arial"/>
        </w:rPr>
        <w:t xml:space="preserve"> </w:t>
      </w:r>
      <w:r w:rsidR="001B61EF">
        <w:rPr>
          <w:rFonts w:ascii="Arial" w:hAnsi="Arial" w:cs="Arial"/>
        </w:rPr>
        <w:t>Наведените акти</w:t>
      </w:r>
      <w:r w:rsidR="00287E5B">
        <w:rPr>
          <w:rFonts w:ascii="Arial" w:hAnsi="Arial" w:cs="Arial"/>
        </w:rPr>
        <w:t xml:space="preserve"> се во согласност со Законот за работните односи. </w:t>
      </w:r>
    </w:p>
    <w:p w14:paraId="7D3CDE96" w14:textId="77777777" w:rsidR="00C74AD9" w:rsidRPr="00D45AC0" w:rsidRDefault="00C74AD9" w:rsidP="00D45AC0">
      <w:pPr>
        <w:spacing w:after="270" w:line="360" w:lineRule="auto"/>
        <w:ind w:right="51"/>
        <w:jc w:val="both"/>
        <w:rPr>
          <w:rFonts w:ascii="Arial" w:hAnsi="Arial" w:cs="Arial"/>
        </w:rPr>
      </w:pPr>
    </w:p>
    <w:p w14:paraId="23340B0B" w14:textId="77777777" w:rsidR="00FF22FD" w:rsidRDefault="00D11B09" w:rsidP="00737810">
      <w:pPr>
        <w:spacing w:after="270" w:line="360" w:lineRule="auto"/>
        <w:ind w:right="51"/>
        <w:jc w:val="both"/>
        <w:rPr>
          <w:rFonts w:ascii="Arial" w:hAnsi="Arial" w:cs="Arial"/>
        </w:rPr>
      </w:pPr>
      <w:r>
        <w:rPr>
          <w:rFonts w:ascii="Arial" w:hAnsi="Arial" w:cs="Arial"/>
        </w:rPr>
        <w:t xml:space="preserve">Агенцијата во своето работење се грижи за остварување на целите на ЗААВМУ, во рамки на своите надлежности утврдени во членот 6 од овој закон: </w:t>
      </w:r>
    </w:p>
    <w:p w14:paraId="1E9863DD"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се</w:t>
      </w:r>
      <w:r w:rsidRPr="00FF22FD">
        <w:rPr>
          <w:rFonts w:ascii="Arial" w:eastAsia="Tahoma" w:hAnsi="Arial" w:cs="Arial"/>
        </w:rPr>
        <w:t xml:space="preserve"> </w:t>
      </w:r>
      <w:r w:rsidRPr="00FF22FD">
        <w:rPr>
          <w:rFonts w:ascii="Arial" w:hAnsi="Arial" w:cs="Arial"/>
        </w:rPr>
        <w:t>грижи</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обезбедување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јавност</w:t>
      </w:r>
      <w:r w:rsidRPr="00FF22FD">
        <w:rPr>
          <w:rFonts w:ascii="Arial" w:eastAsia="Tahoma" w:hAnsi="Arial" w:cs="Arial"/>
        </w:rPr>
        <w:t xml:space="preserve"> </w:t>
      </w:r>
      <w:r w:rsidRPr="00FF22FD">
        <w:rPr>
          <w:rFonts w:ascii="Arial" w:hAnsi="Arial" w:cs="Arial"/>
        </w:rPr>
        <w:t>во</w:t>
      </w:r>
      <w:r w:rsidRPr="00FF22FD">
        <w:rPr>
          <w:rFonts w:ascii="Arial" w:eastAsia="Tahoma" w:hAnsi="Arial" w:cs="Arial"/>
        </w:rPr>
        <w:t xml:space="preserve"> </w:t>
      </w:r>
      <w:r w:rsidRPr="00FF22FD">
        <w:rPr>
          <w:rFonts w:ascii="Arial" w:hAnsi="Arial" w:cs="Arial"/>
        </w:rPr>
        <w:t>работата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00737810" w:rsidRPr="00FF22FD">
        <w:rPr>
          <w:rFonts w:ascii="Arial" w:hAnsi="Arial" w:cs="Arial"/>
        </w:rPr>
        <w:t xml:space="preserve">радиодифузерите; </w:t>
      </w:r>
    </w:p>
    <w:p w14:paraId="573BD7F8"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ја</w:t>
      </w:r>
      <w:r w:rsidRPr="00FF22FD">
        <w:rPr>
          <w:rFonts w:ascii="Arial" w:eastAsia="Tahoma" w:hAnsi="Arial" w:cs="Arial"/>
        </w:rPr>
        <w:t xml:space="preserve"> </w:t>
      </w:r>
      <w:r w:rsidRPr="00FF22FD">
        <w:rPr>
          <w:rFonts w:ascii="Arial" w:hAnsi="Arial" w:cs="Arial"/>
        </w:rPr>
        <w:t>поттикнува</w:t>
      </w:r>
      <w:r w:rsidRPr="00FF22FD">
        <w:rPr>
          <w:rFonts w:ascii="Arial" w:eastAsia="Tahoma" w:hAnsi="Arial" w:cs="Arial"/>
        </w:rPr>
        <w:t xml:space="preserve"> </w:t>
      </w:r>
      <w:r w:rsidRPr="00FF22FD">
        <w:rPr>
          <w:rFonts w:ascii="Arial" w:hAnsi="Arial" w:cs="Arial"/>
        </w:rPr>
        <w:t>слободата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00737810" w:rsidRPr="00FF22FD">
        <w:rPr>
          <w:rFonts w:ascii="Arial" w:hAnsi="Arial" w:cs="Arial"/>
        </w:rPr>
        <w:t xml:space="preserve">изразување; </w:t>
      </w:r>
    </w:p>
    <w:p w14:paraId="2DD93843" w14:textId="12701BE8"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се</w:t>
      </w:r>
      <w:r w:rsidRPr="00FF22FD">
        <w:rPr>
          <w:rFonts w:ascii="Arial" w:eastAsia="Tahoma" w:hAnsi="Arial" w:cs="Arial"/>
        </w:rPr>
        <w:t xml:space="preserve"> </w:t>
      </w:r>
      <w:r w:rsidRPr="00FF22FD">
        <w:rPr>
          <w:rFonts w:ascii="Arial" w:hAnsi="Arial" w:cs="Arial"/>
        </w:rPr>
        <w:t>грижи</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заштита</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развој</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плурализмот</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аудио</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аудиовизуелните медиумски</w:t>
      </w:r>
      <w:r w:rsidRPr="00FF22FD">
        <w:rPr>
          <w:rFonts w:ascii="Arial" w:eastAsia="Tahoma" w:hAnsi="Arial" w:cs="Arial"/>
        </w:rPr>
        <w:t xml:space="preserve"> </w:t>
      </w:r>
      <w:r w:rsidRPr="00FF22FD">
        <w:rPr>
          <w:rFonts w:ascii="Arial" w:hAnsi="Arial" w:cs="Arial"/>
        </w:rPr>
        <w:t>услуги,</w:t>
      </w:r>
      <w:r w:rsidRPr="00FF22FD">
        <w:rPr>
          <w:rFonts w:ascii="Arial" w:eastAsia="Tahoma" w:hAnsi="Arial" w:cs="Arial"/>
        </w:rPr>
        <w:t xml:space="preserve"> </w:t>
      </w:r>
      <w:r w:rsidRPr="00FF22FD">
        <w:rPr>
          <w:rFonts w:ascii="Arial" w:hAnsi="Arial" w:cs="Arial"/>
        </w:rPr>
        <w:t>охрабрува</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поддржува</w:t>
      </w:r>
      <w:r w:rsidRPr="00FF22FD">
        <w:rPr>
          <w:rFonts w:ascii="Arial" w:eastAsia="Tahoma" w:hAnsi="Arial" w:cs="Arial"/>
        </w:rPr>
        <w:t xml:space="preserve"> </w:t>
      </w:r>
      <w:r w:rsidRPr="00FF22FD">
        <w:rPr>
          <w:rFonts w:ascii="Arial" w:hAnsi="Arial" w:cs="Arial"/>
        </w:rPr>
        <w:t>постоење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разновидни,</w:t>
      </w:r>
      <w:r w:rsidRPr="00FF22FD">
        <w:rPr>
          <w:rFonts w:ascii="Arial" w:eastAsia="Tahoma" w:hAnsi="Arial" w:cs="Arial"/>
        </w:rPr>
        <w:t xml:space="preserve"> </w:t>
      </w:r>
      <w:r w:rsidRPr="00FF22FD">
        <w:rPr>
          <w:rFonts w:ascii="Arial" w:hAnsi="Arial" w:cs="Arial"/>
        </w:rPr>
        <w:t>независни</w:t>
      </w:r>
      <w:r w:rsidRPr="00FF22FD">
        <w:rPr>
          <w:rFonts w:ascii="Arial" w:eastAsia="Tahoma" w:hAnsi="Arial" w:cs="Arial"/>
        </w:rPr>
        <w:t xml:space="preserve"> </w:t>
      </w:r>
      <w:r w:rsidRPr="00FF22FD">
        <w:rPr>
          <w:rFonts w:ascii="Arial" w:hAnsi="Arial" w:cs="Arial"/>
        </w:rPr>
        <w:t>и самостојни</w:t>
      </w:r>
      <w:r w:rsidRPr="00FF22FD">
        <w:rPr>
          <w:rFonts w:ascii="Arial" w:eastAsia="Tahoma" w:hAnsi="Arial" w:cs="Arial"/>
        </w:rPr>
        <w:t xml:space="preserve"> </w:t>
      </w:r>
      <w:r w:rsidRPr="00FF22FD">
        <w:rPr>
          <w:rFonts w:ascii="Arial" w:hAnsi="Arial" w:cs="Arial"/>
        </w:rPr>
        <w:t>аудио</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аудиовизуелни</w:t>
      </w:r>
      <w:r w:rsidRPr="00FF22FD">
        <w:rPr>
          <w:rFonts w:ascii="Arial" w:eastAsia="Tahoma" w:hAnsi="Arial" w:cs="Arial"/>
        </w:rPr>
        <w:t xml:space="preserve"> </w:t>
      </w:r>
      <w:r w:rsidRPr="00FF22FD">
        <w:rPr>
          <w:rFonts w:ascii="Arial" w:hAnsi="Arial" w:cs="Arial"/>
        </w:rPr>
        <w:t>медиумски</w:t>
      </w:r>
      <w:r w:rsidRPr="00FF22FD">
        <w:rPr>
          <w:rFonts w:ascii="Arial" w:eastAsia="Tahoma" w:hAnsi="Arial" w:cs="Arial"/>
        </w:rPr>
        <w:t xml:space="preserve"> </w:t>
      </w:r>
      <w:r w:rsidR="00737810" w:rsidRPr="00FF22FD">
        <w:rPr>
          <w:rFonts w:ascii="Arial" w:hAnsi="Arial" w:cs="Arial"/>
        </w:rPr>
        <w:t xml:space="preserve">услуги; </w:t>
      </w:r>
    </w:p>
    <w:p w14:paraId="01501CCA"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lastRenderedPageBreak/>
        <w:t>презема</w:t>
      </w:r>
      <w:r w:rsidRPr="00FF22FD">
        <w:rPr>
          <w:rFonts w:ascii="Arial" w:eastAsia="Tahoma" w:hAnsi="Arial" w:cs="Arial"/>
        </w:rPr>
        <w:t xml:space="preserve"> </w:t>
      </w:r>
      <w:r w:rsidRPr="00FF22FD">
        <w:rPr>
          <w:rFonts w:ascii="Arial" w:hAnsi="Arial" w:cs="Arial"/>
        </w:rPr>
        <w:t>мерки</w:t>
      </w:r>
      <w:r w:rsidRPr="00FF22FD">
        <w:rPr>
          <w:rFonts w:ascii="Arial" w:eastAsia="Tahoma" w:hAnsi="Arial" w:cs="Arial"/>
        </w:rPr>
        <w:t xml:space="preserve"> </w:t>
      </w:r>
      <w:r w:rsidRPr="00FF22FD">
        <w:rPr>
          <w:rFonts w:ascii="Arial" w:hAnsi="Arial" w:cs="Arial"/>
        </w:rPr>
        <w:t>во</w:t>
      </w:r>
      <w:r w:rsidRPr="00FF22FD">
        <w:rPr>
          <w:rFonts w:ascii="Arial" w:eastAsia="Tahoma" w:hAnsi="Arial" w:cs="Arial"/>
        </w:rPr>
        <w:t xml:space="preserve"> </w:t>
      </w:r>
      <w:r w:rsidRPr="00FF22FD">
        <w:rPr>
          <w:rFonts w:ascii="Arial" w:hAnsi="Arial" w:cs="Arial"/>
        </w:rPr>
        <w:t>согласност</w:t>
      </w:r>
      <w:r w:rsidRPr="00FF22FD">
        <w:rPr>
          <w:rFonts w:ascii="Arial" w:eastAsia="Tahoma" w:hAnsi="Arial" w:cs="Arial"/>
        </w:rPr>
        <w:t xml:space="preserve"> </w:t>
      </w:r>
      <w:r w:rsidRPr="00FF22FD">
        <w:rPr>
          <w:rFonts w:ascii="Arial" w:hAnsi="Arial" w:cs="Arial"/>
        </w:rPr>
        <w:t>со</w:t>
      </w:r>
      <w:r w:rsidRPr="00FF22FD">
        <w:rPr>
          <w:rFonts w:ascii="Arial" w:eastAsia="Tahoma" w:hAnsi="Arial" w:cs="Arial"/>
        </w:rPr>
        <w:t xml:space="preserve"> </w:t>
      </w:r>
      <w:r w:rsidRPr="00FF22FD">
        <w:rPr>
          <w:rFonts w:ascii="Arial" w:hAnsi="Arial" w:cs="Arial"/>
        </w:rPr>
        <w:t>овој</w:t>
      </w:r>
      <w:r w:rsidRPr="00FF22FD">
        <w:rPr>
          <w:rFonts w:ascii="Arial" w:eastAsia="Tahoma" w:hAnsi="Arial" w:cs="Arial"/>
        </w:rPr>
        <w:t xml:space="preserve"> </w:t>
      </w:r>
      <w:r w:rsidRPr="00FF22FD">
        <w:rPr>
          <w:rFonts w:ascii="Arial" w:hAnsi="Arial" w:cs="Arial"/>
        </w:rPr>
        <w:t>закон</w:t>
      </w:r>
      <w:r w:rsidRPr="00FF22FD">
        <w:rPr>
          <w:rFonts w:ascii="Arial" w:eastAsia="Tahoma" w:hAnsi="Arial" w:cs="Arial"/>
        </w:rPr>
        <w:t xml:space="preserve"> </w:t>
      </w:r>
      <w:r w:rsidRPr="00FF22FD">
        <w:rPr>
          <w:rFonts w:ascii="Arial" w:hAnsi="Arial" w:cs="Arial"/>
        </w:rPr>
        <w:t>во</w:t>
      </w:r>
      <w:r w:rsidRPr="00FF22FD">
        <w:rPr>
          <w:rFonts w:ascii="Arial" w:eastAsia="Tahoma" w:hAnsi="Arial" w:cs="Arial"/>
        </w:rPr>
        <w:t xml:space="preserve"> </w:t>
      </w:r>
      <w:r w:rsidRPr="00FF22FD">
        <w:rPr>
          <w:rFonts w:ascii="Arial" w:hAnsi="Arial" w:cs="Arial"/>
        </w:rPr>
        <w:t>случаите</w:t>
      </w:r>
      <w:r w:rsidRPr="00FF22FD">
        <w:rPr>
          <w:rFonts w:ascii="Arial" w:eastAsia="Tahoma" w:hAnsi="Arial" w:cs="Arial"/>
        </w:rPr>
        <w:t xml:space="preserve"> </w:t>
      </w:r>
      <w:r w:rsidRPr="00FF22FD">
        <w:rPr>
          <w:rFonts w:ascii="Arial" w:hAnsi="Arial" w:cs="Arial"/>
        </w:rPr>
        <w:t>кога</w:t>
      </w:r>
      <w:r w:rsidRPr="00FF22FD">
        <w:rPr>
          <w:rFonts w:ascii="Arial" w:eastAsia="Tahoma" w:hAnsi="Arial" w:cs="Arial"/>
        </w:rPr>
        <w:t xml:space="preserve"> </w:t>
      </w:r>
      <w:r w:rsidRPr="00FF22FD">
        <w:rPr>
          <w:rFonts w:ascii="Arial" w:hAnsi="Arial" w:cs="Arial"/>
        </w:rPr>
        <w:t>е</w:t>
      </w:r>
      <w:r w:rsidRPr="00FF22FD">
        <w:rPr>
          <w:rFonts w:ascii="Arial" w:eastAsia="Tahoma" w:hAnsi="Arial" w:cs="Arial"/>
        </w:rPr>
        <w:t xml:space="preserve"> </w:t>
      </w:r>
      <w:r w:rsidRPr="00FF22FD">
        <w:rPr>
          <w:rFonts w:ascii="Arial" w:hAnsi="Arial" w:cs="Arial"/>
        </w:rPr>
        <w:t>извршена</w:t>
      </w:r>
      <w:r w:rsidRPr="00FF22FD">
        <w:rPr>
          <w:rFonts w:ascii="Arial" w:eastAsia="Tahoma" w:hAnsi="Arial" w:cs="Arial"/>
        </w:rPr>
        <w:t xml:space="preserve"> </w:t>
      </w:r>
      <w:r w:rsidRPr="00FF22FD">
        <w:rPr>
          <w:rFonts w:ascii="Arial" w:hAnsi="Arial" w:cs="Arial"/>
        </w:rPr>
        <w:t>повреда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одредбите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овој</w:t>
      </w:r>
      <w:r w:rsidRPr="00FF22FD">
        <w:rPr>
          <w:rFonts w:ascii="Arial" w:eastAsia="Tahoma" w:hAnsi="Arial" w:cs="Arial"/>
        </w:rPr>
        <w:t xml:space="preserve"> </w:t>
      </w:r>
      <w:r w:rsidRPr="00FF22FD">
        <w:rPr>
          <w:rFonts w:ascii="Arial" w:hAnsi="Arial" w:cs="Arial"/>
        </w:rPr>
        <w:t>закон</w:t>
      </w:r>
      <w:r w:rsidRPr="00FF22FD">
        <w:rPr>
          <w:rFonts w:ascii="Arial" w:eastAsia="Tahoma" w:hAnsi="Arial" w:cs="Arial"/>
        </w:rPr>
        <w:t xml:space="preserve"> </w:t>
      </w:r>
      <w:r w:rsidRPr="00FF22FD">
        <w:rPr>
          <w:rFonts w:ascii="Arial" w:hAnsi="Arial" w:cs="Arial"/>
        </w:rPr>
        <w:t>или</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прописите</w:t>
      </w:r>
      <w:r w:rsidRPr="00FF22FD">
        <w:rPr>
          <w:rFonts w:ascii="Arial" w:eastAsia="Tahoma" w:hAnsi="Arial" w:cs="Arial"/>
        </w:rPr>
        <w:t xml:space="preserve"> </w:t>
      </w:r>
      <w:r w:rsidRPr="00FF22FD">
        <w:rPr>
          <w:rFonts w:ascii="Arial" w:hAnsi="Arial" w:cs="Arial"/>
        </w:rPr>
        <w:t>донесени</w:t>
      </w:r>
      <w:r w:rsidRPr="00FF22FD">
        <w:rPr>
          <w:rFonts w:ascii="Arial" w:eastAsia="Tahoma" w:hAnsi="Arial" w:cs="Arial"/>
        </w:rPr>
        <w:t xml:space="preserve"> </w:t>
      </w:r>
      <w:r w:rsidRPr="00FF22FD">
        <w:rPr>
          <w:rFonts w:ascii="Arial" w:hAnsi="Arial" w:cs="Arial"/>
        </w:rPr>
        <w:t>врз</w:t>
      </w:r>
      <w:r w:rsidRPr="00FF22FD">
        <w:rPr>
          <w:rFonts w:ascii="Arial" w:eastAsia="Tahoma" w:hAnsi="Arial" w:cs="Arial"/>
        </w:rPr>
        <w:t xml:space="preserve"> </w:t>
      </w:r>
      <w:r w:rsidRPr="00FF22FD">
        <w:rPr>
          <w:rFonts w:ascii="Arial" w:hAnsi="Arial" w:cs="Arial"/>
        </w:rPr>
        <w:t>основа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него</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условите</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обврските</w:t>
      </w:r>
      <w:r w:rsidRPr="00FF22FD">
        <w:rPr>
          <w:rFonts w:ascii="Arial" w:eastAsia="Tahoma" w:hAnsi="Arial" w:cs="Arial"/>
        </w:rPr>
        <w:t xml:space="preserve"> </w:t>
      </w:r>
      <w:r w:rsidRPr="00FF22FD">
        <w:rPr>
          <w:rFonts w:ascii="Arial" w:hAnsi="Arial" w:cs="Arial"/>
        </w:rPr>
        <w:t>од</w:t>
      </w:r>
      <w:r w:rsidRPr="00FF22FD">
        <w:rPr>
          <w:rFonts w:ascii="Arial" w:eastAsia="Tahoma" w:hAnsi="Arial" w:cs="Arial"/>
        </w:rPr>
        <w:t xml:space="preserve"> </w:t>
      </w:r>
      <w:r w:rsidR="00737810" w:rsidRPr="00FF22FD">
        <w:rPr>
          <w:rFonts w:ascii="Arial" w:hAnsi="Arial" w:cs="Arial"/>
        </w:rPr>
        <w:t xml:space="preserve">дозволите; </w:t>
      </w:r>
    </w:p>
    <w:p w14:paraId="796D1891"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се</w:t>
      </w:r>
      <w:r w:rsidRPr="00FF22FD">
        <w:rPr>
          <w:rFonts w:ascii="Arial" w:eastAsia="Tahoma" w:hAnsi="Arial" w:cs="Arial"/>
        </w:rPr>
        <w:t xml:space="preserve"> </w:t>
      </w:r>
      <w:r w:rsidRPr="00FF22FD">
        <w:rPr>
          <w:rFonts w:ascii="Arial" w:hAnsi="Arial" w:cs="Arial"/>
        </w:rPr>
        <w:t>грижи</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обезбедување</w:t>
      </w:r>
      <w:r w:rsidRPr="00FF22FD">
        <w:rPr>
          <w:rFonts w:ascii="Arial" w:eastAsia="Tahoma" w:hAnsi="Arial" w:cs="Arial"/>
        </w:rPr>
        <w:t xml:space="preserve"> </w:t>
      </w:r>
      <w:r w:rsidRPr="00FF22FD">
        <w:rPr>
          <w:rFonts w:ascii="Arial" w:hAnsi="Arial" w:cs="Arial"/>
        </w:rPr>
        <w:t>заштита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малолетните</w:t>
      </w:r>
      <w:r w:rsidRPr="00FF22FD">
        <w:rPr>
          <w:rFonts w:ascii="Arial" w:eastAsia="Tahoma" w:hAnsi="Arial" w:cs="Arial"/>
        </w:rPr>
        <w:t xml:space="preserve"> </w:t>
      </w:r>
      <w:r w:rsidR="00737810" w:rsidRPr="00FF22FD">
        <w:rPr>
          <w:rFonts w:ascii="Arial" w:hAnsi="Arial" w:cs="Arial"/>
        </w:rPr>
        <w:t xml:space="preserve">лица; </w:t>
      </w:r>
    </w:p>
    <w:p w14:paraId="695472CD"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ги</w:t>
      </w:r>
      <w:r w:rsidRPr="00FF22FD">
        <w:rPr>
          <w:rFonts w:ascii="Arial" w:eastAsia="Tahoma" w:hAnsi="Arial" w:cs="Arial"/>
        </w:rPr>
        <w:t xml:space="preserve"> </w:t>
      </w:r>
      <w:r w:rsidRPr="00FF22FD">
        <w:rPr>
          <w:rFonts w:ascii="Arial" w:hAnsi="Arial" w:cs="Arial"/>
        </w:rPr>
        <w:t>донесува</w:t>
      </w:r>
      <w:r w:rsidRPr="00FF22FD">
        <w:rPr>
          <w:rFonts w:ascii="Arial" w:eastAsia="Tahoma" w:hAnsi="Arial" w:cs="Arial"/>
        </w:rPr>
        <w:t xml:space="preserve"> </w:t>
      </w:r>
      <w:r w:rsidRPr="00FF22FD">
        <w:rPr>
          <w:rFonts w:ascii="Arial" w:hAnsi="Arial" w:cs="Arial"/>
        </w:rPr>
        <w:t>актите</w:t>
      </w:r>
      <w:r w:rsidRPr="00FF22FD">
        <w:rPr>
          <w:rFonts w:ascii="Arial" w:eastAsia="Tahoma" w:hAnsi="Arial" w:cs="Arial"/>
        </w:rPr>
        <w:t xml:space="preserve"> </w:t>
      </w:r>
      <w:r w:rsidRPr="00FF22FD">
        <w:rPr>
          <w:rFonts w:ascii="Arial" w:hAnsi="Arial" w:cs="Arial"/>
        </w:rPr>
        <w:t>кои</w:t>
      </w:r>
      <w:r w:rsidRPr="00FF22FD">
        <w:rPr>
          <w:rFonts w:ascii="Arial" w:eastAsia="Tahoma" w:hAnsi="Arial" w:cs="Arial"/>
        </w:rPr>
        <w:t xml:space="preserve"> </w:t>
      </w:r>
      <w:r w:rsidRPr="00FF22FD">
        <w:rPr>
          <w:rFonts w:ascii="Arial" w:hAnsi="Arial" w:cs="Arial"/>
        </w:rPr>
        <w:t>произлегуваат</w:t>
      </w:r>
      <w:r w:rsidRPr="00FF22FD">
        <w:rPr>
          <w:rFonts w:ascii="Arial" w:eastAsia="Tahoma" w:hAnsi="Arial" w:cs="Arial"/>
        </w:rPr>
        <w:t xml:space="preserve"> </w:t>
      </w:r>
      <w:r w:rsidRPr="00FF22FD">
        <w:rPr>
          <w:rFonts w:ascii="Arial" w:hAnsi="Arial" w:cs="Arial"/>
        </w:rPr>
        <w:t>од</w:t>
      </w:r>
      <w:r w:rsidRPr="00FF22FD">
        <w:rPr>
          <w:rFonts w:ascii="Arial" w:eastAsia="Tahoma" w:hAnsi="Arial" w:cs="Arial"/>
        </w:rPr>
        <w:t xml:space="preserve"> </w:t>
      </w:r>
      <w:r w:rsidRPr="00FF22FD">
        <w:rPr>
          <w:rFonts w:ascii="Arial" w:hAnsi="Arial" w:cs="Arial"/>
        </w:rPr>
        <w:t>овој</w:t>
      </w:r>
      <w:r w:rsidRPr="00FF22FD">
        <w:rPr>
          <w:rFonts w:ascii="Arial" w:eastAsia="Tahoma" w:hAnsi="Arial" w:cs="Arial"/>
        </w:rPr>
        <w:t xml:space="preserve"> </w:t>
      </w:r>
      <w:r w:rsidRPr="00FF22FD">
        <w:rPr>
          <w:rFonts w:ascii="Arial" w:hAnsi="Arial" w:cs="Arial"/>
        </w:rPr>
        <w:t>закон;</w:t>
      </w:r>
      <w:r w:rsidR="00737810" w:rsidRPr="00FF22FD">
        <w:rPr>
          <w:rFonts w:ascii="Arial" w:hAnsi="Arial" w:cs="Arial"/>
        </w:rPr>
        <w:t xml:space="preserve"> </w:t>
      </w:r>
    </w:p>
    <w:p w14:paraId="67C51F14"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се</w:t>
      </w:r>
      <w:r w:rsidRPr="00FF22FD">
        <w:rPr>
          <w:rFonts w:ascii="Arial" w:eastAsia="Tahoma" w:hAnsi="Arial" w:cs="Arial"/>
        </w:rPr>
        <w:t xml:space="preserve"> </w:t>
      </w:r>
      <w:r w:rsidRPr="00FF22FD">
        <w:rPr>
          <w:rFonts w:ascii="Arial" w:hAnsi="Arial" w:cs="Arial"/>
        </w:rPr>
        <w:t>грижи</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заштита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интересите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граѓаните</w:t>
      </w:r>
      <w:r w:rsidRPr="00FF22FD">
        <w:rPr>
          <w:rFonts w:ascii="Arial" w:eastAsia="Tahoma" w:hAnsi="Arial" w:cs="Arial"/>
        </w:rPr>
        <w:t xml:space="preserve"> </w:t>
      </w:r>
      <w:r w:rsidRPr="00FF22FD">
        <w:rPr>
          <w:rFonts w:ascii="Arial" w:hAnsi="Arial" w:cs="Arial"/>
        </w:rPr>
        <w:t>во</w:t>
      </w:r>
      <w:r w:rsidRPr="00FF22FD">
        <w:rPr>
          <w:rFonts w:ascii="Arial" w:eastAsia="Tahoma" w:hAnsi="Arial" w:cs="Arial"/>
        </w:rPr>
        <w:t xml:space="preserve"> </w:t>
      </w:r>
      <w:r w:rsidRPr="00FF22FD">
        <w:rPr>
          <w:rFonts w:ascii="Arial" w:hAnsi="Arial" w:cs="Arial"/>
        </w:rPr>
        <w:t>областа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аудио</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аудиовизуелните</w:t>
      </w:r>
      <w:r w:rsidRPr="00FF22FD">
        <w:rPr>
          <w:rFonts w:ascii="Arial" w:eastAsia="Tahoma" w:hAnsi="Arial" w:cs="Arial"/>
        </w:rPr>
        <w:t xml:space="preserve"> </w:t>
      </w:r>
      <w:r w:rsidRPr="00FF22FD">
        <w:rPr>
          <w:rFonts w:ascii="Arial" w:hAnsi="Arial" w:cs="Arial"/>
        </w:rPr>
        <w:t>медиумски</w:t>
      </w:r>
      <w:r w:rsidRPr="00FF22FD">
        <w:rPr>
          <w:rFonts w:ascii="Arial" w:eastAsia="Tahoma" w:hAnsi="Arial" w:cs="Arial"/>
        </w:rPr>
        <w:t xml:space="preserve"> </w:t>
      </w:r>
      <w:r w:rsidRPr="00FF22FD">
        <w:rPr>
          <w:rFonts w:ascii="Arial" w:hAnsi="Arial" w:cs="Arial"/>
        </w:rPr>
        <w:t>услуги,</w:t>
      </w:r>
      <w:r w:rsidRPr="00FF22FD">
        <w:rPr>
          <w:rFonts w:ascii="Arial" w:eastAsia="Tahoma" w:hAnsi="Arial" w:cs="Arial"/>
        </w:rPr>
        <w:t xml:space="preserve"> </w:t>
      </w:r>
      <w:r w:rsidRPr="00FF22FD">
        <w:rPr>
          <w:rFonts w:ascii="Arial" w:hAnsi="Arial" w:cs="Arial"/>
        </w:rPr>
        <w:t>како</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оценување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мерките</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заштита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тие</w:t>
      </w:r>
      <w:r w:rsidRPr="00FF22FD">
        <w:rPr>
          <w:rFonts w:ascii="Arial" w:eastAsia="Tahoma" w:hAnsi="Arial" w:cs="Arial"/>
        </w:rPr>
        <w:t xml:space="preserve"> </w:t>
      </w:r>
      <w:r w:rsidRPr="00FF22FD">
        <w:rPr>
          <w:rFonts w:ascii="Arial" w:hAnsi="Arial" w:cs="Arial"/>
        </w:rPr>
        <w:t>интереси</w:t>
      </w:r>
      <w:r w:rsidRPr="00FF22FD">
        <w:rPr>
          <w:rFonts w:ascii="Arial" w:eastAsia="Tahoma" w:hAnsi="Arial" w:cs="Arial"/>
        </w:rPr>
        <w:t xml:space="preserve"> </w:t>
      </w:r>
      <w:r w:rsidRPr="00FF22FD">
        <w:rPr>
          <w:rFonts w:ascii="Arial" w:hAnsi="Arial" w:cs="Arial"/>
        </w:rPr>
        <w:t>применети</w:t>
      </w:r>
      <w:r w:rsidRPr="00FF22FD">
        <w:rPr>
          <w:rFonts w:ascii="Arial" w:eastAsia="Tahoma" w:hAnsi="Arial" w:cs="Arial"/>
        </w:rPr>
        <w:t xml:space="preserve"> </w:t>
      </w:r>
      <w:r w:rsidRPr="00FF22FD">
        <w:rPr>
          <w:rFonts w:ascii="Arial" w:hAnsi="Arial" w:cs="Arial"/>
        </w:rPr>
        <w:t>од</w:t>
      </w:r>
      <w:r w:rsidRPr="00FF22FD">
        <w:rPr>
          <w:rFonts w:ascii="Arial" w:eastAsia="Tahoma" w:hAnsi="Arial" w:cs="Arial"/>
        </w:rPr>
        <w:t xml:space="preserve"> </w:t>
      </w:r>
      <w:r w:rsidRPr="00FF22FD">
        <w:rPr>
          <w:rFonts w:ascii="Arial" w:hAnsi="Arial" w:cs="Arial"/>
        </w:rPr>
        <w:t>услугите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платформите</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споделување</w:t>
      </w:r>
      <w:r w:rsidRPr="00FF22FD">
        <w:rPr>
          <w:rFonts w:ascii="Arial" w:eastAsia="Tahoma" w:hAnsi="Arial" w:cs="Arial"/>
        </w:rPr>
        <w:t xml:space="preserve"> </w:t>
      </w:r>
      <w:r w:rsidRPr="00FF22FD">
        <w:rPr>
          <w:rFonts w:ascii="Arial" w:hAnsi="Arial" w:cs="Arial"/>
        </w:rPr>
        <w:t>вид</w:t>
      </w:r>
      <w:r w:rsidR="00737810" w:rsidRPr="00FF22FD">
        <w:rPr>
          <w:rFonts w:ascii="Arial" w:hAnsi="Arial" w:cs="Arial"/>
        </w:rPr>
        <w:t xml:space="preserve">еа; </w:t>
      </w:r>
    </w:p>
    <w:p w14:paraId="10461EBB"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утврдува</w:t>
      </w:r>
      <w:r w:rsidRPr="00FF22FD">
        <w:rPr>
          <w:rFonts w:ascii="Arial" w:eastAsia="Tahoma" w:hAnsi="Arial" w:cs="Arial"/>
        </w:rPr>
        <w:t xml:space="preserve"> </w:t>
      </w:r>
      <w:r w:rsidRPr="00FF22FD">
        <w:rPr>
          <w:rFonts w:ascii="Arial" w:hAnsi="Arial" w:cs="Arial"/>
        </w:rPr>
        <w:t>постоење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недозволена</w:t>
      </w:r>
      <w:r w:rsidRPr="00FF22FD">
        <w:rPr>
          <w:rFonts w:ascii="Arial" w:eastAsia="Tahoma" w:hAnsi="Arial" w:cs="Arial"/>
        </w:rPr>
        <w:t xml:space="preserve"> </w:t>
      </w:r>
      <w:r w:rsidRPr="00FF22FD">
        <w:rPr>
          <w:rFonts w:ascii="Arial" w:hAnsi="Arial" w:cs="Arial"/>
        </w:rPr>
        <w:t>медиумска</w:t>
      </w:r>
      <w:r w:rsidRPr="00FF22FD">
        <w:rPr>
          <w:rFonts w:ascii="Arial" w:eastAsia="Tahoma" w:hAnsi="Arial" w:cs="Arial"/>
        </w:rPr>
        <w:t xml:space="preserve"> </w:t>
      </w:r>
      <w:r w:rsidR="00737810" w:rsidRPr="00FF22FD">
        <w:rPr>
          <w:rFonts w:ascii="Arial" w:hAnsi="Arial" w:cs="Arial"/>
        </w:rPr>
        <w:t xml:space="preserve">концентрација; </w:t>
      </w:r>
    </w:p>
    <w:p w14:paraId="6D15A4F4"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одлучува</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proofErr w:type="spellStart"/>
      <w:r w:rsidRPr="00FF22FD">
        <w:rPr>
          <w:rFonts w:ascii="Arial" w:hAnsi="Arial" w:cs="Arial"/>
        </w:rPr>
        <w:t>доделба</w:t>
      </w:r>
      <w:proofErr w:type="spellEnd"/>
      <w:r w:rsidRPr="00FF22FD">
        <w:rPr>
          <w:rFonts w:ascii="Arial" w:hAnsi="Arial" w:cs="Arial"/>
        </w:rPr>
        <w:t>,</w:t>
      </w:r>
      <w:r w:rsidRPr="00FF22FD">
        <w:rPr>
          <w:rFonts w:ascii="Arial" w:eastAsia="Tahoma" w:hAnsi="Arial" w:cs="Arial"/>
        </w:rPr>
        <w:t xml:space="preserve"> </w:t>
      </w:r>
      <w:r w:rsidRPr="00FF22FD">
        <w:rPr>
          <w:rFonts w:ascii="Arial" w:hAnsi="Arial" w:cs="Arial"/>
        </w:rPr>
        <w:t>одземање</w:t>
      </w:r>
      <w:r w:rsidRPr="00FF22FD">
        <w:rPr>
          <w:rFonts w:ascii="Arial" w:eastAsia="Tahoma" w:hAnsi="Arial" w:cs="Arial"/>
        </w:rPr>
        <w:t xml:space="preserve"> </w:t>
      </w:r>
      <w:r w:rsidRPr="00FF22FD">
        <w:rPr>
          <w:rFonts w:ascii="Arial" w:hAnsi="Arial" w:cs="Arial"/>
        </w:rPr>
        <w:t>или</w:t>
      </w:r>
      <w:r w:rsidRPr="00FF22FD">
        <w:rPr>
          <w:rFonts w:ascii="Arial" w:eastAsia="Tahoma" w:hAnsi="Arial" w:cs="Arial"/>
        </w:rPr>
        <w:t xml:space="preserve"> </w:t>
      </w:r>
      <w:r w:rsidRPr="00FF22FD">
        <w:rPr>
          <w:rFonts w:ascii="Arial" w:hAnsi="Arial" w:cs="Arial"/>
        </w:rPr>
        <w:t>продолжување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дозволите</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телевизиско</w:t>
      </w:r>
      <w:r w:rsidRPr="00FF22FD">
        <w:rPr>
          <w:rFonts w:ascii="Arial" w:eastAsia="Tahoma" w:hAnsi="Arial" w:cs="Arial"/>
        </w:rPr>
        <w:t xml:space="preserve"> </w:t>
      </w:r>
      <w:r w:rsidRPr="00FF22FD">
        <w:rPr>
          <w:rFonts w:ascii="Arial" w:hAnsi="Arial" w:cs="Arial"/>
        </w:rPr>
        <w:t>или</w:t>
      </w:r>
      <w:r w:rsidRPr="00FF22FD">
        <w:rPr>
          <w:rFonts w:ascii="Arial" w:eastAsia="Tahoma" w:hAnsi="Arial" w:cs="Arial"/>
        </w:rPr>
        <w:t xml:space="preserve"> </w:t>
      </w:r>
      <w:r w:rsidRPr="00FF22FD">
        <w:rPr>
          <w:rFonts w:ascii="Arial" w:hAnsi="Arial" w:cs="Arial"/>
        </w:rPr>
        <w:t>радио</w:t>
      </w:r>
      <w:r w:rsidRPr="00FF22FD">
        <w:rPr>
          <w:rFonts w:ascii="Arial" w:eastAsia="Tahoma" w:hAnsi="Arial" w:cs="Arial"/>
        </w:rPr>
        <w:t xml:space="preserve"> </w:t>
      </w:r>
      <w:r w:rsidR="00737810" w:rsidRPr="00FF22FD">
        <w:rPr>
          <w:rFonts w:ascii="Arial" w:hAnsi="Arial" w:cs="Arial"/>
        </w:rPr>
        <w:t xml:space="preserve">емитување; </w:t>
      </w:r>
    </w:p>
    <w:p w14:paraId="7266073E"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презема</w:t>
      </w:r>
      <w:r w:rsidRPr="00FF22FD">
        <w:rPr>
          <w:rFonts w:ascii="Arial" w:eastAsia="Tahoma" w:hAnsi="Arial" w:cs="Arial"/>
        </w:rPr>
        <w:t xml:space="preserve"> </w:t>
      </w:r>
      <w:r w:rsidRPr="00FF22FD">
        <w:rPr>
          <w:rFonts w:ascii="Arial" w:hAnsi="Arial" w:cs="Arial"/>
        </w:rPr>
        <w:t>мерки</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времено</w:t>
      </w:r>
      <w:r w:rsidRPr="00FF22FD">
        <w:rPr>
          <w:rFonts w:ascii="Arial" w:eastAsia="Tahoma" w:hAnsi="Arial" w:cs="Arial"/>
        </w:rPr>
        <w:t xml:space="preserve"> </w:t>
      </w:r>
      <w:r w:rsidRPr="00FF22FD">
        <w:rPr>
          <w:rFonts w:ascii="Arial" w:hAnsi="Arial" w:cs="Arial"/>
        </w:rPr>
        <w:t>ограничување</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пренос</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прием</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аудио</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аудиовизуелни</w:t>
      </w:r>
      <w:r w:rsidRPr="00FF22FD">
        <w:rPr>
          <w:rFonts w:ascii="Arial" w:eastAsia="Tahoma" w:hAnsi="Arial" w:cs="Arial"/>
        </w:rPr>
        <w:t xml:space="preserve"> </w:t>
      </w:r>
      <w:r w:rsidRPr="00FF22FD">
        <w:rPr>
          <w:rFonts w:ascii="Arial" w:hAnsi="Arial" w:cs="Arial"/>
        </w:rPr>
        <w:t>медиумски</w:t>
      </w:r>
      <w:r w:rsidRPr="00FF22FD">
        <w:rPr>
          <w:rFonts w:ascii="Arial" w:eastAsia="Tahoma" w:hAnsi="Arial" w:cs="Arial"/>
        </w:rPr>
        <w:t xml:space="preserve"> </w:t>
      </w:r>
      <w:r w:rsidRPr="00FF22FD">
        <w:rPr>
          <w:rFonts w:ascii="Arial" w:hAnsi="Arial" w:cs="Arial"/>
        </w:rPr>
        <w:t>услуги</w:t>
      </w:r>
      <w:r w:rsidRPr="00FF22FD">
        <w:rPr>
          <w:rFonts w:ascii="Arial" w:eastAsia="Tahoma" w:hAnsi="Arial" w:cs="Arial"/>
        </w:rPr>
        <w:t xml:space="preserve"> </w:t>
      </w:r>
      <w:r w:rsidRPr="00FF22FD">
        <w:rPr>
          <w:rFonts w:ascii="Arial" w:hAnsi="Arial" w:cs="Arial"/>
        </w:rPr>
        <w:t>од</w:t>
      </w:r>
      <w:r w:rsidRPr="00FF22FD">
        <w:rPr>
          <w:rFonts w:ascii="Arial" w:eastAsia="Tahoma" w:hAnsi="Arial" w:cs="Arial"/>
        </w:rPr>
        <w:t xml:space="preserve"> </w:t>
      </w:r>
      <w:r w:rsidRPr="00FF22FD">
        <w:rPr>
          <w:rFonts w:ascii="Arial" w:hAnsi="Arial" w:cs="Arial"/>
        </w:rPr>
        <w:t>други</w:t>
      </w:r>
      <w:r w:rsidRPr="00FF22FD">
        <w:rPr>
          <w:rFonts w:ascii="Arial" w:eastAsia="Tahoma" w:hAnsi="Arial" w:cs="Arial"/>
        </w:rPr>
        <w:t xml:space="preserve"> </w:t>
      </w:r>
      <w:r w:rsidRPr="00FF22FD">
        <w:rPr>
          <w:rFonts w:ascii="Arial" w:hAnsi="Arial" w:cs="Arial"/>
        </w:rPr>
        <w:t>држави</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територијата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Република</w:t>
      </w:r>
      <w:r w:rsidRPr="00FF22FD">
        <w:rPr>
          <w:rFonts w:ascii="Arial" w:eastAsia="Tahoma" w:hAnsi="Arial" w:cs="Arial"/>
        </w:rPr>
        <w:t xml:space="preserve"> </w:t>
      </w:r>
      <w:r w:rsidRPr="00FF22FD">
        <w:rPr>
          <w:rFonts w:ascii="Arial" w:hAnsi="Arial" w:cs="Arial"/>
        </w:rPr>
        <w:t>Македонија</w:t>
      </w:r>
      <w:r w:rsidRPr="00FF22FD">
        <w:rPr>
          <w:rFonts w:ascii="Arial" w:eastAsia="Tahoma" w:hAnsi="Arial" w:cs="Arial"/>
        </w:rPr>
        <w:t xml:space="preserve"> </w:t>
      </w:r>
      <w:r w:rsidRPr="00FF22FD">
        <w:rPr>
          <w:rFonts w:ascii="Arial" w:hAnsi="Arial" w:cs="Arial"/>
        </w:rPr>
        <w:t>согласно</w:t>
      </w:r>
      <w:r w:rsidRPr="00FF22FD">
        <w:rPr>
          <w:rFonts w:ascii="Arial" w:eastAsia="Tahoma" w:hAnsi="Arial" w:cs="Arial"/>
        </w:rPr>
        <w:t xml:space="preserve"> </w:t>
      </w:r>
      <w:r w:rsidRPr="00FF22FD">
        <w:rPr>
          <w:rFonts w:ascii="Arial" w:hAnsi="Arial" w:cs="Arial"/>
        </w:rPr>
        <w:t>со</w:t>
      </w:r>
      <w:r w:rsidRPr="00FF22FD">
        <w:rPr>
          <w:rFonts w:ascii="Arial" w:eastAsia="Tahoma" w:hAnsi="Arial" w:cs="Arial"/>
        </w:rPr>
        <w:t xml:space="preserve"> </w:t>
      </w:r>
      <w:r w:rsidRPr="00FF22FD">
        <w:rPr>
          <w:rFonts w:ascii="Arial" w:hAnsi="Arial" w:cs="Arial"/>
        </w:rPr>
        <w:t>членот</w:t>
      </w:r>
      <w:r w:rsidRPr="00FF22FD">
        <w:rPr>
          <w:rFonts w:ascii="Arial" w:eastAsia="Tahoma" w:hAnsi="Arial" w:cs="Arial"/>
        </w:rPr>
        <w:t xml:space="preserve"> 45 </w:t>
      </w:r>
      <w:r w:rsidRPr="00FF22FD">
        <w:rPr>
          <w:rFonts w:ascii="Arial" w:hAnsi="Arial" w:cs="Arial"/>
        </w:rPr>
        <w:t>од</w:t>
      </w:r>
      <w:r w:rsidRPr="00FF22FD">
        <w:rPr>
          <w:rFonts w:ascii="Arial" w:eastAsia="Tahoma" w:hAnsi="Arial" w:cs="Arial"/>
        </w:rPr>
        <w:t xml:space="preserve"> </w:t>
      </w:r>
      <w:r w:rsidRPr="00FF22FD">
        <w:rPr>
          <w:rFonts w:ascii="Arial" w:hAnsi="Arial" w:cs="Arial"/>
        </w:rPr>
        <w:t>овој</w:t>
      </w:r>
      <w:r w:rsidRPr="00FF22FD">
        <w:rPr>
          <w:rFonts w:ascii="Arial" w:eastAsia="Tahoma" w:hAnsi="Arial" w:cs="Arial"/>
        </w:rPr>
        <w:t xml:space="preserve"> </w:t>
      </w:r>
      <w:r w:rsidR="00737810" w:rsidRPr="00FF22FD">
        <w:rPr>
          <w:rFonts w:ascii="Arial" w:hAnsi="Arial" w:cs="Arial"/>
        </w:rPr>
        <w:t xml:space="preserve">закон; </w:t>
      </w:r>
    </w:p>
    <w:p w14:paraId="4F30D739"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донесува</w:t>
      </w:r>
      <w:r w:rsidRPr="00FF22FD">
        <w:rPr>
          <w:rFonts w:ascii="Arial" w:eastAsia="Tahoma" w:hAnsi="Arial" w:cs="Arial"/>
        </w:rPr>
        <w:t xml:space="preserve"> </w:t>
      </w:r>
      <w:r w:rsidRPr="00FF22FD">
        <w:rPr>
          <w:rFonts w:ascii="Arial" w:hAnsi="Arial" w:cs="Arial"/>
        </w:rPr>
        <w:t>листа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настани</w:t>
      </w:r>
      <w:r w:rsidRPr="00FF22FD">
        <w:rPr>
          <w:rFonts w:ascii="Arial" w:eastAsia="Tahoma" w:hAnsi="Arial" w:cs="Arial"/>
        </w:rPr>
        <w:t xml:space="preserve"> </w:t>
      </w:r>
      <w:r w:rsidRPr="00FF22FD">
        <w:rPr>
          <w:rFonts w:ascii="Arial" w:hAnsi="Arial" w:cs="Arial"/>
        </w:rPr>
        <w:t>од</w:t>
      </w:r>
      <w:r w:rsidRPr="00FF22FD">
        <w:rPr>
          <w:rFonts w:ascii="Arial" w:eastAsia="Tahoma" w:hAnsi="Arial" w:cs="Arial"/>
        </w:rPr>
        <w:t xml:space="preserve"> </w:t>
      </w:r>
      <w:r w:rsidRPr="00FF22FD">
        <w:rPr>
          <w:rFonts w:ascii="Arial" w:hAnsi="Arial" w:cs="Arial"/>
        </w:rPr>
        <w:t>големо</w:t>
      </w:r>
      <w:r w:rsidRPr="00FF22FD">
        <w:rPr>
          <w:rFonts w:ascii="Arial" w:eastAsia="Tahoma" w:hAnsi="Arial" w:cs="Arial"/>
        </w:rPr>
        <w:t xml:space="preserve"> </w:t>
      </w:r>
      <w:r w:rsidRPr="00FF22FD">
        <w:rPr>
          <w:rFonts w:ascii="Arial" w:hAnsi="Arial" w:cs="Arial"/>
        </w:rPr>
        <w:t>значење</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јавноста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Република</w:t>
      </w:r>
      <w:r w:rsidRPr="00FF22FD">
        <w:rPr>
          <w:rFonts w:ascii="Arial" w:eastAsia="Tahoma" w:hAnsi="Arial" w:cs="Arial"/>
        </w:rPr>
        <w:t xml:space="preserve"> </w:t>
      </w:r>
      <w:r w:rsidR="00737810" w:rsidRPr="00FF22FD">
        <w:rPr>
          <w:rFonts w:ascii="Arial" w:hAnsi="Arial" w:cs="Arial"/>
        </w:rPr>
        <w:t xml:space="preserve">Македонија; </w:t>
      </w:r>
    </w:p>
    <w:p w14:paraId="1FBD8FBC"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поттикнува</w:t>
      </w:r>
      <w:r w:rsidRPr="00FF22FD">
        <w:rPr>
          <w:rFonts w:ascii="Arial" w:eastAsia="Tahoma" w:hAnsi="Arial" w:cs="Arial"/>
        </w:rPr>
        <w:t xml:space="preserve"> </w:t>
      </w:r>
      <w:r w:rsidRPr="00FF22FD">
        <w:rPr>
          <w:rFonts w:ascii="Arial" w:hAnsi="Arial" w:cs="Arial"/>
        </w:rPr>
        <w:t>медиумска</w:t>
      </w:r>
      <w:r w:rsidRPr="00FF22FD">
        <w:rPr>
          <w:rFonts w:ascii="Arial" w:eastAsia="Tahoma" w:hAnsi="Arial" w:cs="Arial"/>
        </w:rPr>
        <w:t xml:space="preserve"> </w:t>
      </w:r>
      <w:r w:rsidR="00737810" w:rsidRPr="00FF22FD">
        <w:rPr>
          <w:rFonts w:ascii="Arial" w:hAnsi="Arial" w:cs="Arial"/>
        </w:rPr>
        <w:t xml:space="preserve">писменост; </w:t>
      </w:r>
    </w:p>
    <w:p w14:paraId="463FD399" w14:textId="77777777" w:rsidR="00FF22FD" w:rsidRPr="00FF22FD" w:rsidRDefault="0044044A" w:rsidP="002C4E31">
      <w:pPr>
        <w:pStyle w:val="ListParagraph"/>
        <w:numPr>
          <w:ilvl w:val="0"/>
          <w:numId w:val="7"/>
        </w:numPr>
        <w:spacing w:after="270" w:line="360" w:lineRule="auto"/>
        <w:ind w:right="51"/>
        <w:jc w:val="both"/>
        <w:rPr>
          <w:rFonts w:ascii="Arial" w:eastAsia="Tahoma" w:hAnsi="Arial" w:cs="Arial"/>
        </w:rPr>
      </w:pPr>
      <w:r w:rsidRPr="00FF22FD">
        <w:rPr>
          <w:rFonts w:ascii="Arial" w:hAnsi="Arial" w:cs="Arial"/>
        </w:rPr>
        <w:t>врши</w:t>
      </w:r>
      <w:r w:rsidRPr="00FF22FD">
        <w:rPr>
          <w:rFonts w:ascii="Arial" w:eastAsia="Tahoma" w:hAnsi="Arial" w:cs="Arial"/>
        </w:rPr>
        <w:t xml:space="preserve"> </w:t>
      </w:r>
      <w:r w:rsidR="00737810" w:rsidRPr="00FF22FD">
        <w:rPr>
          <w:rFonts w:ascii="Arial" w:eastAsia="Tahoma" w:hAnsi="Arial" w:cs="Arial"/>
        </w:rPr>
        <w:t xml:space="preserve">програмски, административен и стручен </w:t>
      </w:r>
      <w:r w:rsidRPr="00FF22FD">
        <w:rPr>
          <w:rFonts w:ascii="Arial" w:hAnsi="Arial" w:cs="Arial"/>
        </w:rPr>
        <w:t>надзор</w:t>
      </w:r>
      <w:r w:rsidR="00737810" w:rsidRPr="00FF22FD">
        <w:rPr>
          <w:rFonts w:ascii="Arial" w:eastAsia="Tahoma" w:hAnsi="Arial" w:cs="Arial"/>
        </w:rPr>
        <w:t>;</w:t>
      </w:r>
    </w:p>
    <w:p w14:paraId="19A5662E"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ги</w:t>
      </w:r>
      <w:r w:rsidRPr="00FF22FD">
        <w:rPr>
          <w:rFonts w:ascii="Arial" w:eastAsia="Tahoma" w:hAnsi="Arial" w:cs="Arial"/>
        </w:rPr>
        <w:t xml:space="preserve"> </w:t>
      </w:r>
      <w:r w:rsidRPr="00FF22FD">
        <w:rPr>
          <w:rFonts w:ascii="Arial" w:hAnsi="Arial" w:cs="Arial"/>
        </w:rPr>
        <w:t>води</w:t>
      </w:r>
      <w:r w:rsidRPr="00FF22FD">
        <w:rPr>
          <w:rFonts w:ascii="Arial" w:eastAsia="Tahoma" w:hAnsi="Arial" w:cs="Arial"/>
        </w:rPr>
        <w:t xml:space="preserve"> </w:t>
      </w:r>
      <w:r w:rsidRPr="00FF22FD">
        <w:rPr>
          <w:rFonts w:ascii="Arial" w:hAnsi="Arial" w:cs="Arial"/>
        </w:rPr>
        <w:t>регистрите</w:t>
      </w:r>
      <w:r w:rsidRPr="00FF22FD">
        <w:rPr>
          <w:rFonts w:ascii="Arial" w:eastAsia="Tahoma" w:hAnsi="Arial" w:cs="Arial"/>
        </w:rPr>
        <w:t xml:space="preserve"> </w:t>
      </w:r>
      <w:r w:rsidRPr="00FF22FD">
        <w:rPr>
          <w:rFonts w:ascii="Arial" w:hAnsi="Arial" w:cs="Arial"/>
        </w:rPr>
        <w:t>утврдени</w:t>
      </w:r>
      <w:r w:rsidRPr="00FF22FD">
        <w:rPr>
          <w:rFonts w:ascii="Arial" w:eastAsia="Tahoma" w:hAnsi="Arial" w:cs="Arial"/>
        </w:rPr>
        <w:t xml:space="preserve"> </w:t>
      </w:r>
      <w:r w:rsidRPr="00FF22FD">
        <w:rPr>
          <w:rFonts w:ascii="Arial" w:hAnsi="Arial" w:cs="Arial"/>
        </w:rPr>
        <w:t>со</w:t>
      </w:r>
      <w:r w:rsidRPr="00FF22FD">
        <w:rPr>
          <w:rFonts w:ascii="Arial" w:eastAsia="Tahoma" w:hAnsi="Arial" w:cs="Arial"/>
        </w:rPr>
        <w:t xml:space="preserve"> </w:t>
      </w:r>
      <w:r w:rsidRPr="00FF22FD">
        <w:rPr>
          <w:rFonts w:ascii="Arial" w:hAnsi="Arial" w:cs="Arial"/>
        </w:rPr>
        <w:t>овој</w:t>
      </w:r>
      <w:r w:rsidRPr="00FF22FD">
        <w:rPr>
          <w:rFonts w:ascii="Arial" w:eastAsia="Tahoma" w:hAnsi="Arial" w:cs="Arial"/>
        </w:rPr>
        <w:t xml:space="preserve"> </w:t>
      </w:r>
      <w:r w:rsidRPr="00FF22FD">
        <w:rPr>
          <w:rFonts w:ascii="Arial" w:hAnsi="Arial" w:cs="Arial"/>
        </w:rPr>
        <w:t>закон;</w:t>
      </w:r>
      <w:r w:rsidR="00737810" w:rsidRPr="00FF22FD">
        <w:rPr>
          <w:rFonts w:ascii="Arial" w:hAnsi="Arial" w:cs="Arial"/>
        </w:rPr>
        <w:t xml:space="preserve"> </w:t>
      </w:r>
    </w:p>
    <w:p w14:paraId="794DC521" w14:textId="77777777" w:rsidR="00FF22FD"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спроведува</w:t>
      </w:r>
      <w:r w:rsidRPr="00FF22FD">
        <w:rPr>
          <w:rFonts w:ascii="Arial" w:eastAsia="Tahoma" w:hAnsi="Arial" w:cs="Arial"/>
        </w:rPr>
        <w:t xml:space="preserve"> </w:t>
      </w:r>
      <w:r w:rsidRPr="00FF22FD">
        <w:rPr>
          <w:rFonts w:ascii="Arial" w:hAnsi="Arial" w:cs="Arial"/>
        </w:rPr>
        <w:t>истражувања</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анализи</w:t>
      </w:r>
      <w:r w:rsidRPr="00FF22FD">
        <w:rPr>
          <w:rFonts w:ascii="Arial" w:eastAsia="Tahoma" w:hAnsi="Arial" w:cs="Arial"/>
        </w:rPr>
        <w:t xml:space="preserve"> </w:t>
      </w:r>
      <w:r w:rsidRPr="00FF22FD">
        <w:rPr>
          <w:rFonts w:ascii="Arial" w:hAnsi="Arial" w:cs="Arial"/>
        </w:rPr>
        <w:t>во</w:t>
      </w:r>
      <w:r w:rsidRPr="00FF22FD">
        <w:rPr>
          <w:rFonts w:ascii="Arial" w:eastAsia="Tahoma" w:hAnsi="Arial" w:cs="Arial"/>
        </w:rPr>
        <w:t xml:space="preserve"> </w:t>
      </w:r>
      <w:r w:rsidRPr="00FF22FD">
        <w:rPr>
          <w:rFonts w:ascii="Arial" w:hAnsi="Arial" w:cs="Arial"/>
        </w:rPr>
        <w:t>врска</w:t>
      </w:r>
      <w:r w:rsidRPr="00FF22FD">
        <w:rPr>
          <w:rFonts w:ascii="Arial" w:eastAsia="Tahoma" w:hAnsi="Arial" w:cs="Arial"/>
        </w:rPr>
        <w:t xml:space="preserve"> </w:t>
      </w:r>
      <w:r w:rsidRPr="00FF22FD">
        <w:rPr>
          <w:rFonts w:ascii="Arial" w:hAnsi="Arial" w:cs="Arial"/>
        </w:rPr>
        <w:t>со</w:t>
      </w:r>
      <w:r w:rsidRPr="00FF22FD">
        <w:rPr>
          <w:rFonts w:ascii="Arial" w:eastAsia="Tahoma" w:hAnsi="Arial" w:cs="Arial"/>
        </w:rPr>
        <w:t xml:space="preserve"> </w:t>
      </w:r>
      <w:r w:rsidRPr="00FF22FD">
        <w:rPr>
          <w:rFonts w:ascii="Arial" w:hAnsi="Arial" w:cs="Arial"/>
        </w:rPr>
        <w:t>одделни</w:t>
      </w:r>
      <w:r w:rsidRPr="00FF22FD">
        <w:rPr>
          <w:rFonts w:ascii="Arial" w:eastAsia="Tahoma" w:hAnsi="Arial" w:cs="Arial"/>
        </w:rPr>
        <w:t xml:space="preserve"> </w:t>
      </w:r>
      <w:r w:rsidRPr="00FF22FD">
        <w:rPr>
          <w:rFonts w:ascii="Arial" w:hAnsi="Arial" w:cs="Arial"/>
        </w:rPr>
        <w:t>прашања</w:t>
      </w:r>
      <w:r w:rsidRPr="00FF22FD">
        <w:rPr>
          <w:rFonts w:ascii="Arial" w:eastAsia="Tahoma" w:hAnsi="Arial" w:cs="Arial"/>
        </w:rPr>
        <w:t xml:space="preserve"> </w:t>
      </w:r>
      <w:r w:rsidRPr="00FF22FD">
        <w:rPr>
          <w:rFonts w:ascii="Arial" w:hAnsi="Arial" w:cs="Arial"/>
        </w:rPr>
        <w:t>од</w:t>
      </w:r>
      <w:r w:rsidRPr="00FF22FD">
        <w:rPr>
          <w:rFonts w:ascii="Arial" w:eastAsia="Tahoma" w:hAnsi="Arial" w:cs="Arial"/>
        </w:rPr>
        <w:t xml:space="preserve"> </w:t>
      </w:r>
      <w:r w:rsidRPr="00FF22FD">
        <w:rPr>
          <w:rFonts w:ascii="Arial" w:hAnsi="Arial" w:cs="Arial"/>
        </w:rPr>
        <w:t>областа</w:t>
      </w:r>
      <w:r w:rsidRPr="00FF22FD">
        <w:rPr>
          <w:rFonts w:ascii="Arial" w:eastAsia="Tahoma" w:hAnsi="Arial" w:cs="Arial"/>
        </w:rPr>
        <w:t xml:space="preserve"> </w:t>
      </w:r>
      <w:r w:rsidRPr="00FF22FD">
        <w:rPr>
          <w:rFonts w:ascii="Arial" w:hAnsi="Arial" w:cs="Arial"/>
        </w:rPr>
        <w:t>на</w:t>
      </w:r>
      <w:r w:rsidRPr="00FF22FD">
        <w:rPr>
          <w:rFonts w:ascii="Arial" w:eastAsia="Tahoma" w:hAnsi="Arial" w:cs="Arial"/>
        </w:rPr>
        <w:t xml:space="preserve"> </w:t>
      </w:r>
      <w:r w:rsidRPr="00FF22FD">
        <w:rPr>
          <w:rFonts w:ascii="Arial" w:hAnsi="Arial" w:cs="Arial"/>
        </w:rPr>
        <w:t>аудио</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аудиовизуелните</w:t>
      </w:r>
      <w:r w:rsidRPr="00FF22FD">
        <w:rPr>
          <w:rFonts w:ascii="Arial" w:eastAsia="Tahoma" w:hAnsi="Arial" w:cs="Arial"/>
        </w:rPr>
        <w:t xml:space="preserve"> </w:t>
      </w:r>
      <w:r w:rsidRPr="00FF22FD">
        <w:rPr>
          <w:rFonts w:ascii="Arial" w:hAnsi="Arial" w:cs="Arial"/>
        </w:rPr>
        <w:t>медиумски</w:t>
      </w:r>
      <w:r w:rsidRPr="00FF22FD">
        <w:rPr>
          <w:rFonts w:ascii="Arial" w:eastAsia="Tahoma" w:hAnsi="Arial" w:cs="Arial"/>
        </w:rPr>
        <w:t xml:space="preserve"> </w:t>
      </w:r>
      <w:r w:rsidRPr="00FF22FD">
        <w:rPr>
          <w:rFonts w:ascii="Arial" w:hAnsi="Arial" w:cs="Arial"/>
        </w:rPr>
        <w:t>услуги</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услугите</w:t>
      </w:r>
      <w:r w:rsidRPr="00FF22FD">
        <w:rPr>
          <w:rFonts w:ascii="Arial" w:eastAsia="Tahoma" w:hAnsi="Arial" w:cs="Arial"/>
        </w:rPr>
        <w:t xml:space="preserve"> </w:t>
      </w:r>
      <w:r w:rsidRPr="00FF22FD">
        <w:rPr>
          <w:rFonts w:ascii="Arial" w:hAnsi="Arial" w:cs="Arial"/>
        </w:rPr>
        <w:t>платформи</w:t>
      </w:r>
      <w:r w:rsidRPr="00FF22FD">
        <w:rPr>
          <w:rFonts w:ascii="Arial" w:eastAsia="Tahoma" w:hAnsi="Arial" w:cs="Arial"/>
        </w:rPr>
        <w:t xml:space="preserve"> </w:t>
      </w:r>
      <w:r w:rsidRPr="00FF22FD">
        <w:rPr>
          <w:rFonts w:ascii="Arial" w:hAnsi="Arial" w:cs="Arial"/>
        </w:rPr>
        <w:t>за</w:t>
      </w:r>
      <w:r w:rsidRPr="00FF22FD">
        <w:rPr>
          <w:rFonts w:ascii="Arial" w:eastAsia="Tahoma" w:hAnsi="Arial" w:cs="Arial"/>
        </w:rPr>
        <w:t xml:space="preserve"> </w:t>
      </w:r>
      <w:r w:rsidRPr="00FF22FD">
        <w:rPr>
          <w:rFonts w:ascii="Arial" w:hAnsi="Arial" w:cs="Arial"/>
        </w:rPr>
        <w:t>споделување</w:t>
      </w:r>
      <w:r w:rsidRPr="00FF22FD">
        <w:rPr>
          <w:rFonts w:ascii="Arial" w:eastAsia="Tahoma" w:hAnsi="Arial" w:cs="Arial"/>
        </w:rPr>
        <w:t xml:space="preserve"> </w:t>
      </w:r>
      <w:r w:rsidRPr="00FF22FD">
        <w:rPr>
          <w:rFonts w:ascii="Arial" w:hAnsi="Arial" w:cs="Arial"/>
        </w:rPr>
        <w:t>видеа,</w:t>
      </w:r>
      <w:r w:rsidR="00737810" w:rsidRPr="00FF22FD">
        <w:rPr>
          <w:rFonts w:ascii="Arial" w:hAnsi="Arial" w:cs="Arial"/>
        </w:rPr>
        <w:t xml:space="preserve"> </w:t>
      </w:r>
      <w:r w:rsidR="00FF22FD" w:rsidRPr="00FF22FD">
        <w:rPr>
          <w:rFonts w:ascii="Arial" w:hAnsi="Arial" w:cs="Arial"/>
        </w:rPr>
        <w:t>и</w:t>
      </w:r>
      <w:r w:rsidR="00737810" w:rsidRPr="00FF22FD">
        <w:rPr>
          <w:rFonts w:ascii="Arial" w:hAnsi="Arial" w:cs="Arial"/>
        </w:rPr>
        <w:t xml:space="preserve"> </w:t>
      </w:r>
    </w:p>
    <w:p w14:paraId="37907BB3" w14:textId="77777777" w:rsidR="0044044A" w:rsidRPr="00FF22FD" w:rsidRDefault="0044044A" w:rsidP="002C4E31">
      <w:pPr>
        <w:pStyle w:val="ListParagraph"/>
        <w:numPr>
          <w:ilvl w:val="0"/>
          <w:numId w:val="7"/>
        </w:numPr>
        <w:spacing w:after="270" w:line="360" w:lineRule="auto"/>
        <w:ind w:right="51"/>
        <w:jc w:val="both"/>
        <w:rPr>
          <w:rFonts w:ascii="Arial" w:hAnsi="Arial" w:cs="Arial"/>
        </w:rPr>
      </w:pPr>
      <w:r w:rsidRPr="00FF22FD">
        <w:rPr>
          <w:rFonts w:ascii="Arial" w:hAnsi="Arial" w:cs="Arial"/>
        </w:rPr>
        <w:t>врши</w:t>
      </w:r>
      <w:r w:rsidRPr="00FF22FD">
        <w:rPr>
          <w:rFonts w:ascii="Arial" w:eastAsia="Tahoma" w:hAnsi="Arial" w:cs="Arial"/>
        </w:rPr>
        <w:t xml:space="preserve"> </w:t>
      </w:r>
      <w:r w:rsidRPr="00FF22FD">
        <w:rPr>
          <w:rFonts w:ascii="Arial" w:hAnsi="Arial" w:cs="Arial"/>
        </w:rPr>
        <w:t>и</w:t>
      </w:r>
      <w:r w:rsidRPr="00FF22FD">
        <w:rPr>
          <w:rFonts w:ascii="Arial" w:eastAsia="Tahoma" w:hAnsi="Arial" w:cs="Arial"/>
        </w:rPr>
        <w:t xml:space="preserve"> </w:t>
      </w:r>
      <w:r w:rsidRPr="00FF22FD">
        <w:rPr>
          <w:rFonts w:ascii="Arial" w:hAnsi="Arial" w:cs="Arial"/>
        </w:rPr>
        <w:t>други</w:t>
      </w:r>
      <w:r w:rsidRPr="00FF22FD">
        <w:rPr>
          <w:rFonts w:ascii="Arial" w:eastAsia="Tahoma" w:hAnsi="Arial" w:cs="Arial"/>
        </w:rPr>
        <w:t xml:space="preserve"> </w:t>
      </w:r>
      <w:r w:rsidRPr="00FF22FD">
        <w:rPr>
          <w:rFonts w:ascii="Arial" w:hAnsi="Arial" w:cs="Arial"/>
        </w:rPr>
        <w:t>работи</w:t>
      </w:r>
      <w:r w:rsidRPr="00FF22FD">
        <w:rPr>
          <w:rFonts w:ascii="Arial" w:eastAsia="Tahoma" w:hAnsi="Arial" w:cs="Arial"/>
        </w:rPr>
        <w:t xml:space="preserve"> </w:t>
      </w:r>
      <w:r w:rsidRPr="00FF22FD">
        <w:rPr>
          <w:rFonts w:ascii="Arial" w:hAnsi="Arial" w:cs="Arial"/>
        </w:rPr>
        <w:t>утврдени</w:t>
      </w:r>
      <w:r w:rsidRPr="00FF22FD">
        <w:rPr>
          <w:rFonts w:ascii="Arial" w:eastAsia="Tahoma" w:hAnsi="Arial" w:cs="Arial"/>
        </w:rPr>
        <w:t xml:space="preserve"> </w:t>
      </w:r>
      <w:r w:rsidRPr="00FF22FD">
        <w:rPr>
          <w:rFonts w:ascii="Arial" w:hAnsi="Arial" w:cs="Arial"/>
        </w:rPr>
        <w:t>со</w:t>
      </w:r>
      <w:r w:rsidRPr="00FF22FD">
        <w:rPr>
          <w:rFonts w:ascii="Arial" w:eastAsia="Tahoma" w:hAnsi="Arial" w:cs="Arial"/>
        </w:rPr>
        <w:t xml:space="preserve"> </w:t>
      </w:r>
      <w:r w:rsidRPr="00FF22FD">
        <w:rPr>
          <w:rFonts w:ascii="Arial" w:hAnsi="Arial" w:cs="Arial"/>
        </w:rPr>
        <w:t>овој</w:t>
      </w:r>
      <w:r w:rsidRPr="00FF22FD">
        <w:rPr>
          <w:rFonts w:ascii="Arial" w:eastAsia="Tahoma" w:hAnsi="Arial" w:cs="Arial"/>
        </w:rPr>
        <w:t xml:space="preserve"> </w:t>
      </w:r>
      <w:r w:rsidRPr="00FF22FD">
        <w:rPr>
          <w:rFonts w:ascii="Arial" w:hAnsi="Arial" w:cs="Arial"/>
        </w:rPr>
        <w:t>закон.</w:t>
      </w:r>
    </w:p>
    <w:p w14:paraId="3CE64D7B" w14:textId="77777777" w:rsidR="0044044A" w:rsidRDefault="0004799C" w:rsidP="00CB36F8">
      <w:pPr>
        <w:spacing w:after="270" w:line="360" w:lineRule="auto"/>
        <w:ind w:right="51"/>
        <w:jc w:val="both"/>
        <w:rPr>
          <w:rFonts w:ascii="Arial" w:hAnsi="Arial" w:cs="Arial"/>
        </w:rPr>
      </w:pPr>
      <w:r w:rsidRPr="002A1A76">
        <w:rPr>
          <w:rFonts w:ascii="Arial" w:hAnsi="Arial" w:cs="Arial"/>
          <w:b/>
          <w:u w:val="single"/>
          <w:lang w:val="en-US"/>
        </w:rPr>
        <w:t xml:space="preserve">SWOT </w:t>
      </w:r>
      <w:r w:rsidRPr="002A1A76">
        <w:rPr>
          <w:rFonts w:ascii="Arial" w:hAnsi="Arial" w:cs="Arial"/>
          <w:b/>
          <w:u w:val="single"/>
        </w:rPr>
        <w:t>анализата</w:t>
      </w:r>
      <w:r>
        <w:rPr>
          <w:rFonts w:ascii="Arial" w:hAnsi="Arial" w:cs="Arial"/>
        </w:rPr>
        <w:t xml:space="preserve">, односно </w:t>
      </w:r>
      <w:proofErr w:type="spellStart"/>
      <w:r>
        <w:rPr>
          <w:rFonts w:ascii="Arial" w:hAnsi="Arial" w:cs="Arial"/>
        </w:rPr>
        <w:t>проценката</w:t>
      </w:r>
      <w:proofErr w:type="spellEnd"/>
      <w:r>
        <w:rPr>
          <w:rFonts w:ascii="Arial" w:hAnsi="Arial" w:cs="Arial"/>
        </w:rPr>
        <w:t xml:space="preserve"> на внатрешните фактори (предностите и слабостите) и надворешните фактори (можности и закани) важни за функционирањето на Агенцијата, покажа дека:</w:t>
      </w:r>
    </w:p>
    <w:p w14:paraId="6A373E26" w14:textId="3D9C685E" w:rsidR="0004799C" w:rsidRPr="0004799C" w:rsidRDefault="0004799C" w:rsidP="00FF22FD">
      <w:pPr>
        <w:spacing w:line="360" w:lineRule="auto"/>
        <w:jc w:val="both"/>
        <w:rPr>
          <w:rFonts w:ascii="Arial" w:hAnsi="Arial" w:cs="Arial"/>
        </w:rPr>
      </w:pPr>
      <w:r w:rsidRPr="0004799C">
        <w:rPr>
          <w:rFonts w:ascii="Arial" w:hAnsi="Arial" w:cs="Arial"/>
          <w:b/>
        </w:rPr>
        <w:t xml:space="preserve">Предности на Агенцијата </w:t>
      </w:r>
      <w:r>
        <w:rPr>
          <w:rFonts w:ascii="Arial" w:hAnsi="Arial" w:cs="Arial"/>
          <w:b/>
        </w:rPr>
        <w:t>претставуваат</w:t>
      </w:r>
      <w:r w:rsidRPr="0004799C">
        <w:rPr>
          <w:rFonts w:ascii="Arial" w:hAnsi="Arial" w:cs="Arial"/>
          <w:b/>
        </w:rPr>
        <w:t>:</w:t>
      </w:r>
      <w:r w:rsidRPr="0004799C">
        <w:rPr>
          <w:rFonts w:ascii="Arial" w:hAnsi="Arial" w:cs="Arial"/>
        </w:rPr>
        <w:t xml:space="preserve"> стручноста и компетентноста на вработените; самостојноста и независноста во одлучувањето и остварувањето на надлежностите; континуирана и добра соработка со давателите на аудио и аудиовизуелни медиумски услуги и со операторите на јавни електронски комуникациски мрежи; активна вклученост во работата на Европската платформа на регулаторните тела и добро развиена соработка со меѓународните организации и со регулаторни тела од други држави; и отвореност и подготвеност за промени. </w:t>
      </w:r>
    </w:p>
    <w:p w14:paraId="6458292B" w14:textId="5ED250E2" w:rsidR="00475491" w:rsidRPr="00611A63" w:rsidRDefault="0004799C" w:rsidP="00C413FB">
      <w:pPr>
        <w:spacing w:before="240" w:after="315" w:line="360" w:lineRule="auto"/>
        <w:jc w:val="both"/>
        <w:rPr>
          <w:rFonts w:ascii="Arial" w:eastAsia="Times New Roman" w:hAnsi="Arial" w:cs="Arial"/>
          <w:lang w:val="en-US"/>
        </w:rPr>
      </w:pPr>
      <w:r w:rsidRPr="0004799C">
        <w:rPr>
          <w:rFonts w:ascii="Arial" w:eastAsia="Times New Roman" w:hAnsi="Arial" w:cs="Arial"/>
          <w:b/>
        </w:rPr>
        <w:lastRenderedPageBreak/>
        <w:t xml:space="preserve">Слабости на Агенцијата </w:t>
      </w:r>
      <w:r>
        <w:rPr>
          <w:rFonts w:ascii="Arial" w:hAnsi="Arial" w:cs="Arial"/>
          <w:b/>
        </w:rPr>
        <w:t>претставуваат</w:t>
      </w:r>
      <w:r w:rsidRPr="0004799C">
        <w:rPr>
          <w:rFonts w:ascii="Arial" w:eastAsia="Times New Roman" w:hAnsi="Arial" w:cs="Arial"/>
          <w:b/>
        </w:rPr>
        <w:t>:</w:t>
      </w:r>
      <w:r>
        <w:rPr>
          <w:rFonts w:ascii="Arial" w:eastAsia="Times New Roman" w:hAnsi="Arial" w:cs="Arial"/>
        </w:rPr>
        <w:t xml:space="preserve"> </w:t>
      </w:r>
      <w:r w:rsidR="00575F8C" w:rsidRPr="00611A63">
        <w:rPr>
          <w:rFonts w:ascii="Arial" w:hAnsi="Arial" w:cs="Arial"/>
        </w:rPr>
        <w:t xml:space="preserve">зголемените надлежности на АВМУ со новата медиумска регулатива, без соодветно зголемување на човечките и </w:t>
      </w:r>
      <w:r w:rsidR="00A52869" w:rsidRPr="00611A63">
        <w:rPr>
          <w:rFonts w:ascii="Arial" w:hAnsi="Arial" w:cs="Arial"/>
        </w:rPr>
        <w:t>материјалните</w:t>
      </w:r>
      <w:r w:rsidR="00575F8C" w:rsidRPr="00611A63">
        <w:rPr>
          <w:rFonts w:ascii="Arial" w:hAnsi="Arial" w:cs="Arial"/>
        </w:rPr>
        <w:t xml:space="preserve"> ресурси</w:t>
      </w:r>
      <w:r w:rsidR="00611A63" w:rsidRPr="00611A63">
        <w:rPr>
          <w:rFonts w:ascii="Arial" w:hAnsi="Arial" w:cs="Arial"/>
          <w:lang w:val="en-US"/>
        </w:rPr>
        <w:t xml:space="preserve">, </w:t>
      </w:r>
      <w:r w:rsidR="00611A63" w:rsidRPr="00611A63">
        <w:rPr>
          <w:rFonts w:ascii="Arial" w:hAnsi="Arial" w:cs="Arial"/>
        </w:rPr>
        <w:t>како и фактот дека постојната ИТ опрема со која располага Агенцијата нема да биде соодветна за да се исполнат проширените надлежности</w:t>
      </w:r>
      <w:r w:rsidR="00575F8C" w:rsidRPr="00611A63">
        <w:rPr>
          <w:rFonts w:ascii="Arial" w:hAnsi="Arial" w:cs="Arial"/>
        </w:rPr>
        <w:t xml:space="preserve">. </w:t>
      </w:r>
    </w:p>
    <w:p w14:paraId="25305002" w14:textId="77777777" w:rsidR="00654511" w:rsidRPr="006D3BBA" w:rsidRDefault="00654511" w:rsidP="00654511">
      <w:pPr>
        <w:spacing w:after="0" w:line="360" w:lineRule="auto"/>
        <w:ind w:right="51"/>
        <w:jc w:val="center"/>
        <w:rPr>
          <w:rFonts w:ascii="Arial" w:hAnsi="Arial" w:cs="Arial"/>
          <w:b/>
          <w:color w:val="990033"/>
        </w:rPr>
      </w:pPr>
      <w:r w:rsidRPr="006D3BBA">
        <w:rPr>
          <w:rFonts w:ascii="Arial" w:hAnsi="Arial" w:cs="Arial"/>
          <w:b/>
          <w:color w:val="990033"/>
          <w:lang w:val="en-US"/>
        </w:rPr>
        <w:t xml:space="preserve">SWOT </w:t>
      </w:r>
      <w:r w:rsidRPr="006D3BBA">
        <w:rPr>
          <w:rFonts w:ascii="Arial" w:hAnsi="Arial" w:cs="Arial"/>
          <w:b/>
          <w:color w:val="990033"/>
        </w:rPr>
        <w:t>анализа</w:t>
      </w:r>
    </w:p>
    <w:tbl>
      <w:tblPr>
        <w:tblStyle w:val="TableGrid"/>
        <w:tblW w:w="9355" w:type="dxa"/>
        <w:tblLook w:val="04A0" w:firstRow="1" w:lastRow="0" w:firstColumn="1" w:lastColumn="0" w:noHBand="0" w:noVBand="1"/>
      </w:tblPr>
      <w:tblGrid>
        <w:gridCol w:w="4765"/>
        <w:gridCol w:w="4590"/>
      </w:tblGrid>
      <w:tr w:rsidR="00654511" w:rsidRPr="00C2027E" w14:paraId="1BBC4346" w14:textId="77777777" w:rsidTr="00654511">
        <w:tc>
          <w:tcPr>
            <w:tcW w:w="4765" w:type="dxa"/>
            <w:shd w:val="clear" w:color="auto" w:fill="D9D9D9" w:themeFill="background1" w:themeFillShade="D9"/>
          </w:tcPr>
          <w:p w14:paraId="497A1A18" w14:textId="77777777" w:rsidR="00654511" w:rsidRPr="00C2027E" w:rsidRDefault="00654511" w:rsidP="00654511">
            <w:pPr>
              <w:ind w:left="76"/>
              <w:jc w:val="center"/>
              <w:rPr>
                <w:rFonts w:ascii="Arial" w:hAnsi="Arial" w:cs="Arial"/>
                <w:sz w:val="20"/>
                <w:szCs w:val="20"/>
              </w:rPr>
            </w:pPr>
            <w:r w:rsidRPr="00C2027E">
              <w:rPr>
                <w:rFonts w:ascii="Arial" w:hAnsi="Arial" w:cs="Arial"/>
                <w:sz w:val="20"/>
                <w:szCs w:val="20"/>
              </w:rPr>
              <w:t>ПРЕДНОСТИ</w:t>
            </w:r>
          </w:p>
        </w:tc>
        <w:tc>
          <w:tcPr>
            <w:tcW w:w="4590" w:type="dxa"/>
            <w:shd w:val="clear" w:color="auto" w:fill="D9D9D9" w:themeFill="background1" w:themeFillShade="D9"/>
          </w:tcPr>
          <w:p w14:paraId="6C47DB7D" w14:textId="77777777" w:rsidR="00654511" w:rsidRPr="00C2027E" w:rsidRDefault="00654511" w:rsidP="00654511">
            <w:pPr>
              <w:ind w:left="76"/>
              <w:jc w:val="center"/>
              <w:rPr>
                <w:rFonts w:ascii="Arial" w:hAnsi="Arial" w:cs="Arial"/>
                <w:sz w:val="20"/>
                <w:szCs w:val="20"/>
              </w:rPr>
            </w:pPr>
            <w:r w:rsidRPr="00C2027E">
              <w:rPr>
                <w:rFonts w:ascii="Arial" w:hAnsi="Arial" w:cs="Arial"/>
                <w:sz w:val="20"/>
                <w:szCs w:val="20"/>
              </w:rPr>
              <w:t>СЛАБОСТИ</w:t>
            </w:r>
          </w:p>
        </w:tc>
      </w:tr>
      <w:tr w:rsidR="00654511" w:rsidRPr="00C2027E" w14:paraId="476C5D02" w14:textId="77777777" w:rsidTr="00654511">
        <w:tc>
          <w:tcPr>
            <w:tcW w:w="4765" w:type="dxa"/>
          </w:tcPr>
          <w:p w14:paraId="206D8775" w14:textId="77777777" w:rsidR="00654511" w:rsidRPr="00C2027E" w:rsidRDefault="00654511" w:rsidP="001D20F8">
            <w:pPr>
              <w:pStyle w:val="ListParagraph"/>
              <w:ind w:left="76"/>
              <w:rPr>
                <w:rFonts w:ascii="Arial" w:hAnsi="Arial" w:cs="Arial"/>
                <w:sz w:val="20"/>
                <w:szCs w:val="20"/>
              </w:rPr>
            </w:pPr>
          </w:p>
          <w:p w14:paraId="24F261BB" w14:textId="52A1D4C4" w:rsidR="00654511" w:rsidRPr="00C2027E" w:rsidRDefault="00654511" w:rsidP="002C4E31">
            <w:pPr>
              <w:pStyle w:val="ListParagraph"/>
              <w:numPr>
                <w:ilvl w:val="0"/>
                <w:numId w:val="1"/>
              </w:numPr>
              <w:ind w:left="76" w:firstLine="0"/>
              <w:rPr>
                <w:rFonts w:ascii="Arial" w:hAnsi="Arial" w:cs="Arial"/>
                <w:sz w:val="20"/>
                <w:szCs w:val="20"/>
              </w:rPr>
            </w:pPr>
            <w:r w:rsidRPr="00C2027E">
              <w:rPr>
                <w:rFonts w:ascii="Arial" w:hAnsi="Arial" w:cs="Arial"/>
                <w:sz w:val="20"/>
                <w:szCs w:val="20"/>
              </w:rPr>
              <w:t>Стручност и компетентност на вработените</w:t>
            </w:r>
          </w:p>
          <w:p w14:paraId="019C0EB1" w14:textId="77777777" w:rsidR="00654511" w:rsidRPr="00C2027E" w:rsidRDefault="00654511" w:rsidP="001D20F8">
            <w:pPr>
              <w:pStyle w:val="ListParagraph"/>
              <w:ind w:left="76"/>
              <w:rPr>
                <w:rFonts w:ascii="Arial" w:hAnsi="Arial" w:cs="Arial"/>
                <w:sz w:val="20"/>
                <w:szCs w:val="20"/>
              </w:rPr>
            </w:pPr>
          </w:p>
          <w:p w14:paraId="5AEC41EA" w14:textId="77777777" w:rsidR="00654511" w:rsidRPr="00C2027E" w:rsidRDefault="00654511" w:rsidP="002C4E31">
            <w:pPr>
              <w:pStyle w:val="ListParagraph"/>
              <w:numPr>
                <w:ilvl w:val="0"/>
                <w:numId w:val="1"/>
              </w:numPr>
              <w:ind w:left="76" w:firstLine="0"/>
              <w:rPr>
                <w:rFonts w:ascii="Arial" w:hAnsi="Arial" w:cs="Arial"/>
                <w:sz w:val="20"/>
                <w:szCs w:val="20"/>
              </w:rPr>
            </w:pPr>
            <w:r w:rsidRPr="00C2027E">
              <w:rPr>
                <w:rFonts w:ascii="Arial" w:hAnsi="Arial" w:cs="Arial"/>
                <w:sz w:val="20"/>
                <w:szCs w:val="20"/>
              </w:rPr>
              <w:t>Самостојност и независност во одлучувањето и остварувањето на надлежностите</w:t>
            </w:r>
          </w:p>
          <w:p w14:paraId="34A98EE4" w14:textId="77777777" w:rsidR="00654511" w:rsidRPr="00C2027E" w:rsidRDefault="00654511" w:rsidP="001D20F8">
            <w:pPr>
              <w:pStyle w:val="ListParagraph"/>
              <w:ind w:left="76"/>
              <w:rPr>
                <w:rFonts w:ascii="Arial" w:hAnsi="Arial" w:cs="Arial"/>
                <w:sz w:val="20"/>
                <w:szCs w:val="20"/>
              </w:rPr>
            </w:pPr>
          </w:p>
          <w:p w14:paraId="7BAF89A3" w14:textId="77777777" w:rsidR="00654511" w:rsidRPr="00C2027E" w:rsidRDefault="00654511" w:rsidP="001D20F8">
            <w:pPr>
              <w:pStyle w:val="ListParagraph"/>
              <w:ind w:left="76"/>
              <w:rPr>
                <w:rFonts w:ascii="Arial" w:hAnsi="Arial" w:cs="Arial"/>
                <w:sz w:val="20"/>
                <w:szCs w:val="20"/>
              </w:rPr>
            </w:pPr>
          </w:p>
          <w:p w14:paraId="18403D6F" w14:textId="77777777" w:rsidR="00654511" w:rsidRPr="00C2027E" w:rsidRDefault="00654511" w:rsidP="002C4E31">
            <w:pPr>
              <w:pStyle w:val="ListParagraph"/>
              <w:numPr>
                <w:ilvl w:val="0"/>
                <w:numId w:val="1"/>
              </w:numPr>
              <w:ind w:left="76" w:firstLine="0"/>
              <w:rPr>
                <w:rFonts w:ascii="Arial" w:hAnsi="Arial" w:cs="Arial"/>
                <w:sz w:val="20"/>
                <w:szCs w:val="20"/>
              </w:rPr>
            </w:pPr>
            <w:r w:rsidRPr="00C2027E">
              <w:rPr>
                <w:rFonts w:ascii="Arial" w:hAnsi="Arial" w:cs="Arial"/>
                <w:sz w:val="20"/>
                <w:szCs w:val="20"/>
              </w:rPr>
              <w:t>Континуирана и добра соработка со давателите на аудио и аудиовизуелни медиумс</w:t>
            </w:r>
            <w:r w:rsidR="0004799C">
              <w:rPr>
                <w:rFonts w:ascii="Arial" w:hAnsi="Arial" w:cs="Arial"/>
                <w:sz w:val="20"/>
                <w:szCs w:val="20"/>
              </w:rPr>
              <w:t>к</w:t>
            </w:r>
            <w:r w:rsidRPr="00C2027E">
              <w:rPr>
                <w:rFonts w:ascii="Arial" w:hAnsi="Arial" w:cs="Arial"/>
                <w:sz w:val="20"/>
                <w:szCs w:val="20"/>
              </w:rPr>
              <w:t>и услуги и со операторите на јавни електронски комуникациски мрежи</w:t>
            </w:r>
          </w:p>
          <w:p w14:paraId="738191AE" w14:textId="77777777" w:rsidR="00654511" w:rsidRPr="00C2027E" w:rsidRDefault="00654511" w:rsidP="001D20F8">
            <w:pPr>
              <w:pStyle w:val="ListParagraph"/>
              <w:ind w:left="76"/>
              <w:rPr>
                <w:rFonts w:ascii="Arial" w:hAnsi="Arial" w:cs="Arial"/>
                <w:sz w:val="20"/>
                <w:szCs w:val="20"/>
              </w:rPr>
            </w:pPr>
          </w:p>
          <w:p w14:paraId="4CBEAF8E" w14:textId="77777777" w:rsidR="00654511" w:rsidRPr="00C2027E" w:rsidRDefault="00654511" w:rsidP="002C4E31">
            <w:pPr>
              <w:pStyle w:val="ListParagraph"/>
              <w:numPr>
                <w:ilvl w:val="0"/>
                <w:numId w:val="1"/>
              </w:numPr>
              <w:ind w:left="76" w:firstLine="0"/>
              <w:rPr>
                <w:rFonts w:ascii="Arial" w:hAnsi="Arial" w:cs="Arial"/>
                <w:sz w:val="20"/>
                <w:szCs w:val="20"/>
              </w:rPr>
            </w:pPr>
            <w:r w:rsidRPr="00C2027E">
              <w:rPr>
                <w:rFonts w:ascii="Arial" w:hAnsi="Arial" w:cs="Arial"/>
                <w:sz w:val="20"/>
                <w:szCs w:val="20"/>
              </w:rPr>
              <w:t>Активна вклученост во работата на Европската платформа на регулаторните тела и добро развиена соработка со меѓународните организации и со регулаторни тела од други држави</w:t>
            </w:r>
          </w:p>
          <w:p w14:paraId="4A61B16D" w14:textId="77777777" w:rsidR="00654511" w:rsidRPr="00C2027E" w:rsidRDefault="00654511" w:rsidP="001D20F8">
            <w:pPr>
              <w:pStyle w:val="ListParagraph"/>
              <w:ind w:left="76"/>
              <w:rPr>
                <w:rFonts w:ascii="Arial" w:hAnsi="Arial" w:cs="Arial"/>
                <w:sz w:val="20"/>
                <w:szCs w:val="20"/>
              </w:rPr>
            </w:pPr>
          </w:p>
          <w:p w14:paraId="20E09072" w14:textId="77777777" w:rsidR="007B02FB" w:rsidRDefault="007B02FB" w:rsidP="002C4E31">
            <w:pPr>
              <w:pStyle w:val="ListParagraph"/>
              <w:numPr>
                <w:ilvl w:val="0"/>
                <w:numId w:val="1"/>
              </w:numPr>
              <w:ind w:left="60" w:firstLine="90"/>
              <w:rPr>
                <w:rFonts w:ascii="Arial" w:hAnsi="Arial" w:cs="Arial"/>
                <w:sz w:val="20"/>
                <w:szCs w:val="20"/>
              </w:rPr>
            </w:pPr>
            <w:r w:rsidRPr="00C2027E">
              <w:rPr>
                <w:rFonts w:ascii="Arial" w:hAnsi="Arial" w:cs="Arial"/>
                <w:sz w:val="20"/>
                <w:szCs w:val="20"/>
              </w:rPr>
              <w:t>Отвореност и подготвеност за промени</w:t>
            </w:r>
          </w:p>
          <w:p w14:paraId="621223D4" w14:textId="77777777" w:rsidR="009B0398" w:rsidRPr="009B0398" w:rsidRDefault="009B0398" w:rsidP="009B0398">
            <w:pPr>
              <w:rPr>
                <w:rFonts w:ascii="Arial" w:hAnsi="Arial" w:cs="Arial"/>
                <w:sz w:val="20"/>
                <w:szCs w:val="20"/>
              </w:rPr>
            </w:pPr>
          </w:p>
        </w:tc>
        <w:tc>
          <w:tcPr>
            <w:tcW w:w="4590" w:type="dxa"/>
          </w:tcPr>
          <w:p w14:paraId="6CF5619E" w14:textId="77777777" w:rsidR="00654511" w:rsidRPr="000F32A5" w:rsidRDefault="00654511" w:rsidP="001D20F8">
            <w:pPr>
              <w:pStyle w:val="ListParagraph"/>
              <w:ind w:left="76"/>
              <w:rPr>
                <w:rFonts w:ascii="Arial" w:hAnsi="Arial" w:cs="Arial"/>
                <w:sz w:val="20"/>
                <w:szCs w:val="20"/>
              </w:rPr>
            </w:pPr>
          </w:p>
          <w:p w14:paraId="1CAECFEE" w14:textId="77777777" w:rsidR="00654511" w:rsidRPr="000F32A5" w:rsidRDefault="00A63CDB" w:rsidP="002C4E31">
            <w:pPr>
              <w:pStyle w:val="ListParagraph"/>
              <w:numPr>
                <w:ilvl w:val="0"/>
                <w:numId w:val="10"/>
              </w:numPr>
              <w:rPr>
                <w:rFonts w:ascii="Arial" w:hAnsi="Arial" w:cs="Arial"/>
                <w:sz w:val="20"/>
                <w:szCs w:val="20"/>
              </w:rPr>
            </w:pPr>
            <w:r w:rsidRPr="000F32A5">
              <w:rPr>
                <w:rFonts w:ascii="Arial" w:hAnsi="Arial" w:cs="Arial"/>
                <w:sz w:val="20"/>
                <w:szCs w:val="20"/>
              </w:rPr>
              <w:t xml:space="preserve">Зголемени надлежности на АВМУ со новата медиумска регулатива, без соодветно зголемување на човечките ресурси </w:t>
            </w:r>
          </w:p>
          <w:p w14:paraId="796B95BB" w14:textId="77777777" w:rsidR="00A63CDB" w:rsidRPr="000F32A5" w:rsidRDefault="00A63CDB" w:rsidP="00A63CDB">
            <w:pPr>
              <w:pStyle w:val="ListParagraph"/>
              <w:ind w:left="436"/>
              <w:rPr>
                <w:rFonts w:ascii="Arial" w:hAnsi="Arial" w:cs="Arial"/>
                <w:sz w:val="20"/>
                <w:szCs w:val="20"/>
              </w:rPr>
            </w:pPr>
          </w:p>
          <w:p w14:paraId="5FE7757F" w14:textId="77777777" w:rsidR="00FC220B" w:rsidRPr="000F32A5" w:rsidRDefault="00FC220B" w:rsidP="009F0504">
            <w:pPr>
              <w:pStyle w:val="ListParagraph"/>
              <w:rPr>
                <w:rFonts w:ascii="Arial" w:hAnsi="Arial" w:cs="Arial"/>
                <w:sz w:val="20"/>
                <w:szCs w:val="20"/>
                <w:lang w:val="en-US"/>
              </w:rPr>
            </w:pPr>
          </w:p>
          <w:p w14:paraId="1CF41A83" w14:textId="33D025E2" w:rsidR="000F32A5" w:rsidRPr="000F32A5" w:rsidRDefault="000F32A5" w:rsidP="002C4E31">
            <w:pPr>
              <w:pStyle w:val="ListParagraph"/>
              <w:numPr>
                <w:ilvl w:val="0"/>
                <w:numId w:val="10"/>
              </w:numPr>
              <w:rPr>
                <w:rFonts w:ascii="Arial" w:hAnsi="Arial" w:cs="Arial"/>
                <w:sz w:val="20"/>
                <w:szCs w:val="20"/>
                <w:lang w:val="en-US"/>
              </w:rPr>
            </w:pPr>
            <w:r w:rsidRPr="000F32A5">
              <w:rPr>
                <w:rFonts w:ascii="Arial" w:hAnsi="Arial" w:cs="Arial"/>
                <w:sz w:val="20"/>
                <w:szCs w:val="20"/>
              </w:rPr>
              <w:t xml:space="preserve">Постојната ИТ опрема нема да биде соодветна за да се исполнат проширените надлежности на Агенцијата. </w:t>
            </w:r>
          </w:p>
          <w:p w14:paraId="79F50276" w14:textId="7D256BEE" w:rsidR="00E01AC0" w:rsidRPr="000F32A5" w:rsidRDefault="00E01AC0" w:rsidP="000F32A5">
            <w:pPr>
              <w:pStyle w:val="ListParagraph"/>
              <w:ind w:left="436"/>
              <w:rPr>
                <w:rFonts w:ascii="Arial" w:hAnsi="Arial" w:cs="Arial"/>
                <w:sz w:val="20"/>
                <w:szCs w:val="20"/>
                <w:lang w:val="en-US"/>
              </w:rPr>
            </w:pPr>
          </w:p>
        </w:tc>
      </w:tr>
      <w:tr w:rsidR="00654511" w:rsidRPr="00C2027E" w14:paraId="28C5BC17" w14:textId="77777777" w:rsidTr="00654511">
        <w:tc>
          <w:tcPr>
            <w:tcW w:w="4765" w:type="dxa"/>
            <w:shd w:val="clear" w:color="auto" w:fill="D9D9D9" w:themeFill="background1" w:themeFillShade="D9"/>
          </w:tcPr>
          <w:p w14:paraId="2338DE2F" w14:textId="77777777" w:rsidR="00654511" w:rsidRPr="00C2027E" w:rsidRDefault="00654511" w:rsidP="00654511">
            <w:pPr>
              <w:ind w:left="76"/>
              <w:jc w:val="center"/>
              <w:rPr>
                <w:rFonts w:ascii="Arial" w:hAnsi="Arial" w:cs="Arial"/>
                <w:sz w:val="20"/>
                <w:szCs w:val="20"/>
              </w:rPr>
            </w:pPr>
            <w:r w:rsidRPr="00C2027E">
              <w:rPr>
                <w:rFonts w:ascii="Arial" w:hAnsi="Arial" w:cs="Arial"/>
                <w:sz w:val="20"/>
                <w:szCs w:val="20"/>
              </w:rPr>
              <w:t>МОЖНОСТИ</w:t>
            </w:r>
          </w:p>
        </w:tc>
        <w:tc>
          <w:tcPr>
            <w:tcW w:w="4590" w:type="dxa"/>
            <w:shd w:val="clear" w:color="auto" w:fill="D9D9D9" w:themeFill="background1" w:themeFillShade="D9"/>
          </w:tcPr>
          <w:p w14:paraId="57B07D5A" w14:textId="77777777" w:rsidR="00654511" w:rsidRPr="00C2027E" w:rsidRDefault="00654511" w:rsidP="00654511">
            <w:pPr>
              <w:ind w:left="76"/>
              <w:jc w:val="center"/>
              <w:rPr>
                <w:rFonts w:ascii="Arial" w:hAnsi="Arial" w:cs="Arial"/>
                <w:sz w:val="20"/>
                <w:szCs w:val="20"/>
              </w:rPr>
            </w:pPr>
            <w:r w:rsidRPr="00C2027E">
              <w:rPr>
                <w:rFonts w:ascii="Arial" w:hAnsi="Arial" w:cs="Arial"/>
                <w:sz w:val="20"/>
                <w:szCs w:val="20"/>
              </w:rPr>
              <w:t>ЗАКАНИ</w:t>
            </w:r>
          </w:p>
        </w:tc>
      </w:tr>
      <w:tr w:rsidR="00654511" w:rsidRPr="00C2027E" w14:paraId="13BAF4F7" w14:textId="77777777" w:rsidTr="00654511">
        <w:tc>
          <w:tcPr>
            <w:tcW w:w="4765" w:type="dxa"/>
          </w:tcPr>
          <w:p w14:paraId="44CD8264" w14:textId="77777777" w:rsidR="00654511" w:rsidRPr="00C2027E" w:rsidRDefault="00654511" w:rsidP="001D20F8">
            <w:pPr>
              <w:ind w:left="76"/>
              <w:rPr>
                <w:rFonts w:ascii="Arial" w:hAnsi="Arial" w:cs="Arial"/>
                <w:sz w:val="20"/>
                <w:szCs w:val="20"/>
              </w:rPr>
            </w:pPr>
          </w:p>
          <w:p w14:paraId="1B100D79" w14:textId="77777777" w:rsidR="00654511" w:rsidRPr="00C2027E" w:rsidRDefault="00654511" w:rsidP="002C4E31">
            <w:pPr>
              <w:pStyle w:val="ListParagraph"/>
              <w:numPr>
                <w:ilvl w:val="0"/>
                <w:numId w:val="3"/>
              </w:numPr>
              <w:ind w:left="60" w:firstLine="16"/>
              <w:rPr>
                <w:rFonts w:ascii="Arial" w:hAnsi="Arial" w:cs="Arial"/>
                <w:sz w:val="20"/>
                <w:szCs w:val="20"/>
              </w:rPr>
            </w:pPr>
            <w:r w:rsidRPr="00C2027E">
              <w:rPr>
                <w:rFonts w:ascii="Arial" w:hAnsi="Arial" w:cs="Arial"/>
                <w:sz w:val="20"/>
                <w:szCs w:val="20"/>
              </w:rPr>
              <w:t>Понатамошно зајакнување на стручноста и компетентноста на вработените</w:t>
            </w:r>
          </w:p>
          <w:p w14:paraId="51E197F3" w14:textId="77777777" w:rsidR="00654511" w:rsidRPr="00C2027E" w:rsidRDefault="00654511" w:rsidP="001D20F8">
            <w:pPr>
              <w:ind w:left="76"/>
              <w:rPr>
                <w:rFonts w:ascii="Arial" w:hAnsi="Arial" w:cs="Arial"/>
                <w:sz w:val="20"/>
                <w:szCs w:val="20"/>
              </w:rPr>
            </w:pPr>
          </w:p>
          <w:p w14:paraId="568F1992" w14:textId="77777777" w:rsidR="00654511" w:rsidRPr="00C2027E" w:rsidRDefault="00654511" w:rsidP="002C4E31">
            <w:pPr>
              <w:pStyle w:val="ListParagraph"/>
              <w:numPr>
                <w:ilvl w:val="0"/>
                <w:numId w:val="3"/>
              </w:numPr>
              <w:ind w:left="60" w:firstLine="16"/>
              <w:rPr>
                <w:rFonts w:ascii="Arial" w:hAnsi="Arial" w:cs="Arial"/>
                <w:sz w:val="20"/>
                <w:szCs w:val="20"/>
              </w:rPr>
            </w:pPr>
            <w:r w:rsidRPr="00C2027E">
              <w:rPr>
                <w:rFonts w:ascii="Arial" w:hAnsi="Arial" w:cs="Arial"/>
                <w:sz w:val="20"/>
                <w:szCs w:val="20"/>
              </w:rPr>
              <w:t>Подобрување на медиумската регулатива со измените што се подготвуваат</w:t>
            </w:r>
          </w:p>
          <w:p w14:paraId="4AD4DD24" w14:textId="77777777" w:rsidR="00654511" w:rsidRPr="00C2027E" w:rsidRDefault="00654511" w:rsidP="001D20F8">
            <w:pPr>
              <w:pStyle w:val="ListParagraph"/>
              <w:ind w:left="76"/>
              <w:rPr>
                <w:rFonts w:ascii="Arial" w:hAnsi="Arial" w:cs="Arial"/>
                <w:sz w:val="20"/>
                <w:szCs w:val="20"/>
              </w:rPr>
            </w:pPr>
          </w:p>
          <w:p w14:paraId="63348585" w14:textId="77777777" w:rsidR="00654511" w:rsidRPr="00C2027E" w:rsidRDefault="00654511" w:rsidP="002C4E31">
            <w:pPr>
              <w:pStyle w:val="ListParagraph"/>
              <w:numPr>
                <w:ilvl w:val="0"/>
                <w:numId w:val="3"/>
              </w:numPr>
              <w:ind w:left="76" w:firstLine="0"/>
              <w:rPr>
                <w:rFonts w:ascii="Arial" w:hAnsi="Arial" w:cs="Arial"/>
                <w:sz w:val="20"/>
                <w:szCs w:val="20"/>
              </w:rPr>
            </w:pPr>
            <w:r w:rsidRPr="00C2027E">
              <w:rPr>
                <w:rFonts w:ascii="Arial" w:hAnsi="Arial" w:cs="Arial"/>
                <w:sz w:val="20"/>
                <w:szCs w:val="20"/>
              </w:rPr>
              <w:t>Понатамошно зајакнување на соработката со меѓународните организации</w:t>
            </w:r>
          </w:p>
          <w:p w14:paraId="70F3182E" w14:textId="77777777" w:rsidR="00654511" w:rsidRPr="00C2027E" w:rsidRDefault="00654511" w:rsidP="001D20F8">
            <w:pPr>
              <w:pStyle w:val="ListParagraph"/>
              <w:ind w:left="76"/>
              <w:rPr>
                <w:rFonts w:ascii="Arial" w:hAnsi="Arial" w:cs="Arial"/>
                <w:sz w:val="20"/>
                <w:szCs w:val="20"/>
              </w:rPr>
            </w:pPr>
          </w:p>
          <w:p w14:paraId="38F386E3" w14:textId="77777777" w:rsidR="00654511" w:rsidRPr="00C2027E" w:rsidRDefault="00654511" w:rsidP="00654511">
            <w:pPr>
              <w:pStyle w:val="ListParagraph"/>
              <w:ind w:left="76"/>
              <w:rPr>
                <w:rFonts w:ascii="Arial" w:hAnsi="Arial" w:cs="Arial"/>
                <w:sz w:val="20"/>
                <w:szCs w:val="20"/>
              </w:rPr>
            </w:pPr>
          </w:p>
        </w:tc>
        <w:tc>
          <w:tcPr>
            <w:tcW w:w="4590" w:type="dxa"/>
          </w:tcPr>
          <w:p w14:paraId="718A74C6" w14:textId="77777777" w:rsidR="00654511" w:rsidRPr="00C2027E" w:rsidRDefault="00654511" w:rsidP="001D20F8">
            <w:pPr>
              <w:ind w:left="76"/>
              <w:rPr>
                <w:rFonts w:ascii="Arial" w:hAnsi="Arial" w:cs="Arial"/>
                <w:sz w:val="20"/>
                <w:szCs w:val="20"/>
              </w:rPr>
            </w:pPr>
          </w:p>
          <w:p w14:paraId="67AEC69D" w14:textId="5BE99533" w:rsidR="00654511" w:rsidRPr="00C2027E" w:rsidRDefault="00654511" w:rsidP="002C4E31">
            <w:pPr>
              <w:pStyle w:val="ListParagraph"/>
              <w:numPr>
                <w:ilvl w:val="0"/>
                <w:numId w:val="2"/>
              </w:numPr>
              <w:ind w:left="76" w:firstLine="0"/>
              <w:rPr>
                <w:rFonts w:ascii="Arial" w:hAnsi="Arial" w:cs="Arial"/>
                <w:sz w:val="20"/>
                <w:szCs w:val="20"/>
              </w:rPr>
            </w:pPr>
            <w:r w:rsidRPr="00C2027E">
              <w:rPr>
                <w:rFonts w:ascii="Arial" w:hAnsi="Arial" w:cs="Arial"/>
                <w:sz w:val="20"/>
                <w:szCs w:val="20"/>
              </w:rPr>
              <w:t xml:space="preserve">Недостаток на </w:t>
            </w:r>
            <w:r w:rsidR="00006475">
              <w:rPr>
                <w:rFonts w:ascii="Arial" w:hAnsi="Arial" w:cs="Arial"/>
                <w:sz w:val="20"/>
                <w:szCs w:val="20"/>
              </w:rPr>
              <w:t>стаби</w:t>
            </w:r>
            <w:r w:rsidR="007C0CB6">
              <w:rPr>
                <w:rFonts w:ascii="Arial" w:hAnsi="Arial" w:cs="Arial"/>
                <w:sz w:val="20"/>
                <w:szCs w:val="20"/>
              </w:rPr>
              <w:t>л</w:t>
            </w:r>
            <w:r w:rsidR="00006475">
              <w:rPr>
                <w:rFonts w:ascii="Arial" w:hAnsi="Arial" w:cs="Arial"/>
                <w:sz w:val="20"/>
                <w:szCs w:val="20"/>
              </w:rPr>
              <w:t xml:space="preserve">но и </w:t>
            </w:r>
            <w:r w:rsidR="00FC220B">
              <w:rPr>
                <w:rFonts w:ascii="Arial" w:hAnsi="Arial" w:cs="Arial"/>
                <w:sz w:val="20"/>
                <w:szCs w:val="20"/>
              </w:rPr>
              <w:t>соодветно</w:t>
            </w:r>
            <w:r w:rsidR="00006475">
              <w:rPr>
                <w:rFonts w:ascii="Arial" w:hAnsi="Arial" w:cs="Arial"/>
                <w:sz w:val="20"/>
                <w:szCs w:val="20"/>
              </w:rPr>
              <w:t xml:space="preserve"> финансирање</w:t>
            </w:r>
          </w:p>
          <w:p w14:paraId="37066A73" w14:textId="77777777" w:rsidR="00654511" w:rsidRPr="00C2027E" w:rsidRDefault="00654511" w:rsidP="001D20F8">
            <w:pPr>
              <w:pStyle w:val="ListParagraph"/>
              <w:ind w:left="76"/>
              <w:rPr>
                <w:rFonts w:ascii="Arial" w:hAnsi="Arial" w:cs="Arial"/>
                <w:sz w:val="20"/>
                <w:szCs w:val="20"/>
              </w:rPr>
            </w:pPr>
          </w:p>
          <w:p w14:paraId="0C2E8975" w14:textId="2B0DA104" w:rsidR="00C2027E" w:rsidRPr="00C2027E" w:rsidRDefault="00C2027E" w:rsidP="002C4E31">
            <w:pPr>
              <w:pStyle w:val="ListParagraph"/>
              <w:numPr>
                <w:ilvl w:val="0"/>
                <w:numId w:val="2"/>
              </w:numPr>
              <w:ind w:left="76" w:firstLine="0"/>
              <w:rPr>
                <w:rFonts w:ascii="Arial" w:hAnsi="Arial" w:cs="Arial"/>
                <w:sz w:val="20"/>
                <w:szCs w:val="20"/>
              </w:rPr>
            </w:pPr>
            <w:r w:rsidRPr="00C2027E">
              <w:rPr>
                <w:rFonts w:ascii="Arial" w:hAnsi="Arial" w:cs="Arial"/>
                <w:sz w:val="20"/>
                <w:szCs w:val="20"/>
              </w:rPr>
              <w:t xml:space="preserve">Непостоење на  </w:t>
            </w:r>
            <w:r w:rsidR="00FC220B">
              <w:rPr>
                <w:rFonts w:ascii="Arial" w:hAnsi="Arial" w:cs="Arial"/>
                <w:sz w:val="20"/>
                <w:szCs w:val="20"/>
              </w:rPr>
              <w:t xml:space="preserve">национална </w:t>
            </w:r>
            <w:r w:rsidRPr="00C2027E">
              <w:rPr>
                <w:rFonts w:ascii="Arial" w:hAnsi="Arial" w:cs="Arial"/>
                <w:sz w:val="20"/>
                <w:szCs w:val="20"/>
              </w:rPr>
              <w:t>стратегија за развој на дејн</w:t>
            </w:r>
            <w:r w:rsidR="00BD3B21">
              <w:rPr>
                <w:rFonts w:ascii="Arial" w:hAnsi="Arial" w:cs="Arial"/>
                <w:sz w:val="20"/>
                <w:szCs w:val="20"/>
              </w:rPr>
              <w:t>о</w:t>
            </w:r>
            <w:r w:rsidRPr="00C2027E">
              <w:rPr>
                <w:rFonts w:ascii="Arial" w:hAnsi="Arial" w:cs="Arial"/>
                <w:sz w:val="20"/>
                <w:szCs w:val="20"/>
              </w:rPr>
              <w:t>ста</w:t>
            </w:r>
          </w:p>
          <w:p w14:paraId="705C1283" w14:textId="77777777" w:rsidR="00654511" w:rsidRPr="00C2027E" w:rsidRDefault="00654511" w:rsidP="001D20F8">
            <w:pPr>
              <w:pStyle w:val="ListParagraph"/>
              <w:ind w:left="76"/>
              <w:rPr>
                <w:rFonts w:ascii="Arial" w:hAnsi="Arial" w:cs="Arial"/>
                <w:sz w:val="20"/>
                <w:szCs w:val="20"/>
              </w:rPr>
            </w:pPr>
          </w:p>
          <w:p w14:paraId="679387F2" w14:textId="34186582" w:rsidR="002D0F86" w:rsidRPr="002D0F86" w:rsidRDefault="00FC220B" w:rsidP="002D0F86">
            <w:pPr>
              <w:pStyle w:val="ListParagraph"/>
              <w:numPr>
                <w:ilvl w:val="0"/>
                <w:numId w:val="2"/>
              </w:numPr>
              <w:ind w:left="76" w:firstLine="0"/>
              <w:rPr>
                <w:rFonts w:ascii="Arial" w:hAnsi="Arial" w:cs="Arial"/>
                <w:sz w:val="20"/>
                <w:szCs w:val="20"/>
              </w:rPr>
            </w:pPr>
            <w:r>
              <w:rPr>
                <w:rFonts w:ascii="Arial" w:hAnsi="Arial" w:cs="Arial"/>
                <w:sz w:val="20"/>
                <w:szCs w:val="20"/>
              </w:rPr>
              <w:t>Правн</w:t>
            </w:r>
            <w:r w:rsidR="00D11DB0">
              <w:rPr>
                <w:rFonts w:ascii="Arial" w:hAnsi="Arial" w:cs="Arial"/>
                <w:sz w:val="20"/>
                <w:szCs w:val="20"/>
              </w:rPr>
              <w:t>и</w:t>
            </w:r>
            <w:r>
              <w:rPr>
                <w:rFonts w:ascii="Arial" w:hAnsi="Arial" w:cs="Arial"/>
                <w:sz w:val="20"/>
                <w:szCs w:val="20"/>
              </w:rPr>
              <w:t xml:space="preserve"> празнин</w:t>
            </w:r>
            <w:r w:rsidR="00D11DB0">
              <w:rPr>
                <w:rFonts w:ascii="Arial" w:hAnsi="Arial" w:cs="Arial"/>
                <w:sz w:val="20"/>
                <w:szCs w:val="20"/>
              </w:rPr>
              <w:t>и</w:t>
            </w:r>
            <w:r>
              <w:rPr>
                <w:rFonts w:ascii="Arial" w:hAnsi="Arial" w:cs="Arial"/>
                <w:sz w:val="20"/>
                <w:szCs w:val="20"/>
              </w:rPr>
              <w:t xml:space="preserve"> поради </w:t>
            </w:r>
            <w:r w:rsidR="00654511" w:rsidRPr="00C2027E">
              <w:rPr>
                <w:rFonts w:ascii="Arial" w:hAnsi="Arial" w:cs="Arial"/>
                <w:sz w:val="20"/>
                <w:szCs w:val="20"/>
              </w:rPr>
              <w:t xml:space="preserve">брзиот развој на медиумските услуги </w:t>
            </w:r>
          </w:p>
          <w:p w14:paraId="696C6B5C" w14:textId="77777777" w:rsidR="00654511" w:rsidRPr="00C2027E" w:rsidRDefault="00654511" w:rsidP="001D20F8">
            <w:pPr>
              <w:ind w:left="76"/>
              <w:rPr>
                <w:rFonts w:ascii="Arial" w:hAnsi="Arial" w:cs="Arial"/>
                <w:sz w:val="20"/>
                <w:szCs w:val="20"/>
              </w:rPr>
            </w:pPr>
          </w:p>
          <w:p w14:paraId="7F5FA7F2" w14:textId="77777777" w:rsidR="00654511" w:rsidRPr="00C2027E" w:rsidRDefault="00654511" w:rsidP="00506820">
            <w:pPr>
              <w:pStyle w:val="ListParagraph"/>
              <w:ind w:left="76"/>
              <w:rPr>
                <w:rFonts w:ascii="Arial" w:hAnsi="Arial" w:cs="Arial"/>
                <w:sz w:val="20"/>
                <w:szCs w:val="20"/>
                <w:lang w:val="en-US"/>
              </w:rPr>
            </w:pPr>
          </w:p>
        </w:tc>
      </w:tr>
    </w:tbl>
    <w:p w14:paraId="06545990" w14:textId="77777777" w:rsidR="007E3AFA" w:rsidRPr="00310202" w:rsidRDefault="007E3AFA" w:rsidP="007E3AFA">
      <w:pPr>
        <w:spacing w:before="240" w:after="315" w:line="360" w:lineRule="auto"/>
        <w:jc w:val="both"/>
        <w:rPr>
          <w:rFonts w:ascii="Arial" w:eastAsia="Times New Roman" w:hAnsi="Arial" w:cs="Arial"/>
          <w:lang w:val="en-US"/>
        </w:rPr>
      </w:pPr>
      <w:r w:rsidRPr="00310202">
        <w:rPr>
          <w:rFonts w:ascii="Arial" w:eastAsia="Times New Roman" w:hAnsi="Arial" w:cs="Arial"/>
          <w:b/>
        </w:rPr>
        <w:t xml:space="preserve">Можности за развој на Агенцијата </w:t>
      </w:r>
      <w:r w:rsidRPr="00310202">
        <w:rPr>
          <w:rFonts w:ascii="Arial" w:hAnsi="Arial" w:cs="Arial"/>
          <w:b/>
        </w:rPr>
        <w:t>претставуваат</w:t>
      </w:r>
      <w:r w:rsidRPr="00310202">
        <w:rPr>
          <w:rFonts w:ascii="Arial" w:eastAsia="Times New Roman" w:hAnsi="Arial" w:cs="Arial"/>
          <w:b/>
        </w:rPr>
        <w:t>:</w:t>
      </w:r>
      <w:r w:rsidRPr="00310202">
        <w:rPr>
          <w:rFonts w:ascii="Arial" w:eastAsia="Times New Roman" w:hAnsi="Arial" w:cs="Arial"/>
        </w:rPr>
        <w:t xml:space="preserve"> п</w:t>
      </w:r>
      <w:r w:rsidRPr="00310202">
        <w:rPr>
          <w:rFonts w:ascii="Arial" w:hAnsi="Arial" w:cs="Arial"/>
        </w:rPr>
        <w:t xml:space="preserve">онатамошно зајакнување на стручноста и компетентноста на вработените; подобрување на медиумската регулатива со измените што се </w:t>
      </w:r>
      <w:r>
        <w:rPr>
          <w:rFonts w:ascii="Arial" w:hAnsi="Arial" w:cs="Arial"/>
        </w:rPr>
        <w:t>во тек</w:t>
      </w:r>
      <w:r w:rsidRPr="00310202">
        <w:rPr>
          <w:rFonts w:ascii="Arial" w:hAnsi="Arial" w:cs="Arial"/>
        </w:rPr>
        <w:t>; и понатамошно зајакнување на соработката со меѓународните организации</w:t>
      </w:r>
      <w:r>
        <w:rPr>
          <w:rFonts w:ascii="Arial" w:hAnsi="Arial" w:cs="Arial"/>
        </w:rPr>
        <w:t xml:space="preserve"> и дијалогот со давателите на аудиовизуелни медиумски услуги</w:t>
      </w:r>
      <w:r w:rsidRPr="00310202">
        <w:rPr>
          <w:rFonts w:ascii="Arial" w:hAnsi="Arial" w:cs="Arial"/>
        </w:rPr>
        <w:t>.</w:t>
      </w:r>
    </w:p>
    <w:p w14:paraId="6CFC94C5" w14:textId="07E79800" w:rsidR="00A72DEB" w:rsidRDefault="007E3AFA" w:rsidP="00575F8C">
      <w:pPr>
        <w:spacing w:line="360" w:lineRule="auto"/>
        <w:jc w:val="both"/>
        <w:rPr>
          <w:rFonts w:ascii="Arial" w:eastAsiaTheme="majorEastAsia" w:hAnsi="Arial" w:cstheme="majorBidi"/>
          <w:color w:val="990033"/>
          <w:sz w:val="24"/>
          <w:szCs w:val="32"/>
        </w:rPr>
      </w:pPr>
      <w:r w:rsidRPr="00310202">
        <w:rPr>
          <w:rFonts w:ascii="Arial" w:eastAsia="Times New Roman" w:hAnsi="Arial" w:cs="Arial"/>
          <w:b/>
        </w:rPr>
        <w:lastRenderedPageBreak/>
        <w:t>Закани за редовното функционирање на Агенцијата претст</w:t>
      </w:r>
      <w:r>
        <w:rPr>
          <w:rFonts w:ascii="Arial" w:eastAsia="Times New Roman" w:hAnsi="Arial" w:cs="Arial"/>
          <w:b/>
        </w:rPr>
        <w:t>а</w:t>
      </w:r>
      <w:r w:rsidRPr="00310202">
        <w:rPr>
          <w:rFonts w:ascii="Arial" w:eastAsia="Times New Roman" w:hAnsi="Arial" w:cs="Arial"/>
          <w:b/>
        </w:rPr>
        <w:t>вуваат:</w:t>
      </w:r>
      <w:r w:rsidRPr="00310202">
        <w:rPr>
          <w:rFonts w:ascii="Arial" w:eastAsia="Times New Roman" w:hAnsi="Arial" w:cs="Arial"/>
        </w:rPr>
        <w:t xml:space="preserve"> </w:t>
      </w:r>
      <w:r>
        <w:rPr>
          <w:rFonts w:ascii="Arial" w:hAnsi="Arial" w:cs="Arial"/>
        </w:rPr>
        <w:t>н</w:t>
      </w:r>
      <w:r w:rsidRPr="00310202">
        <w:rPr>
          <w:rFonts w:ascii="Arial" w:hAnsi="Arial" w:cs="Arial"/>
        </w:rPr>
        <w:t xml:space="preserve">едостаток на стабилно и </w:t>
      </w:r>
      <w:r w:rsidR="00771DC8">
        <w:rPr>
          <w:rFonts w:ascii="Arial" w:hAnsi="Arial" w:cs="Arial"/>
        </w:rPr>
        <w:t>соодветно</w:t>
      </w:r>
      <w:r w:rsidRPr="00310202">
        <w:rPr>
          <w:rFonts w:ascii="Arial" w:hAnsi="Arial" w:cs="Arial"/>
        </w:rPr>
        <w:t xml:space="preserve"> финансирање; непостоење на  </w:t>
      </w:r>
      <w:r w:rsidR="00771DC8">
        <w:rPr>
          <w:rFonts w:ascii="Arial" w:hAnsi="Arial" w:cs="Arial"/>
        </w:rPr>
        <w:t xml:space="preserve">национална </w:t>
      </w:r>
      <w:r w:rsidRPr="00310202">
        <w:rPr>
          <w:rFonts w:ascii="Arial" w:hAnsi="Arial" w:cs="Arial"/>
        </w:rPr>
        <w:t xml:space="preserve">стратегија за развој на дејноста; </w:t>
      </w:r>
      <w:r w:rsidR="00575F8C">
        <w:rPr>
          <w:rFonts w:ascii="Arial" w:hAnsi="Arial" w:cs="Arial"/>
        </w:rPr>
        <w:t xml:space="preserve">и </w:t>
      </w:r>
      <w:r w:rsidR="00771DC8">
        <w:rPr>
          <w:rFonts w:ascii="Arial" w:hAnsi="Arial" w:cs="Arial"/>
        </w:rPr>
        <w:t xml:space="preserve">правни празнини поради </w:t>
      </w:r>
      <w:r w:rsidRPr="00310202">
        <w:rPr>
          <w:rFonts w:ascii="Arial" w:hAnsi="Arial" w:cs="Arial"/>
        </w:rPr>
        <w:t>брзио</w:t>
      </w:r>
      <w:r w:rsidR="00575F8C">
        <w:rPr>
          <w:rFonts w:ascii="Arial" w:hAnsi="Arial" w:cs="Arial"/>
        </w:rPr>
        <w:t xml:space="preserve">т развој на медиумските услуги. </w:t>
      </w:r>
      <w:r w:rsidR="00A72DEB">
        <w:br w:type="page"/>
      </w:r>
    </w:p>
    <w:p w14:paraId="30E430E5" w14:textId="77777777" w:rsidR="003561C3" w:rsidRPr="00575F8C" w:rsidRDefault="003561C3" w:rsidP="00CD45EB">
      <w:pPr>
        <w:pStyle w:val="Heading1"/>
        <w:jc w:val="center"/>
        <w:rPr>
          <w:b/>
        </w:rPr>
      </w:pPr>
      <w:bookmarkStart w:id="5" w:name="_Toc152759750"/>
      <w:r w:rsidRPr="00575F8C">
        <w:lastRenderedPageBreak/>
        <w:t>СТРАТЕШКИ</w:t>
      </w:r>
      <w:r w:rsidRPr="00575F8C">
        <w:rPr>
          <w:b/>
        </w:rPr>
        <w:t xml:space="preserve"> </w:t>
      </w:r>
      <w:r w:rsidRPr="00494D4D">
        <w:t>ЦЕЛИ</w:t>
      </w:r>
      <w:bookmarkEnd w:id="5"/>
    </w:p>
    <w:p w14:paraId="3D348740" w14:textId="77777777" w:rsidR="003561C3" w:rsidRDefault="003561C3" w:rsidP="003561C3"/>
    <w:p w14:paraId="233575B9" w14:textId="77777777" w:rsidR="007D567E" w:rsidRPr="00256D08" w:rsidRDefault="007D567E" w:rsidP="00363640">
      <w:pPr>
        <w:spacing w:line="360" w:lineRule="auto"/>
        <w:jc w:val="both"/>
        <w:rPr>
          <w:rFonts w:ascii="Arial" w:hAnsi="Arial" w:cs="Arial"/>
          <w:lang w:val="en-US"/>
        </w:rPr>
      </w:pPr>
      <w:r>
        <w:rPr>
          <w:rFonts w:ascii="Arial" w:hAnsi="Arial" w:cs="Arial"/>
        </w:rPr>
        <w:t xml:space="preserve">Со остварувањето на активностите предвидени со овој стратешки план се очекува да се постигнат определени </w:t>
      </w:r>
      <w:r w:rsidRPr="00124553">
        <w:rPr>
          <w:rFonts w:ascii="Arial" w:hAnsi="Arial" w:cs="Arial"/>
          <w:u w:val="single"/>
        </w:rPr>
        <w:t xml:space="preserve">организациски </w:t>
      </w:r>
      <w:r w:rsidR="009174D8" w:rsidRPr="00124553">
        <w:rPr>
          <w:rFonts w:ascii="Arial" w:hAnsi="Arial" w:cs="Arial"/>
          <w:u w:val="single"/>
        </w:rPr>
        <w:t>цели</w:t>
      </w:r>
      <w:r w:rsidR="009174D8">
        <w:rPr>
          <w:rFonts w:ascii="Arial" w:hAnsi="Arial" w:cs="Arial"/>
        </w:rPr>
        <w:t xml:space="preserve"> (насочени кон зголемување на ефикасноста и ефективноста на работењето на Агенцијата)</w:t>
      </w:r>
      <w:r w:rsidR="007E3AFA">
        <w:rPr>
          <w:rFonts w:ascii="Arial" w:hAnsi="Arial" w:cs="Arial"/>
        </w:rPr>
        <w:t>, како</w:t>
      </w:r>
      <w:r w:rsidR="009174D8">
        <w:rPr>
          <w:rFonts w:ascii="Arial" w:hAnsi="Arial" w:cs="Arial"/>
        </w:rPr>
        <w:t xml:space="preserve"> </w:t>
      </w:r>
      <w:r>
        <w:rPr>
          <w:rFonts w:ascii="Arial" w:hAnsi="Arial" w:cs="Arial"/>
        </w:rPr>
        <w:t xml:space="preserve">и </w:t>
      </w:r>
      <w:r w:rsidR="009174D8">
        <w:rPr>
          <w:rFonts w:ascii="Arial" w:hAnsi="Arial" w:cs="Arial"/>
        </w:rPr>
        <w:t xml:space="preserve">определени </w:t>
      </w:r>
      <w:r w:rsidRPr="00124553">
        <w:rPr>
          <w:rFonts w:ascii="Arial" w:hAnsi="Arial" w:cs="Arial"/>
          <w:u w:val="single"/>
        </w:rPr>
        <w:t>регулаторни цели</w:t>
      </w:r>
      <w:r w:rsidR="009174D8">
        <w:rPr>
          <w:rFonts w:ascii="Arial" w:hAnsi="Arial" w:cs="Arial"/>
        </w:rPr>
        <w:t xml:space="preserve"> (насочени кон подобрување на одредени аспекти на медиумската индустрија)</w:t>
      </w:r>
      <w:r>
        <w:rPr>
          <w:rFonts w:ascii="Arial" w:hAnsi="Arial" w:cs="Arial"/>
        </w:rPr>
        <w:t xml:space="preserve">. </w:t>
      </w:r>
    </w:p>
    <w:p w14:paraId="54F1FB05" w14:textId="77777777" w:rsidR="007D567E" w:rsidRDefault="007D567E" w:rsidP="003561C3"/>
    <w:p w14:paraId="6237CD39" w14:textId="77777777" w:rsidR="003561C3" w:rsidRPr="00575F8C" w:rsidRDefault="00575F8C" w:rsidP="002C4E31">
      <w:pPr>
        <w:pStyle w:val="ListParagraph"/>
        <w:numPr>
          <w:ilvl w:val="0"/>
          <w:numId w:val="21"/>
        </w:numPr>
        <w:shd w:val="clear" w:color="auto" w:fill="BFBFBF" w:themeFill="background1" w:themeFillShade="BF"/>
        <w:jc w:val="center"/>
        <w:rPr>
          <w:rFonts w:ascii="Arial" w:hAnsi="Arial" w:cs="Arial"/>
          <w:color w:val="990033"/>
          <w:lang w:val="en-US"/>
        </w:rPr>
      </w:pPr>
      <w:r w:rsidRPr="00575F8C">
        <w:rPr>
          <w:rFonts w:ascii="Arial" w:hAnsi="Arial" w:cs="Arial"/>
          <w:color w:val="990033"/>
        </w:rPr>
        <w:t>Организациски цели</w:t>
      </w:r>
    </w:p>
    <w:p w14:paraId="11C8FED1" w14:textId="77777777" w:rsidR="004B75FF" w:rsidRPr="003561C3" w:rsidRDefault="004B75FF" w:rsidP="004B75FF">
      <w:pPr>
        <w:pStyle w:val="ListParagraph"/>
        <w:ind w:left="1080"/>
        <w:rPr>
          <w:rFonts w:ascii="Arial" w:hAnsi="Arial" w:cs="Arial"/>
          <w:color w:val="990033"/>
          <w:lang w:val="en-US"/>
        </w:rPr>
      </w:pPr>
    </w:p>
    <w:p w14:paraId="66E45C1C" w14:textId="6AF6C0EA" w:rsidR="008B7D9D" w:rsidRDefault="00ED4E38" w:rsidP="00363640">
      <w:pPr>
        <w:pStyle w:val="ListParagraph"/>
        <w:spacing w:line="360" w:lineRule="auto"/>
        <w:ind w:left="1080"/>
        <w:jc w:val="both"/>
        <w:rPr>
          <w:rFonts w:ascii="Arial" w:hAnsi="Arial" w:cs="Arial"/>
        </w:rPr>
      </w:pPr>
      <w:r>
        <w:rPr>
          <w:rFonts w:ascii="Arial" w:hAnsi="Arial" w:cs="Arial"/>
        </w:rPr>
        <w:t>Под</w:t>
      </w:r>
      <w:r w:rsidR="00893FE5">
        <w:rPr>
          <w:rFonts w:ascii="Arial" w:hAnsi="Arial" w:cs="Arial"/>
        </w:rPr>
        <w:t>и</w:t>
      </w:r>
      <w:r>
        <w:rPr>
          <w:rFonts w:ascii="Arial" w:hAnsi="Arial" w:cs="Arial"/>
        </w:rPr>
        <w:t>гнување</w:t>
      </w:r>
      <w:r w:rsidR="008B7D9D">
        <w:rPr>
          <w:rFonts w:ascii="Arial" w:hAnsi="Arial" w:cs="Arial"/>
        </w:rPr>
        <w:t xml:space="preserve"> на </w:t>
      </w:r>
      <w:r w:rsidR="00E01AC0">
        <w:rPr>
          <w:rFonts w:ascii="Arial" w:hAnsi="Arial" w:cs="Arial"/>
        </w:rPr>
        <w:t xml:space="preserve">ефикасноста на Агенцијата преку </w:t>
      </w:r>
      <w:r w:rsidR="008B7D9D">
        <w:rPr>
          <w:rFonts w:ascii="Arial" w:hAnsi="Arial" w:cs="Arial"/>
        </w:rPr>
        <w:t>јакнење на</w:t>
      </w:r>
      <w:r w:rsidR="00E01AC0">
        <w:rPr>
          <w:rFonts w:ascii="Arial" w:hAnsi="Arial" w:cs="Arial"/>
        </w:rPr>
        <w:t xml:space="preserve"> нејзините </w:t>
      </w:r>
      <w:r w:rsidR="008B7D9D">
        <w:rPr>
          <w:rFonts w:ascii="Arial" w:hAnsi="Arial" w:cs="Arial"/>
        </w:rPr>
        <w:t>капацитети, стручноста и знаењата на вработените и преку уна</w:t>
      </w:r>
      <w:r w:rsidR="004A6B6E">
        <w:rPr>
          <w:rFonts w:ascii="Arial" w:hAnsi="Arial" w:cs="Arial"/>
        </w:rPr>
        <w:t>предување на работните процеси</w:t>
      </w:r>
    </w:p>
    <w:p w14:paraId="61AE8340" w14:textId="77777777" w:rsidR="008B7D9D" w:rsidRDefault="008B7D9D" w:rsidP="008B7D9D">
      <w:pPr>
        <w:pStyle w:val="ListParagraph"/>
        <w:spacing w:line="360" w:lineRule="auto"/>
        <w:ind w:left="1080"/>
        <w:rPr>
          <w:rFonts w:ascii="Arial" w:hAnsi="Arial" w:cs="Arial"/>
        </w:rPr>
      </w:pPr>
    </w:p>
    <w:p w14:paraId="7EEE095C" w14:textId="77777777" w:rsidR="00ED4E38" w:rsidRPr="00575F8C" w:rsidRDefault="00AA0035" w:rsidP="002C4E31">
      <w:pPr>
        <w:pStyle w:val="ListParagraph"/>
        <w:numPr>
          <w:ilvl w:val="1"/>
          <w:numId w:val="4"/>
        </w:numPr>
        <w:shd w:val="clear" w:color="auto" w:fill="D9D9D9" w:themeFill="background1" w:themeFillShade="D9"/>
        <w:spacing w:line="360" w:lineRule="auto"/>
        <w:ind w:left="1710"/>
        <w:rPr>
          <w:rFonts w:ascii="Arial" w:hAnsi="Arial" w:cs="Arial"/>
        </w:rPr>
      </w:pPr>
      <w:r w:rsidRPr="00575F8C">
        <w:rPr>
          <w:rFonts w:ascii="Arial" w:hAnsi="Arial" w:cs="Arial"/>
        </w:rPr>
        <w:t>Понатамошно з</w:t>
      </w:r>
      <w:r w:rsidR="00A72DEB" w:rsidRPr="00575F8C">
        <w:rPr>
          <w:rFonts w:ascii="Arial" w:hAnsi="Arial" w:cs="Arial"/>
        </w:rPr>
        <w:t>ајакнување</w:t>
      </w:r>
      <w:r w:rsidR="003561C3" w:rsidRPr="00575F8C">
        <w:rPr>
          <w:rFonts w:ascii="Arial" w:hAnsi="Arial" w:cs="Arial"/>
        </w:rPr>
        <w:t xml:space="preserve"> на </w:t>
      </w:r>
      <w:r w:rsidR="00ED4E38" w:rsidRPr="00575F8C">
        <w:rPr>
          <w:rFonts w:ascii="Arial" w:hAnsi="Arial" w:cs="Arial"/>
        </w:rPr>
        <w:t>стручноста и знаењата на вработените</w:t>
      </w:r>
    </w:p>
    <w:p w14:paraId="0CEA09D5" w14:textId="77777777" w:rsidR="009E721B" w:rsidRDefault="009E721B" w:rsidP="009E721B">
      <w:pPr>
        <w:pStyle w:val="ListParagraph"/>
        <w:spacing w:line="360" w:lineRule="auto"/>
        <w:ind w:left="1080"/>
        <w:rPr>
          <w:rFonts w:ascii="Arial" w:hAnsi="Arial" w:cs="Arial"/>
        </w:rPr>
      </w:pPr>
    </w:p>
    <w:p w14:paraId="0987EA27" w14:textId="7E88669D" w:rsidR="00A45B79" w:rsidRPr="00606384" w:rsidRDefault="00A45B79" w:rsidP="00893FE5">
      <w:pPr>
        <w:pStyle w:val="ListParagraph"/>
        <w:spacing w:line="360" w:lineRule="auto"/>
        <w:ind w:left="360"/>
        <w:jc w:val="both"/>
        <w:rPr>
          <w:rFonts w:ascii="Arial" w:hAnsi="Arial" w:cs="Arial"/>
          <w:lang w:val="en-US"/>
        </w:rPr>
      </w:pPr>
      <w:r>
        <w:rPr>
          <w:rFonts w:ascii="Arial" w:hAnsi="Arial" w:cs="Arial"/>
        </w:rPr>
        <w:t xml:space="preserve">Во периодот што го опфаќа овој </w:t>
      </w:r>
      <w:r w:rsidR="00301625">
        <w:rPr>
          <w:rFonts w:ascii="Arial" w:hAnsi="Arial" w:cs="Arial"/>
        </w:rPr>
        <w:t>с</w:t>
      </w:r>
      <w:r>
        <w:rPr>
          <w:rFonts w:ascii="Arial" w:hAnsi="Arial" w:cs="Arial"/>
        </w:rPr>
        <w:t xml:space="preserve">тратешки план, се прошируваат надлежностите на Агенцијата, се зголемува опфатот на субјектите што се предмет на регулација, а како </w:t>
      </w:r>
      <w:r w:rsidR="00A52869">
        <w:rPr>
          <w:rFonts w:ascii="Arial" w:hAnsi="Arial" w:cs="Arial"/>
        </w:rPr>
        <w:t>резултат</w:t>
      </w:r>
      <w:r>
        <w:rPr>
          <w:rFonts w:ascii="Arial" w:hAnsi="Arial" w:cs="Arial"/>
        </w:rPr>
        <w:t xml:space="preserve"> на брзиот технолошки развој се случуваат постој</w:t>
      </w:r>
      <w:r w:rsidR="003724F3">
        <w:rPr>
          <w:rFonts w:ascii="Arial" w:hAnsi="Arial" w:cs="Arial"/>
        </w:rPr>
        <w:t>а</w:t>
      </w:r>
      <w:r>
        <w:rPr>
          <w:rFonts w:ascii="Arial" w:hAnsi="Arial" w:cs="Arial"/>
        </w:rPr>
        <w:t>ни значајни промени во медиумската индустрија. Сето ова наметнува потреба од континуирано доусовршување на вработените во стручната служба за да можат успешно и квалитетно да ги исполнуваат своите работни задачи.</w:t>
      </w:r>
      <w:r w:rsidR="006053D9">
        <w:rPr>
          <w:rFonts w:ascii="Arial" w:hAnsi="Arial" w:cs="Arial"/>
        </w:rPr>
        <w:t xml:space="preserve"> </w:t>
      </w:r>
      <w:r>
        <w:rPr>
          <w:rFonts w:ascii="Arial" w:hAnsi="Arial" w:cs="Arial"/>
        </w:rPr>
        <w:t xml:space="preserve">Во 2023 година, Стручната служба на Агенцијата ја сочинуваат вкупно </w:t>
      </w:r>
      <w:r w:rsidRPr="004F5402">
        <w:rPr>
          <w:rFonts w:ascii="Arial" w:hAnsi="Arial" w:cs="Arial"/>
        </w:rPr>
        <w:t>56 вработени</w:t>
      </w:r>
      <w:r>
        <w:rPr>
          <w:rFonts w:ascii="Arial" w:hAnsi="Arial" w:cs="Arial"/>
        </w:rPr>
        <w:t xml:space="preserve">, распоредени на работни места согласно </w:t>
      </w:r>
      <w:r w:rsidR="00022BB5" w:rsidRPr="0066126A">
        <w:rPr>
          <w:rFonts w:ascii="Arial" w:hAnsi="Arial" w:cs="Arial"/>
        </w:rPr>
        <w:t>Правилникот за систематизација на работните места во Агенцијата за аудио и аудиовизуелни медиумски услуги</w:t>
      </w:r>
      <w:r>
        <w:rPr>
          <w:rFonts w:ascii="Arial" w:hAnsi="Arial" w:cs="Arial"/>
        </w:rPr>
        <w:t>. Агенцијата секоја година донесува Годишен план за обуки во тековната година</w:t>
      </w:r>
      <w:r>
        <w:rPr>
          <w:rFonts w:ascii="Arial" w:hAnsi="Arial" w:cs="Arial"/>
          <w:lang w:val="en-US"/>
        </w:rPr>
        <w:t xml:space="preserve">, </w:t>
      </w:r>
      <w:r>
        <w:rPr>
          <w:rFonts w:ascii="Arial" w:hAnsi="Arial" w:cs="Arial"/>
        </w:rPr>
        <w:t xml:space="preserve">во кој се опфатени сите работилници, курсеви, конференции, советувања, вебинари, студиски посети и други видови обуки на кои вработените во стручната служба ќе присуствуваат во годината, а кои ќе придонесат за зајакнување на стручноста и знаењата на вработените. </w:t>
      </w:r>
      <w:r w:rsidR="006053D9">
        <w:rPr>
          <w:rFonts w:ascii="Arial" w:hAnsi="Arial" w:cs="Arial"/>
        </w:rPr>
        <w:t xml:space="preserve">Во </w:t>
      </w:r>
      <w:r w:rsidR="002A1A76">
        <w:rPr>
          <w:rFonts w:ascii="Arial" w:hAnsi="Arial" w:cs="Arial"/>
        </w:rPr>
        <w:t>периодот што следи</w:t>
      </w:r>
      <w:r w:rsidR="006053D9">
        <w:rPr>
          <w:rFonts w:ascii="Arial" w:hAnsi="Arial" w:cs="Arial"/>
        </w:rPr>
        <w:t xml:space="preserve"> од посебна важност ќе биде вработените во Агенцијата да ги зајакнат своите знаења во врска со новите </w:t>
      </w:r>
      <w:r w:rsidR="00BD4908">
        <w:rPr>
          <w:rFonts w:ascii="Arial" w:hAnsi="Arial" w:cs="Arial"/>
        </w:rPr>
        <w:t>правила</w:t>
      </w:r>
      <w:r w:rsidR="006053D9">
        <w:rPr>
          <w:rFonts w:ascii="Arial" w:hAnsi="Arial" w:cs="Arial"/>
        </w:rPr>
        <w:t xml:space="preserve"> на </w:t>
      </w:r>
      <w:r w:rsidR="00A52869">
        <w:rPr>
          <w:rFonts w:ascii="Arial" w:hAnsi="Arial" w:cs="Arial"/>
        </w:rPr>
        <w:t>Европската</w:t>
      </w:r>
      <w:r w:rsidR="006053D9">
        <w:rPr>
          <w:rFonts w:ascii="Arial" w:hAnsi="Arial" w:cs="Arial"/>
        </w:rPr>
        <w:t xml:space="preserve"> </w:t>
      </w:r>
      <w:r w:rsidR="00363640">
        <w:rPr>
          <w:rFonts w:ascii="Arial" w:hAnsi="Arial" w:cs="Arial"/>
        </w:rPr>
        <w:t>У</w:t>
      </w:r>
      <w:r w:rsidR="006053D9">
        <w:rPr>
          <w:rFonts w:ascii="Arial" w:hAnsi="Arial" w:cs="Arial"/>
        </w:rPr>
        <w:t>нија,</w:t>
      </w:r>
      <w:r w:rsidR="006053D9">
        <w:rPr>
          <w:rFonts w:ascii="Arial" w:hAnsi="Arial" w:cs="Arial"/>
          <w:lang w:val="en-US"/>
        </w:rPr>
        <w:t xml:space="preserve"> </w:t>
      </w:r>
      <w:r w:rsidR="006053D9">
        <w:rPr>
          <w:rFonts w:ascii="Arial" w:hAnsi="Arial" w:cs="Arial"/>
        </w:rPr>
        <w:t>кон чии одредби како земја</w:t>
      </w:r>
      <w:r w:rsidR="00363640">
        <w:rPr>
          <w:rFonts w:ascii="Arial" w:hAnsi="Arial" w:cs="Arial"/>
        </w:rPr>
        <w:t xml:space="preserve"> -</w:t>
      </w:r>
      <w:r w:rsidR="006053D9">
        <w:rPr>
          <w:rFonts w:ascii="Arial" w:hAnsi="Arial" w:cs="Arial"/>
        </w:rPr>
        <w:t xml:space="preserve"> кандида</w:t>
      </w:r>
      <w:r w:rsidR="003108E1">
        <w:rPr>
          <w:rFonts w:ascii="Arial" w:hAnsi="Arial" w:cs="Arial"/>
        </w:rPr>
        <w:t>т</w:t>
      </w:r>
      <w:r w:rsidR="00363640">
        <w:rPr>
          <w:rFonts w:ascii="Arial" w:hAnsi="Arial" w:cs="Arial"/>
        </w:rPr>
        <w:t>ка</w:t>
      </w:r>
      <w:r w:rsidR="003108E1">
        <w:rPr>
          <w:rFonts w:ascii="Arial" w:hAnsi="Arial" w:cs="Arial"/>
        </w:rPr>
        <w:t xml:space="preserve"> за членство во ЕУ задолжителн</w:t>
      </w:r>
      <w:r w:rsidR="006053D9">
        <w:rPr>
          <w:rFonts w:ascii="Arial" w:hAnsi="Arial" w:cs="Arial"/>
        </w:rPr>
        <w:t>о треба и Македонија да се придржува</w:t>
      </w:r>
      <w:r w:rsidR="003108E1">
        <w:rPr>
          <w:rFonts w:ascii="Arial" w:hAnsi="Arial" w:cs="Arial"/>
          <w:lang w:val="en-US"/>
        </w:rPr>
        <w:t xml:space="preserve">. </w:t>
      </w:r>
      <w:r w:rsidR="003108E1">
        <w:rPr>
          <w:rFonts w:ascii="Arial" w:hAnsi="Arial" w:cs="Arial"/>
        </w:rPr>
        <w:t xml:space="preserve">Станува збор за </w:t>
      </w:r>
      <w:r w:rsidR="00294AC9">
        <w:rPr>
          <w:rFonts w:ascii="Arial" w:hAnsi="Arial" w:cs="Arial"/>
        </w:rPr>
        <w:t>Актот</w:t>
      </w:r>
      <w:r w:rsidR="006053D9">
        <w:rPr>
          <w:rFonts w:ascii="Arial" w:hAnsi="Arial" w:cs="Arial"/>
        </w:rPr>
        <w:t xml:space="preserve"> за </w:t>
      </w:r>
      <w:r w:rsidR="00294AC9">
        <w:rPr>
          <w:rFonts w:ascii="Arial" w:hAnsi="Arial" w:cs="Arial"/>
        </w:rPr>
        <w:t>д</w:t>
      </w:r>
      <w:r w:rsidR="006053D9">
        <w:rPr>
          <w:rFonts w:ascii="Arial" w:hAnsi="Arial" w:cs="Arial"/>
        </w:rPr>
        <w:t xml:space="preserve">игитални </w:t>
      </w:r>
      <w:r w:rsidR="00E501CB">
        <w:rPr>
          <w:rFonts w:ascii="Arial" w:hAnsi="Arial" w:cs="Arial"/>
        </w:rPr>
        <w:t>услуги</w:t>
      </w:r>
      <w:r w:rsidR="006053D9">
        <w:rPr>
          <w:rFonts w:ascii="Arial" w:hAnsi="Arial" w:cs="Arial"/>
          <w:lang w:val="en-US"/>
        </w:rPr>
        <w:t>/Digital Service Act</w:t>
      </w:r>
      <w:r w:rsidR="006053D9">
        <w:rPr>
          <w:rFonts w:ascii="Arial" w:hAnsi="Arial" w:cs="Arial"/>
        </w:rPr>
        <w:t xml:space="preserve"> (</w:t>
      </w:r>
      <w:r w:rsidR="006053D9">
        <w:rPr>
          <w:rFonts w:ascii="Arial" w:hAnsi="Arial" w:cs="Arial"/>
          <w:lang w:val="en-US"/>
        </w:rPr>
        <w:t>DSA)</w:t>
      </w:r>
      <w:r w:rsidR="006053D9">
        <w:rPr>
          <w:rFonts w:ascii="Arial" w:hAnsi="Arial" w:cs="Arial"/>
        </w:rPr>
        <w:t xml:space="preserve">, </w:t>
      </w:r>
      <w:r w:rsidR="00EB4EDA">
        <w:rPr>
          <w:rFonts w:ascii="Arial" w:hAnsi="Arial" w:cs="Arial"/>
        </w:rPr>
        <w:t>Европскиот а</w:t>
      </w:r>
      <w:r w:rsidR="006053D9">
        <w:rPr>
          <w:rFonts w:ascii="Arial" w:hAnsi="Arial" w:cs="Arial"/>
        </w:rPr>
        <w:t>кт за медиумски слободи</w:t>
      </w:r>
      <w:r w:rsidR="006053D9">
        <w:rPr>
          <w:rFonts w:ascii="Arial" w:hAnsi="Arial" w:cs="Arial"/>
          <w:lang w:val="en-US"/>
        </w:rPr>
        <w:t>/</w:t>
      </w:r>
      <w:r w:rsidR="00EB4EDA">
        <w:rPr>
          <w:rFonts w:ascii="Arial" w:hAnsi="Arial" w:cs="Arial"/>
          <w:lang w:val="en-US"/>
        </w:rPr>
        <w:t xml:space="preserve">European </w:t>
      </w:r>
      <w:r w:rsidR="006053D9">
        <w:rPr>
          <w:rFonts w:ascii="Arial" w:hAnsi="Arial" w:cs="Arial"/>
          <w:lang w:val="en-US"/>
        </w:rPr>
        <w:t>Media Freedom Act (</w:t>
      </w:r>
      <w:r w:rsidR="00EB4EDA">
        <w:rPr>
          <w:rFonts w:ascii="Arial" w:hAnsi="Arial" w:cs="Arial"/>
          <w:lang w:val="en-US"/>
        </w:rPr>
        <w:t>E</w:t>
      </w:r>
      <w:r w:rsidR="006053D9">
        <w:rPr>
          <w:rFonts w:ascii="Arial" w:hAnsi="Arial" w:cs="Arial"/>
          <w:lang w:val="en-US"/>
        </w:rPr>
        <w:t>MFA)</w:t>
      </w:r>
      <w:r w:rsidR="006053D9">
        <w:rPr>
          <w:rFonts w:ascii="Arial" w:hAnsi="Arial" w:cs="Arial"/>
        </w:rPr>
        <w:t xml:space="preserve">, Регулативата за транспарентноста и </w:t>
      </w:r>
      <w:r w:rsidR="006053D9" w:rsidRPr="006053D9">
        <w:rPr>
          <w:rFonts w:ascii="Arial" w:hAnsi="Arial" w:cs="Arial"/>
        </w:rPr>
        <w:t>таргетирањето на политичкото рекламирање/</w:t>
      </w:r>
      <w:r w:rsidR="006053D9">
        <w:rPr>
          <w:rFonts w:ascii="Arial" w:hAnsi="Arial" w:cs="Arial"/>
          <w:lang w:val="en-US"/>
        </w:rPr>
        <w:t>R</w:t>
      </w:r>
      <w:proofErr w:type="spellStart"/>
      <w:r w:rsidR="006053D9" w:rsidRPr="006053D9">
        <w:rPr>
          <w:rFonts w:ascii="Arial" w:hAnsi="Arial" w:cs="Arial"/>
        </w:rPr>
        <w:t>egulation</w:t>
      </w:r>
      <w:proofErr w:type="spellEnd"/>
      <w:r w:rsidR="006053D9" w:rsidRPr="006053D9">
        <w:rPr>
          <w:rFonts w:ascii="Arial" w:hAnsi="Arial" w:cs="Arial"/>
        </w:rPr>
        <w:t xml:space="preserve"> </w:t>
      </w:r>
      <w:proofErr w:type="spellStart"/>
      <w:r w:rsidR="006053D9" w:rsidRPr="006053D9">
        <w:rPr>
          <w:rFonts w:ascii="Arial" w:hAnsi="Arial" w:cs="Arial"/>
        </w:rPr>
        <w:t>of</w:t>
      </w:r>
      <w:proofErr w:type="spellEnd"/>
      <w:r w:rsidR="006053D9" w:rsidRPr="006053D9">
        <w:rPr>
          <w:rFonts w:ascii="Arial" w:hAnsi="Arial" w:cs="Arial"/>
        </w:rPr>
        <w:t xml:space="preserve"> </w:t>
      </w:r>
      <w:proofErr w:type="spellStart"/>
      <w:r w:rsidR="006053D9" w:rsidRPr="006053D9">
        <w:rPr>
          <w:rFonts w:ascii="Arial" w:hAnsi="Arial" w:cs="Arial"/>
        </w:rPr>
        <w:t>the</w:t>
      </w:r>
      <w:proofErr w:type="spellEnd"/>
      <w:r w:rsidR="006053D9" w:rsidRPr="006053D9">
        <w:rPr>
          <w:rFonts w:ascii="Arial" w:hAnsi="Arial" w:cs="Arial"/>
        </w:rPr>
        <w:t xml:space="preserve"> </w:t>
      </w:r>
      <w:r w:rsidR="006053D9">
        <w:rPr>
          <w:rFonts w:ascii="Arial" w:hAnsi="Arial" w:cs="Arial"/>
          <w:lang w:val="en-US"/>
        </w:rPr>
        <w:t>E</w:t>
      </w:r>
      <w:proofErr w:type="spellStart"/>
      <w:r w:rsidR="006053D9" w:rsidRPr="006053D9">
        <w:rPr>
          <w:rFonts w:ascii="Arial" w:hAnsi="Arial" w:cs="Arial"/>
        </w:rPr>
        <w:t>uropean</w:t>
      </w:r>
      <w:proofErr w:type="spellEnd"/>
      <w:r w:rsidR="006053D9" w:rsidRPr="006053D9">
        <w:rPr>
          <w:rFonts w:ascii="Arial" w:hAnsi="Arial" w:cs="Arial"/>
        </w:rPr>
        <w:t xml:space="preserve"> </w:t>
      </w:r>
      <w:r w:rsidR="006053D9">
        <w:rPr>
          <w:rFonts w:ascii="Arial" w:hAnsi="Arial" w:cs="Arial"/>
          <w:lang w:val="en-US"/>
        </w:rPr>
        <w:t>P</w:t>
      </w:r>
      <w:proofErr w:type="spellStart"/>
      <w:r w:rsidR="006053D9" w:rsidRPr="006053D9">
        <w:rPr>
          <w:rFonts w:ascii="Arial" w:hAnsi="Arial" w:cs="Arial"/>
        </w:rPr>
        <w:t>arliament</w:t>
      </w:r>
      <w:proofErr w:type="spellEnd"/>
      <w:r w:rsidR="006053D9" w:rsidRPr="006053D9">
        <w:rPr>
          <w:rFonts w:ascii="Arial" w:hAnsi="Arial" w:cs="Arial"/>
        </w:rPr>
        <w:t xml:space="preserve"> </w:t>
      </w:r>
      <w:proofErr w:type="spellStart"/>
      <w:r w:rsidR="006053D9" w:rsidRPr="006053D9">
        <w:rPr>
          <w:rFonts w:ascii="Arial" w:hAnsi="Arial" w:cs="Arial"/>
        </w:rPr>
        <w:t>and</w:t>
      </w:r>
      <w:proofErr w:type="spellEnd"/>
      <w:r w:rsidR="006053D9" w:rsidRPr="006053D9">
        <w:rPr>
          <w:rFonts w:ascii="Arial" w:hAnsi="Arial" w:cs="Arial"/>
        </w:rPr>
        <w:t xml:space="preserve"> </w:t>
      </w:r>
      <w:proofErr w:type="spellStart"/>
      <w:r w:rsidR="006053D9" w:rsidRPr="006053D9">
        <w:rPr>
          <w:rFonts w:ascii="Arial" w:hAnsi="Arial" w:cs="Arial"/>
        </w:rPr>
        <w:lastRenderedPageBreak/>
        <w:t>of</w:t>
      </w:r>
      <w:proofErr w:type="spellEnd"/>
      <w:r w:rsidR="006053D9" w:rsidRPr="006053D9">
        <w:rPr>
          <w:rFonts w:ascii="Arial" w:hAnsi="Arial" w:cs="Arial"/>
        </w:rPr>
        <w:t xml:space="preserve"> </w:t>
      </w:r>
      <w:proofErr w:type="spellStart"/>
      <w:r w:rsidR="006053D9" w:rsidRPr="006053D9">
        <w:rPr>
          <w:rFonts w:ascii="Arial" w:hAnsi="Arial" w:cs="Arial"/>
        </w:rPr>
        <w:t>the</w:t>
      </w:r>
      <w:proofErr w:type="spellEnd"/>
      <w:r w:rsidR="006053D9" w:rsidRPr="006053D9">
        <w:rPr>
          <w:rFonts w:ascii="Arial" w:hAnsi="Arial" w:cs="Arial"/>
        </w:rPr>
        <w:t xml:space="preserve"> </w:t>
      </w:r>
      <w:r w:rsidR="006053D9">
        <w:rPr>
          <w:rFonts w:ascii="Arial" w:hAnsi="Arial" w:cs="Arial"/>
          <w:lang w:val="en-US"/>
        </w:rPr>
        <w:t>C</w:t>
      </w:r>
      <w:proofErr w:type="spellStart"/>
      <w:r w:rsidR="006053D9" w:rsidRPr="006053D9">
        <w:rPr>
          <w:rFonts w:ascii="Arial" w:hAnsi="Arial" w:cs="Arial"/>
        </w:rPr>
        <w:t>ouncil</w:t>
      </w:r>
      <w:proofErr w:type="spellEnd"/>
      <w:r w:rsidR="006053D9" w:rsidRPr="006053D9">
        <w:rPr>
          <w:rFonts w:ascii="Arial" w:hAnsi="Arial" w:cs="Arial"/>
        </w:rPr>
        <w:t xml:space="preserve"> </w:t>
      </w:r>
      <w:proofErr w:type="spellStart"/>
      <w:r w:rsidR="006053D9" w:rsidRPr="006053D9">
        <w:rPr>
          <w:rFonts w:ascii="Arial" w:hAnsi="Arial" w:cs="Arial"/>
        </w:rPr>
        <w:t>on</w:t>
      </w:r>
      <w:proofErr w:type="spellEnd"/>
      <w:r w:rsidR="006053D9" w:rsidRPr="006053D9">
        <w:rPr>
          <w:rFonts w:ascii="Arial" w:hAnsi="Arial" w:cs="Arial"/>
        </w:rPr>
        <w:t xml:space="preserve"> </w:t>
      </w:r>
      <w:proofErr w:type="spellStart"/>
      <w:r w:rsidR="006053D9" w:rsidRPr="006053D9">
        <w:rPr>
          <w:rFonts w:ascii="Arial" w:hAnsi="Arial" w:cs="Arial"/>
        </w:rPr>
        <w:t>the</w:t>
      </w:r>
      <w:proofErr w:type="spellEnd"/>
      <w:r w:rsidR="006053D9" w:rsidRPr="006053D9">
        <w:rPr>
          <w:rFonts w:ascii="Arial" w:hAnsi="Arial" w:cs="Arial"/>
        </w:rPr>
        <w:t xml:space="preserve"> </w:t>
      </w:r>
      <w:proofErr w:type="spellStart"/>
      <w:r w:rsidR="006053D9" w:rsidRPr="006053D9">
        <w:rPr>
          <w:rFonts w:ascii="Arial" w:hAnsi="Arial" w:cs="Arial"/>
        </w:rPr>
        <w:t>transparency</w:t>
      </w:r>
      <w:proofErr w:type="spellEnd"/>
      <w:r w:rsidR="006053D9" w:rsidRPr="006053D9">
        <w:rPr>
          <w:rFonts w:ascii="Arial" w:hAnsi="Arial" w:cs="Arial"/>
        </w:rPr>
        <w:t xml:space="preserve"> </w:t>
      </w:r>
      <w:proofErr w:type="spellStart"/>
      <w:r w:rsidR="006053D9" w:rsidRPr="006053D9">
        <w:rPr>
          <w:rFonts w:ascii="Arial" w:hAnsi="Arial" w:cs="Arial"/>
        </w:rPr>
        <w:t>and</w:t>
      </w:r>
      <w:proofErr w:type="spellEnd"/>
      <w:r w:rsidR="006053D9" w:rsidRPr="006053D9">
        <w:rPr>
          <w:rFonts w:ascii="Arial" w:hAnsi="Arial" w:cs="Arial"/>
        </w:rPr>
        <w:t xml:space="preserve"> </w:t>
      </w:r>
      <w:proofErr w:type="spellStart"/>
      <w:r w:rsidR="006053D9" w:rsidRPr="006053D9">
        <w:rPr>
          <w:rFonts w:ascii="Arial" w:hAnsi="Arial" w:cs="Arial"/>
        </w:rPr>
        <w:t>targeting</w:t>
      </w:r>
      <w:proofErr w:type="spellEnd"/>
      <w:r w:rsidR="006053D9" w:rsidRPr="006053D9">
        <w:rPr>
          <w:rFonts w:ascii="Arial" w:hAnsi="Arial" w:cs="Arial"/>
        </w:rPr>
        <w:t xml:space="preserve"> </w:t>
      </w:r>
      <w:proofErr w:type="spellStart"/>
      <w:r w:rsidR="006053D9" w:rsidRPr="006053D9">
        <w:rPr>
          <w:rFonts w:ascii="Arial" w:hAnsi="Arial" w:cs="Arial"/>
        </w:rPr>
        <w:t>of</w:t>
      </w:r>
      <w:proofErr w:type="spellEnd"/>
      <w:r w:rsidR="006053D9" w:rsidRPr="006053D9">
        <w:rPr>
          <w:rFonts w:ascii="Arial" w:hAnsi="Arial" w:cs="Arial"/>
        </w:rPr>
        <w:t xml:space="preserve"> </w:t>
      </w:r>
      <w:proofErr w:type="spellStart"/>
      <w:r w:rsidR="006053D9" w:rsidRPr="006053D9">
        <w:rPr>
          <w:rFonts w:ascii="Arial" w:hAnsi="Arial" w:cs="Arial"/>
        </w:rPr>
        <w:t>political</w:t>
      </w:r>
      <w:proofErr w:type="spellEnd"/>
      <w:r w:rsidR="006053D9" w:rsidRPr="006053D9">
        <w:rPr>
          <w:rFonts w:ascii="Arial" w:hAnsi="Arial" w:cs="Arial"/>
        </w:rPr>
        <w:t xml:space="preserve"> </w:t>
      </w:r>
      <w:proofErr w:type="spellStart"/>
      <w:r w:rsidR="006053D9" w:rsidRPr="006053D9">
        <w:rPr>
          <w:rFonts w:ascii="Arial" w:hAnsi="Arial" w:cs="Arial"/>
        </w:rPr>
        <w:t>advertising</w:t>
      </w:r>
      <w:proofErr w:type="spellEnd"/>
      <w:r w:rsidR="006053D9" w:rsidRPr="006053D9">
        <w:rPr>
          <w:rFonts w:ascii="Arial" w:hAnsi="Arial" w:cs="Arial"/>
          <w:lang w:val="en-US"/>
        </w:rPr>
        <w:t xml:space="preserve"> </w:t>
      </w:r>
      <w:r w:rsidR="006053D9" w:rsidRPr="006053D9">
        <w:rPr>
          <w:rFonts w:ascii="Arial" w:hAnsi="Arial" w:cs="Arial"/>
        </w:rPr>
        <w:t xml:space="preserve">и други. </w:t>
      </w:r>
      <w:r w:rsidR="008211F2">
        <w:rPr>
          <w:rFonts w:ascii="Arial" w:hAnsi="Arial" w:cs="Arial"/>
        </w:rPr>
        <w:t>Последните два акти с</w:t>
      </w:r>
      <w:r w:rsidR="008211F2">
        <w:rPr>
          <w:rFonts w:ascii="Arial Narrow" w:hAnsi="Arial Narrow" w:cs="Arial"/>
        </w:rPr>
        <w:t>é</w:t>
      </w:r>
      <w:r w:rsidR="00494D4D">
        <w:rPr>
          <w:rFonts w:ascii="Arial" w:hAnsi="Arial" w:cs="Arial"/>
        </w:rPr>
        <w:t xml:space="preserve"> уште не се</w:t>
      </w:r>
      <w:r w:rsidR="00A52869">
        <w:rPr>
          <w:rFonts w:ascii="Arial" w:hAnsi="Arial" w:cs="Arial"/>
        </w:rPr>
        <w:t xml:space="preserve"> </w:t>
      </w:r>
      <w:r w:rsidR="00494D4D">
        <w:rPr>
          <w:rFonts w:ascii="Arial" w:hAnsi="Arial" w:cs="Arial"/>
        </w:rPr>
        <w:t>финализирани, но се очекува наскоро да бидат усвоени.</w:t>
      </w:r>
    </w:p>
    <w:p w14:paraId="3E2E8F5E" w14:textId="77777777" w:rsidR="00727C36" w:rsidRDefault="00727C36" w:rsidP="00A45B79">
      <w:pPr>
        <w:pStyle w:val="ListParagraph"/>
        <w:spacing w:line="360" w:lineRule="auto"/>
        <w:ind w:left="1080"/>
        <w:jc w:val="both"/>
        <w:rPr>
          <w:rFonts w:ascii="Arial" w:hAnsi="Arial" w:cs="Arial"/>
        </w:rPr>
      </w:pPr>
    </w:p>
    <w:p w14:paraId="1B3EE1A4" w14:textId="77777777" w:rsidR="00727C36" w:rsidRDefault="00727C36" w:rsidP="00A45B79">
      <w:pPr>
        <w:pStyle w:val="ListParagraph"/>
        <w:spacing w:line="360" w:lineRule="auto"/>
        <w:ind w:left="1080"/>
        <w:jc w:val="both"/>
        <w:rPr>
          <w:rFonts w:ascii="Arial" w:hAnsi="Arial" w:cs="Arial"/>
        </w:rPr>
      </w:pPr>
      <w:r>
        <w:rPr>
          <w:rFonts w:ascii="Arial" w:hAnsi="Arial" w:cs="Arial"/>
        </w:rPr>
        <w:t>Рок: во континуитет</w:t>
      </w:r>
    </w:p>
    <w:p w14:paraId="566317E9" w14:textId="77777777" w:rsidR="009E721B" w:rsidRDefault="009E721B" w:rsidP="009E721B">
      <w:pPr>
        <w:pStyle w:val="ListParagraph"/>
        <w:spacing w:line="360" w:lineRule="auto"/>
        <w:ind w:left="1080"/>
        <w:rPr>
          <w:rFonts w:ascii="Arial" w:hAnsi="Arial" w:cs="Arial"/>
        </w:rPr>
      </w:pPr>
    </w:p>
    <w:p w14:paraId="32991C7D" w14:textId="77777777" w:rsidR="006179CD" w:rsidRPr="00575F8C" w:rsidRDefault="003A0078" w:rsidP="002C4E31">
      <w:pPr>
        <w:pStyle w:val="ListParagraph"/>
        <w:numPr>
          <w:ilvl w:val="1"/>
          <w:numId w:val="4"/>
        </w:numPr>
        <w:shd w:val="clear" w:color="auto" w:fill="D9D9D9" w:themeFill="background1" w:themeFillShade="D9"/>
        <w:spacing w:line="360" w:lineRule="auto"/>
        <w:ind w:left="1710"/>
        <w:rPr>
          <w:rFonts w:ascii="Arial" w:hAnsi="Arial" w:cs="Arial"/>
        </w:rPr>
      </w:pPr>
      <w:r w:rsidRPr="00575F8C">
        <w:rPr>
          <w:rFonts w:ascii="Arial" w:hAnsi="Arial" w:cs="Arial"/>
        </w:rPr>
        <w:t>У</w:t>
      </w:r>
      <w:r w:rsidR="002354C9" w:rsidRPr="00575F8C">
        <w:rPr>
          <w:rFonts w:ascii="Arial" w:hAnsi="Arial" w:cs="Arial"/>
        </w:rPr>
        <w:t>напредување</w:t>
      </w:r>
      <w:r w:rsidRPr="00575F8C">
        <w:rPr>
          <w:rFonts w:ascii="Arial" w:hAnsi="Arial" w:cs="Arial"/>
        </w:rPr>
        <w:t xml:space="preserve"> на работните процеси</w:t>
      </w:r>
    </w:p>
    <w:p w14:paraId="36E6AEE5" w14:textId="77777777" w:rsidR="003A0078" w:rsidRDefault="003A0078" w:rsidP="003A0078">
      <w:pPr>
        <w:pStyle w:val="ListParagraph"/>
        <w:spacing w:line="360" w:lineRule="auto"/>
        <w:ind w:left="1080"/>
        <w:rPr>
          <w:rFonts w:ascii="Arial" w:hAnsi="Arial" w:cs="Arial"/>
        </w:rPr>
      </w:pPr>
    </w:p>
    <w:p w14:paraId="4AD0459B" w14:textId="336F4E0F" w:rsidR="00CF420D" w:rsidRDefault="000C1427" w:rsidP="00893FE5">
      <w:pPr>
        <w:spacing w:line="360" w:lineRule="auto"/>
        <w:ind w:left="360"/>
        <w:jc w:val="both"/>
        <w:rPr>
          <w:rFonts w:ascii="Arial" w:hAnsi="Arial" w:cs="Arial"/>
        </w:rPr>
      </w:pPr>
      <w:r>
        <w:rPr>
          <w:rFonts w:ascii="Arial" w:hAnsi="Arial" w:cs="Arial"/>
        </w:rPr>
        <w:t xml:space="preserve">Покрај зајакнувањето на стручноста </w:t>
      </w:r>
      <w:r w:rsidR="00A55A50">
        <w:rPr>
          <w:rFonts w:ascii="Arial" w:hAnsi="Arial" w:cs="Arial"/>
        </w:rPr>
        <w:t xml:space="preserve">и знаењата на </w:t>
      </w:r>
      <w:proofErr w:type="spellStart"/>
      <w:r w:rsidR="00A55A50">
        <w:rPr>
          <w:rFonts w:ascii="Arial" w:hAnsi="Arial" w:cs="Arial"/>
        </w:rPr>
        <w:t>вработe</w:t>
      </w:r>
      <w:r>
        <w:rPr>
          <w:rFonts w:ascii="Arial" w:hAnsi="Arial" w:cs="Arial"/>
        </w:rPr>
        <w:t>ните</w:t>
      </w:r>
      <w:proofErr w:type="spellEnd"/>
      <w:r>
        <w:rPr>
          <w:rFonts w:ascii="Arial" w:hAnsi="Arial" w:cs="Arial"/>
        </w:rPr>
        <w:t xml:space="preserve">, </w:t>
      </w:r>
      <w:r w:rsidR="00CF420D" w:rsidRPr="00CF420D">
        <w:rPr>
          <w:rFonts w:ascii="Arial" w:hAnsi="Arial" w:cs="Arial"/>
        </w:rPr>
        <w:t xml:space="preserve">Агенцијата во континуитет се грижи да го подобрува квалитетот на своето работење и ефикасноста во управувањето со работните процеси. Во своето работење го има воведено и имплементирано системот за управување со квалитет во согласност со барањата на меѓународниот стандард ISO 9001:2015 и има изработено процедури </w:t>
      </w:r>
      <w:r w:rsidR="00CF420D" w:rsidRPr="00CF420D">
        <w:rPr>
          <w:rFonts w:ascii="Arial" w:hAnsi="Arial" w:cs="Arial"/>
          <w:color w:val="000000"/>
        </w:rPr>
        <w:t>за квалитет со кои се регулираат најважните процеси на Агенцијата и кои овозможуваат рационализација и поделба на одговорностите меѓу вработените, воспоставуваат стандарди на работењето и начинот на комуникација и</w:t>
      </w:r>
      <w:r w:rsidR="000C6FFE">
        <w:rPr>
          <w:rFonts w:ascii="Arial" w:hAnsi="Arial" w:cs="Arial"/>
          <w:color w:val="000000"/>
          <w:lang w:val="en-US"/>
        </w:rPr>
        <w:t xml:space="preserve"> </w:t>
      </w:r>
      <w:r w:rsidR="000C6FFE">
        <w:rPr>
          <w:rFonts w:ascii="Arial" w:hAnsi="Arial" w:cs="Arial"/>
          <w:color w:val="000000"/>
        </w:rPr>
        <w:t>на</w:t>
      </w:r>
      <w:r w:rsidR="00CF420D" w:rsidRPr="00CF420D">
        <w:rPr>
          <w:rFonts w:ascii="Arial" w:hAnsi="Arial" w:cs="Arial"/>
          <w:color w:val="000000"/>
        </w:rPr>
        <w:t xml:space="preserve"> размената на </w:t>
      </w:r>
      <w:r w:rsidR="00A52869" w:rsidRPr="00CF420D">
        <w:rPr>
          <w:rFonts w:ascii="Arial" w:hAnsi="Arial" w:cs="Arial"/>
          <w:color w:val="000000"/>
        </w:rPr>
        <w:t>информации</w:t>
      </w:r>
      <w:r w:rsidR="00CF420D" w:rsidRPr="00CF420D">
        <w:rPr>
          <w:rFonts w:ascii="Arial" w:hAnsi="Arial" w:cs="Arial"/>
          <w:color w:val="000000"/>
        </w:rPr>
        <w:t xml:space="preserve">. Покрај тоа, Агенцијата има изработено и Политика за квалитет, Стратегија за управување со квалитет и Прирачник за квалитет. За секоја процедура, изготвени се протоколи за постапување во кои јасно се прецизирани сите активности, чекорите за постапување по нив, како и роковите за исполнување на обврските на вработените во Агенцијата. Девет вработени се имаат стекнато со сертификат за интерен проверувач, а покрај нив секоја година проверка на почитувањето на процедурите врши и </w:t>
      </w:r>
      <w:r w:rsidR="00CF420D" w:rsidRPr="00CF420D">
        <w:rPr>
          <w:rFonts w:ascii="Arial" w:hAnsi="Arial" w:cs="Arial"/>
        </w:rPr>
        <w:t xml:space="preserve">акредитирано </w:t>
      </w:r>
      <w:proofErr w:type="spellStart"/>
      <w:r w:rsidR="00CF420D" w:rsidRPr="00CF420D">
        <w:rPr>
          <w:rFonts w:ascii="Arial" w:hAnsi="Arial" w:cs="Arial"/>
        </w:rPr>
        <w:t>сертификациско</w:t>
      </w:r>
      <w:proofErr w:type="spellEnd"/>
      <w:r w:rsidR="00CF420D" w:rsidRPr="00CF420D">
        <w:rPr>
          <w:rFonts w:ascii="Arial" w:hAnsi="Arial" w:cs="Arial"/>
        </w:rPr>
        <w:t xml:space="preserve"> тело. Во периодот што следи ќе биде потребно да се изработат нови процедури со кои ќе се уредат работните процеси поврзани со новите надлежности на Агенцијата, но и да се изменат и подобрат некои од </w:t>
      </w:r>
      <w:proofErr w:type="spellStart"/>
      <w:r w:rsidR="00CF420D" w:rsidRPr="00CF420D">
        <w:rPr>
          <w:rFonts w:ascii="Arial" w:hAnsi="Arial" w:cs="Arial"/>
        </w:rPr>
        <w:t>постоечките</w:t>
      </w:r>
      <w:proofErr w:type="spellEnd"/>
      <w:r w:rsidR="00CF420D" w:rsidRPr="00CF420D">
        <w:rPr>
          <w:rFonts w:ascii="Arial" w:hAnsi="Arial" w:cs="Arial"/>
        </w:rPr>
        <w:t xml:space="preserve"> процедури. За да обезбеди поголем квалитет во работењето, Агенцијата постојано ќе ги подобрува и усовршува работните процеси.</w:t>
      </w:r>
    </w:p>
    <w:p w14:paraId="330B30EA" w14:textId="77777777" w:rsidR="00727C36" w:rsidRDefault="00727C36" w:rsidP="00727C36">
      <w:pPr>
        <w:pStyle w:val="ListParagraph"/>
        <w:spacing w:line="360" w:lineRule="auto"/>
        <w:ind w:left="1080"/>
        <w:jc w:val="both"/>
        <w:rPr>
          <w:rFonts w:ascii="Arial" w:hAnsi="Arial" w:cs="Arial"/>
        </w:rPr>
      </w:pPr>
      <w:r>
        <w:rPr>
          <w:rFonts w:ascii="Arial" w:hAnsi="Arial" w:cs="Arial"/>
        </w:rPr>
        <w:t>Рок: во континуитет</w:t>
      </w:r>
    </w:p>
    <w:p w14:paraId="3A8AB68B" w14:textId="77777777" w:rsidR="00095811" w:rsidRPr="006053D9" w:rsidRDefault="00095811" w:rsidP="00727C36">
      <w:pPr>
        <w:pStyle w:val="ListParagraph"/>
        <w:spacing w:line="360" w:lineRule="auto"/>
        <w:ind w:left="1080"/>
        <w:jc w:val="both"/>
        <w:rPr>
          <w:rFonts w:ascii="Arial" w:hAnsi="Arial" w:cs="Arial"/>
        </w:rPr>
      </w:pPr>
    </w:p>
    <w:p w14:paraId="7689D52C" w14:textId="77777777" w:rsidR="009C3BAC" w:rsidRDefault="009C3BAC" w:rsidP="009C3BAC">
      <w:pPr>
        <w:pStyle w:val="ListParagraph"/>
        <w:spacing w:line="360" w:lineRule="auto"/>
        <w:ind w:left="1080"/>
        <w:jc w:val="both"/>
        <w:rPr>
          <w:rFonts w:ascii="Arial" w:hAnsi="Arial" w:cs="Arial"/>
        </w:rPr>
      </w:pPr>
    </w:p>
    <w:p w14:paraId="20C401A8" w14:textId="77777777" w:rsidR="009C3BAC" w:rsidRPr="00575F8C" w:rsidRDefault="009C3BAC" w:rsidP="002C4E31">
      <w:pPr>
        <w:pStyle w:val="ListParagraph"/>
        <w:numPr>
          <w:ilvl w:val="1"/>
          <w:numId w:val="4"/>
        </w:numPr>
        <w:shd w:val="clear" w:color="auto" w:fill="D9D9D9" w:themeFill="background1" w:themeFillShade="D9"/>
        <w:spacing w:line="360" w:lineRule="auto"/>
        <w:ind w:left="1710"/>
        <w:rPr>
          <w:rFonts w:ascii="Arial" w:hAnsi="Arial" w:cs="Arial"/>
        </w:rPr>
      </w:pPr>
      <w:r w:rsidRPr="00575F8C">
        <w:rPr>
          <w:rFonts w:ascii="Arial" w:hAnsi="Arial" w:cs="Arial"/>
        </w:rPr>
        <w:t>Унапредување на внатрешната организација на Агенцијата</w:t>
      </w:r>
    </w:p>
    <w:p w14:paraId="1A804980" w14:textId="77777777" w:rsidR="009C3BAC" w:rsidRPr="006053D9" w:rsidRDefault="009C3BAC" w:rsidP="009C3BAC">
      <w:pPr>
        <w:pStyle w:val="ListParagraph"/>
        <w:spacing w:line="360" w:lineRule="auto"/>
        <w:ind w:left="1080"/>
        <w:jc w:val="both"/>
        <w:rPr>
          <w:rFonts w:ascii="Arial" w:hAnsi="Arial" w:cs="Arial"/>
        </w:rPr>
      </w:pPr>
    </w:p>
    <w:p w14:paraId="46906135" w14:textId="4EC18DEC" w:rsidR="00C11D00" w:rsidRDefault="001B6135" w:rsidP="00893FE5">
      <w:pPr>
        <w:spacing w:line="360" w:lineRule="auto"/>
        <w:ind w:left="360"/>
        <w:jc w:val="both"/>
        <w:rPr>
          <w:rFonts w:ascii="Arial" w:hAnsi="Arial" w:cs="Arial"/>
        </w:rPr>
      </w:pPr>
      <w:r>
        <w:rPr>
          <w:rFonts w:ascii="Arial" w:hAnsi="Arial" w:cs="Arial"/>
        </w:rPr>
        <w:t xml:space="preserve">Проширувањето на </w:t>
      </w:r>
      <w:r w:rsidR="00A52869">
        <w:rPr>
          <w:rFonts w:ascii="Arial" w:hAnsi="Arial" w:cs="Arial"/>
        </w:rPr>
        <w:t>надлежностите</w:t>
      </w:r>
      <w:r>
        <w:rPr>
          <w:rFonts w:ascii="Arial" w:hAnsi="Arial" w:cs="Arial"/>
        </w:rPr>
        <w:t xml:space="preserve"> на Агенцијата и внесувањето нови субјекти во доменот на медиумската регулатива, како што се платформите за споделување виде</w:t>
      </w:r>
      <w:r w:rsidR="00363640">
        <w:rPr>
          <w:rFonts w:ascii="Arial" w:hAnsi="Arial" w:cs="Arial"/>
        </w:rPr>
        <w:t>а</w:t>
      </w:r>
      <w:r>
        <w:rPr>
          <w:rFonts w:ascii="Arial" w:hAnsi="Arial" w:cs="Arial"/>
        </w:rPr>
        <w:t xml:space="preserve"> </w:t>
      </w:r>
      <w:r>
        <w:rPr>
          <w:rFonts w:ascii="Arial" w:hAnsi="Arial" w:cs="Arial"/>
        </w:rPr>
        <w:lastRenderedPageBreak/>
        <w:t xml:space="preserve">и </w:t>
      </w:r>
      <w:proofErr w:type="spellStart"/>
      <w:r>
        <w:rPr>
          <w:rFonts w:ascii="Arial" w:hAnsi="Arial" w:cs="Arial"/>
        </w:rPr>
        <w:t>влогерите</w:t>
      </w:r>
      <w:proofErr w:type="spellEnd"/>
      <w:r>
        <w:rPr>
          <w:rFonts w:ascii="Arial" w:hAnsi="Arial" w:cs="Arial"/>
        </w:rPr>
        <w:t>/</w:t>
      </w:r>
      <w:proofErr w:type="spellStart"/>
      <w:r>
        <w:rPr>
          <w:rFonts w:ascii="Arial" w:hAnsi="Arial" w:cs="Arial"/>
        </w:rPr>
        <w:t>инфлуенсерите</w:t>
      </w:r>
      <w:proofErr w:type="spellEnd"/>
      <w:r>
        <w:rPr>
          <w:rFonts w:ascii="Arial" w:hAnsi="Arial" w:cs="Arial"/>
        </w:rPr>
        <w:t xml:space="preserve">, </w:t>
      </w:r>
      <w:r w:rsidR="00FD7F1C">
        <w:rPr>
          <w:rFonts w:ascii="Arial" w:hAnsi="Arial" w:cs="Arial"/>
        </w:rPr>
        <w:t xml:space="preserve">бараат </w:t>
      </w:r>
      <w:r>
        <w:rPr>
          <w:rFonts w:ascii="Arial" w:hAnsi="Arial" w:cs="Arial"/>
        </w:rPr>
        <w:t xml:space="preserve">нужно да се спроведе и соодветна реорганизација на </w:t>
      </w:r>
      <w:r w:rsidR="00C11D00">
        <w:rPr>
          <w:rFonts w:ascii="Arial" w:hAnsi="Arial" w:cs="Arial"/>
        </w:rPr>
        <w:t xml:space="preserve">Агенцијата, </w:t>
      </w:r>
      <w:r w:rsidR="00363640">
        <w:rPr>
          <w:rFonts w:ascii="Arial" w:hAnsi="Arial" w:cs="Arial"/>
        </w:rPr>
        <w:t>и тоа</w:t>
      </w:r>
      <w:r w:rsidR="00C11D00">
        <w:rPr>
          <w:rFonts w:ascii="Arial" w:hAnsi="Arial" w:cs="Arial"/>
        </w:rPr>
        <w:t xml:space="preserve"> </w:t>
      </w:r>
      <w:r w:rsidR="00363640">
        <w:rPr>
          <w:rFonts w:ascii="Arial" w:hAnsi="Arial" w:cs="Arial"/>
        </w:rPr>
        <w:t xml:space="preserve">или преку прераспределба на активностите меѓу </w:t>
      </w:r>
      <w:proofErr w:type="spellStart"/>
      <w:r w:rsidR="00363640">
        <w:rPr>
          <w:rFonts w:ascii="Arial" w:hAnsi="Arial" w:cs="Arial"/>
        </w:rPr>
        <w:t>постоечките</w:t>
      </w:r>
      <w:proofErr w:type="spellEnd"/>
      <w:r w:rsidR="00363640">
        <w:rPr>
          <w:rFonts w:ascii="Arial" w:hAnsi="Arial" w:cs="Arial"/>
        </w:rPr>
        <w:t xml:space="preserve"> или преку </w:t>
      </w:r>
      <w:r w:rsidR="00C11D00">
        <w:rPr>
          <w:rFonts w:ascii="Arial" w:hAnsi="Arial" w:cs="Arial"/>
        </w:rPr>
        <w:t>оформување организациони единици за вршење надзор над новите субјекти што се предмет на регулација.</w:t>
      </w:r>
      <w:r w:rsidR="00E64B1A">
        <w:rPr>
          <w:rFonts w:ascii="Arial" w:hAnsi="Arial" w:cs="Arial"/>
        </w:rPr>
        <w:t xml:space="preserve"> Исто така, ќе биде потребно да се усогласи организационата поставеност и на другите организациони единици за кои произлегуваат дополнителни работни задачи во врска со наодите утврдени со надзорот, како и од другите проширени надлежности на Агенцијата</w:t>
      </w:r>
      <w:r w:rsidR="00D0151B">
        <w:rPr>
          <w:rFonts w:ascii="Arial" w:hAnsi="Arial" w:cs="Arial"/>
        </w:rPr>
        <w:t>.</w:t>
      </w:r>
    </w:p>
    <w:p w14:paraId="2BEE0074" w14:textId="77777777" w:rsidR="00494D4D" w:rsidRDefault="00494D4D" w:rsidP="00494D4D">
      <w:pPr>
        <w:pStyle w:val="ListParagraph"/>
        <w:spacing w:line="360" w:lineRule="auto"/>
        <w:ind w:left="1080"/>
        <w:jc w:val="both"/>
        <w:rPr>
          <w:rFonts w:ascii="Arial" w:hAnsi="Arial" w:cs="Arial"/>
        </w:rPr>
      </w:pPr>
      <w:r>
        <w:rPr>
          <w:rFonts w:ascii="Arial" w:hAnsi="Arial" w:cs="Arial"/>
        </w:rPr>
        <w:t>Рок: во 2024 година</w:t>
      </w:r>
    </w:p>
    <w:p w14:paraId="64941F94" w14:textId="77777777" w:rsidR="00506820" w:rsidRDefault="00506820" w:rsidP="00893FE5">
      <w:pPr>
        <w:spacing w:line="360" w:lineRule="auto"/>
        <w:ind w:left="360"/>
        <w:jc w:val="both"/>
        <w:rPr>
          <w:rFonts w:ascii="Arial" w:hAnsi="Arial" w:cs="Arial"/>
        </w:rPr>
      </w:pPr>
    </w:p>
    <w:p w14:paraId="218C6EDF" w14:textId="77777777" w:rsidR="00506820" w:rsidRPr="00575F8C" w:rsidRDefault="00506820" w:rsidP="002C4E31">
      <w:pPr>
        <w:pStyle w:val="ListParagraph"/>
        <w:numPr>
          <w:ilvl w:val="1"/>
          <w:numId w:val="4"/>
        </w:numPr>
        <w:shd w:val="clear" w:color="auto" w:fill="D9D9D9" w:themeFill="background1" w:themeFillShade="D9"/>
        <w:spacing w:line="360" w:lineRule="auto"/>
        <w:rPr>
          <w:rFonts w:ascii="Arial" w:hAnsi="Arial" w:cs="Arial"/>
        </w:rPr>
      </w:pPr>
      <w:r w:rsidRPr="00575F8C">
        <w:rPr>
          <w:rFonts w:ascii="Arial" w:hAnsi="Arial" w:cs="Arial"/>
        </w:rPr>
        <w:t xml:space="preserve">Унапредување на соработката со медиумските регулатори од </w:t>
      </w:r>
      <w:r w:rsidR="00A52869" w:rsidRPr="00575F8C">
        <w:rPr>
          <w:rFonts w:ascii="Arial" w:hAnsi="Arial" w:cs="Arial"/>
        </w:rPr>
        <w:t>други</w:t>
      </w:r>
      <w:r w:rsidRPr="00575F8C">
        <w:rPr>
          <w:rFonts w:ascii="Arial" w:hAnsi="Arial" w:cs="Arial"/>
        </w:rPr>
        <w:t xml:space="preserve"> земји </w:t>
      </w:r>
    </w:p>
    <w:p w14:paraId="23862F64" w14:textId="77777777" w:rsidR="001B6135" w:rsidRDefault="001B6135" w:rsidP="00506820">
      <w:pPr>
        <w:spacing w:line="360" w:lineRule="auto"/>
        <w:ind w:left="450"/>
        <w:jc w:val="both"/>
        <w:rPr>
          <w:rFonts w:ascii="Arial" w:hAnsi="Arial" w:cs="Arial"/>
          <w:lang w:val="en-US"/>
        </w:rPr>
      </w:pPr>
    </w:p>
    <w:p w14:paraId="6DD4C2A7" w14:textId="27B2364D" w:rsidR="00506820" w:rsidRDefault="00506820" w:rsidP="00506820">
      <w:pPr>
        <w:spacing w:line="360" w:lineRule="auto"/>
        <w:ind w:left="450"/>
        <w:jc w:val="both"/>
        <w:rPr>
          <w:rFonts w:ascii="Arial" w:hAnsi="Arial" w:cs="Arial"/>
        </w:rPr>
      </w:pPr>
      <w:r>
        <w:rPr>
          <w:rFonts w:ascii="Arial" w:hAnsi="Arial" w:cs="Arial"/>
        </w:rPr>
        <w:t>Агенцијата ќе ја зајакне соработката со медиумските регулатори, особено со оние во земјите од регионот, за да се о</w:t>
      </w:r>
      <w:r w:rsidR="00D6223F">
        <w:rPr>
          <w:rFonts w:ascii="Arial" w:hAnsi="Arial" w:cs="Arial"/>
        </w:rPr>
        <w:t>возможи размена на добрите прак</w:t>
      </w:r>
      <w:r>
        <w:rPr>
          <w:rFonts w:ascii="Arial" w:hAnsi="Arial" w:cs="Arial"/>
        </w:rPr>
        <w:t xml:space="preserve">тики, знаења и искуства во врска со имплементацијата на </w:t>
      </w:r>
      <w:r w:rsidR="005B3AF9">
        <w:rPr>
          <w:rFonts w:ascii="Arial" w:hAnsi="Arial" w:cs="Arial"/>
        </w:rPr>
        <w:t xml:space="preserve">ревидираната </w:t>
      </w:r>
      <w:r>
        <w:rPr>
          <w:rFonts w:ascii="Arial" w:hAnsi="Arial" w:cs="Arial"/>
        </w:rPr>
        <w:t xml:space="preserve">Директива за аудиовизуелни медиумски услуги, </w:t>
      </w:r>
      <w:r w:rsidR="00D6223F">
        <w:rPr>
          <w:rFonts w:ascii="Arial" w:hAnsi="Arial" w:cs="Arial"/>
        </w:rPr>
        <w:t xml:space="preserve">и на </w:t>
      </w:r>
      <w:r>
        <w:rPr>
          <w:rFonts w:ascii="Arial" w:hAnsi="Arial" w:cs="Arial"/>
        </w:rPr>
        <w:t xml:space="preserve">новите и идни  </w:t>
      </w:r>
      <w:r w:rsidR="005B3AF9">
        <w:rPr>
          <w:rFonts w:ascii="Arial" w:hAnsi="Arial" w:cs="Arial"/>
        </w:rPr>
        <w:t xml:space="preserve">прописи </w:t>
      </w:r>
      <w:r>
        <w:rPr>
          <w:rFonts w:ascii="Arial" w:hAnsi="Arial" w:cs="Arial"/>
        </w:rPr>
        <w:t xml:space="preserve">на Европската Унија - Актот за дигитални </w:t>
      </w:r>
      <w:r w:rsidR="00FF02B2">
        <w:rPr>
          <w:rFonts w:ascii="Arial" w:hAnsi="Arial" w:cs="Arial"/>
        </w:rPr>
        <w:t>услуги</w:t>
      </w:r>
      <w:r>
        <w:rPr>
          <w:rFonts w:ascii="Arial" w:hAnsi="Arial" w:cs="Arial"/>
        </w:rPr>
        <w:t xml:space="preserve">, Европскиот акт за медиумски слободи, Регулативата за транспарентноста и </w:t>
      </w:r>
      <w:r w:rsidRPr="006053D9">
        <w:rPr>
          <w:rFonts w:ascii="Arial" w:hAnsi="Arial" w:cs="Arial"/>
        </w:rPr>
        <w:t>таргетирањето на политичкото рекламирање</w:t>
      </w:r>
      <w:r>
        <w:rPr>
          <w:rFonts w:ascii="Arial" w:hAnsi="Arial" w:cs="Arial"/>
        </w:rPr>
        <w:t xml:space="preserve"> </w:t>
      </w:r>
      <w:r w:rsidRPr="006053D9">
        <w:rPr>
          <w:rFonts w:ascii="Arial" w:hAnsi="Arial" w:cs="Arial"/>
        </w:rPr>
        <w:t>и други</w:t>
      </w:r>
      <w:r>
        <w:rPr>
          <w:rFonts w:ascii="Arial" w:hAnsi="Arial" w:cs="Arial"/>
        </w:rPr>
        <w:t>.</w:t>
      </w:r>
    </w:p>
    <w:p w14:paraId="163C6AC5" w14:textId="77777777" w:rsidR="00494D4D" w:rsidRDefault="00494D4D" w:rsidP="00494D4D">
      <w:pPr>
        <w:pStyle w:val="ListParagraph"/>
        <w:spacing w:line="360" w:lineRule="auto"/>
        <w:ind w:left="1080"/>
        <w:jc w:val="both"/>
        <w:rPr>
          <w:rFonts w:ascii="Arial" w:hAnsi="Arial" w:cs="Arial"/>
        </w:rPr>
      </w:pPr>
      <w:r>
        <w:rPr>
          <w:rFonts w:ascii="Arial" w:hAnsi="Arial" w:cs="Arial"/>
        </w:rPr>
        <w:t>Рок: во континуитет</w:t>
      </w:r>
    </w:p>
    <w:p w14:paraId="26D8C2D6" w14:textId="77777777" w:rsidR="00494D4D" w:rsidRPr="00506820" w:rsidRDefault="00494D4D" w:rsidP="00506820">
      <w:pPr>
        <w:spacing w:line="360" w:lineRule="auto"/>
        <w:ind w:left="450"/>
        <w:jc w:val="both"/>
        <w:rPr>
          <w:rFonts w:ascii="Arial" w:hAnsi="Arial" w:cs="Arial"/>
        </w:rPr>
      </w:pPr>
    </w:p>
    <w:p w14:paraId="001E2C42" w14:textId="77777777" w:rsidR="002D72E5" w:rsidRPr="008742C9" w:rsidRDefault="002D72E5" w:rsidP="003561C3">
      <w:pPr>
        <w:rPr>
          <w:rFonts w:ascii="Arial" w:hAnsi="Arial" w:cs="Arial"/>
          <w:lang w:val="en-US"/>
        </w:rPr>
      </w:pPr>
    </w:p>
    <w:p w14:paraId="20949434" w14:textId="77777777" w:rsidR="003561C3" w:rsidRPr="00575F8C" w:rsidRDefault="00CF2272" w:rsidP="002C4E31">
      <w:pPr>
        <w:pStyle w:val="ListParagraph"/>
        <w:numPr>
          <w:ilvl w:val="0"/>
          <w:numId w:val="6"/>
        </w:numPr>
        <w:shd w:val="clear" w:color="auto" w:fill="BFBFBF" w:themeFill="background1" w:themeFillShade="BF"/>
        <w:jc w:val="center"/>
        <w:rPr>
          <w:rFonts w:ascii="Arial" w:hAnsi="Arial" w:cs="Arial"/>
          <w:color w:val="990033"/>
          <w:lang w:val="en-US"/>
        </w:rPr>
      </w:pPr>
      <w:r w:rsidRPr="00575F8C">
        <w:rPr>
          <w:rFonts w:ascii="Arial" w:hAnsi="Arial" w:cs="Arial"/>
          <w:color w:val="990033"/>
        </w:rPr>
        <w:t>РЕГУЛАТОРНИ</w:t>
      </w:r>
      <w:r w:rsidR="003561C3" w:rsidRPr="00575F8C">
        <w:rPr>
          <w:rFonts w:ascii="Arial" w:hAnsi="Arial" w:cs="Arial"/>
          <w:color w:val="990033"/>
        </w:rPr>
        <w:t xml:space="preserve"> ЦЕЛИ</w:t>
      </w:r>
    </w:p>
    <w:p w14:paraId="7F065984" w14:textId="77777777" w:rsidR="00626447" w:rsidRDefault="00626447" w:rsidP="00C413FB">
      <w:pPr>
        <w:spacing w:before="240" w:after="315" w:line="360" w:lineRule="auto"/>
        <w:jc w:val="both"/>
        <w:rPr>
          <w:rFonts w:ascii="Arial" w:hAnsi="Arial" w:cs="Arial"/>
          <w:color w:val="000000"/>
        </w:rPr>
      </w:pPr>
    </w:p>
    <w:p w14:paraId="31A5283F" w14:textId="77777777" w:rsidR="00034961" w:rsidRPr="00575F8C" w:rsidRDefault="00E9483C" w:rsidP="002C4E31">
      <w:pPr>
        <w:pStyle w:val="ListParagraph"/>
        <w:numPr>
          <w:ilvl w:val="1"/>
          <w:numId w:val="6"/>
        </w:numPr>
        <w:shd w:val="clear" w:color="auto" w:fill="D9D9D9" w:themeFill="background1" w:themeFillShade="D9"/>
        <w:spacing w:before="240" w:after="315" w:line="360" w:lineRule="auto"/>
        <w:ind w:left="720"/>
        <w:jc w:val="both"/>
        <w:rPr>
          <w:rFonts w:ascii="Arial" w:hAnsi="Arial" w:cs="Arial"/>
          <w:lang w:val="en-US"/>
        </w:rPr>
      </w:pPr>
      <w:r w:rsidRPr="00575F8C">
        <w:rPr>
          <w:rFonts w:ascii="Arial" w:hAnsi="Arial" w:cs="Arial"/>
        </w:rPr>
        <w:t>Унапредување на м</w:t>
      </w:r>
      <w:r w:rsidR="00034961" w:rsidRPr="00575F8C">
        <w:rPr>
          <w:rFonts w:ascii="Arial" w:hAnsi="Arial" w:cs="Arial"/>
        </w:rPr>
        <w:t>едиумска регулатива</w:t>
      </w:r>
    </w:p>
    <w:p w14:paraId="2805C624" w14:textId="77777777" w:rsidR="00034961" w:rsidRPr="00575F8C" w:rsidRDefault="00034961" w:rsidP="00034961">
      <w:pPr>
        <w:pStyle w:val="ListParagraph"/>
        <w:spacing w:before="240" w:after="315" w:line="360" w:lineRule="auto"/>
        <w:ind w:left="1080"/>
        <w:jc w:val="both"/>
        <w:rPr>
          <w:rFonts w:ascii="Arial" w:hAnsi="Arial" w:cs="Arial"/>
          <w:lang w:val="en-US"/>
        </w:rPr>
      </w:pPr>
    </w:p>
    <w:p w14:paraId="008F10F9" w14:textId="77777777" w:rsidR="004B75FF" w:rsidRPr="00575F8C" w:rsidRDefault="008620C4" w:rsidP="002C4E31">
      <w:pPr>
        <w:pStyle w:val="ListParagraph"/>
        <w:numPr>
          <w:ilvl w:val="0"/>
          <w:numId w:val="9"/>
        </w:numPr>
        <w:spacing w:before="240" w:after="315" w:line="360" w:lineRule="auto"/>
        <w:jc w:val="both"/>
        <w:rPr>
          <w:rFonts w:ascii="Arial" w:hAnsi="Arial" w:cs="Arial"/>
          <w:lang w:val="en-US"/>
        </w:rPr>
      </w:pPr>
      <w:r w:rsidRPr="00575F8C">
        <w:rPr>
          <w:rFonts w:ascii="Arial" w:hAnsi="Arial" w:cs="Arial"/>
        </w:rPr>
        <w:t>Изготвување и усвојување на</w:t>
      </w:r>
      <w:r w:rsidR="004B6F1C" w:rsidRPr="00575F8C">
        <w:rPr>
          <w:rFonts w:ascii="Arial" w:hAnsi="Arial" w:cs="Arial"/>
        </w:rPr>
        <w:t xml:space="preserve"> сите подзаконски акти потребни</w:t>
      </w:r>
      <w:r w:rsidRPr="00575F8C">
        <w:rPr>
          <w:rFonts w:ascii="Arial" w:hAnsi="Arial" w:cs="Arial"/>
        </w:rPr>
        <w:t xml:space="preserve"> за да се обезбеди соодветна примена</w:t>
      </w:r>
      <w:r w:rsidR="008153F9" w:rsidRPr="00575F8C">
        <w:rPr>
          <w:rFonts w:ascii="Arial" w:hAnsi="Arial" w:cs="Arial"/>
          <w:lang w:val="en-US"/>
        </w:rPr>
        <w:t xml:space="preserve"> </w:t>
      </w:r>
      <w:r w:rsidRPr="00575F8C">
        <w:rPr>
          <w:rFonts w:ascii="Arial" w:hAnsi="Arial" w:cs="Arial"/>
        </w:rPr>
        <w:t xml:space="preserve">на </w:t>
      </w:r>
      <w:r w:rsidR="008D40E8" w:rsidRPr="00575F8C">
        <w:rPr>
          <w:rFonts w:ascii="Arial" w:hAnsi="Arial" w:cs="Arial"/>
        </w:rPr>
        <w:t xml:space="preserve">последните законски </w:t>
      </w:r>
      <w:r w:rsidR="00EE21D6" w:rsidRPr="00575F8C">
        <w:rPr>
          <w:rFonts w:ascii="Arial" w:hAnsi="Arial" w:cs="Arial"/>
        </w:rPr>
        <w:t>измени</w:t>
      </w:r>
    </w:p>
    <w:p w14:paraId="0B8AD549" w14:textId="5E5FAFD5" w:rsidR="003D4F42" w:rsidRPr="006B40AB" w:rsidRDefault="00917241" w:rsidP="00893FE5">
      <w:pPr>
        <w:spacing w:before="240" w:after="315" w:line="360" w:lineRule="auto"/>
        <w:ind w:left="360"/>
        <w:jc w:val="both"/>
        <w:rPr>
          <w:rFonts w:ascii="Arial" w:hAnsi="Arial" w:cs="Arial"/>
          <w:sz w:val="20"/>
          <w:szCs w:val="20"/>
          <w:lang w:val="ru-RU"/>
        </w:rPr>
      </w:pPr>
      <w:r w:rsidRPr="006B40AB">
        <w:rPr>
          <w:rFonts w:ascii="Arial" w:hAnsi="Arial" w:cs="Arial"/>
          <w:color w:val="000000"/>
        </w:rPr>
        <w:t xml:space="preserve">На крајот на јули 2023 година стапија на сила измени </w:t>
      </w:r>
      <w:r w:rsidR="003D4F42" w:rsidRPr="006B40AB">
        <w:rPr>
          <w:rFonts w:ascii="Arial" w:hAnsi="Arial" w:cs="Arial"/>
          <w:color w:val="000000"/>
        </w:rPr>
        <w:t xml:space="preserve">и дополнувања </w:t>
      </w:r>
      <w:r w:rsidRPr="006B40AB">
        <w:rPr>
          <w:rFonts w:ascii="Arial" w:hAnsi="Arial" w:cs="Arial"/>
          <w:color w:val="000000"/>
        </w:rPr>
        <w:t>на ЗААВМУ</w:t>
      </w:r>
      <w:r w:rsidR="003D4F42" w:rsidRPr="006B40AB">
        <w:rPr>
          <w:rFonts w:ascii="Arial" w:hAnsi="Arial" w:cs="Arial"/>
          <w:color w:val="000000"/>
        </w:rPr>
        <w:t xml:space="preserve">. </w:t>
      </w:r>
      <w:r w:rsidR="003D4F42" w:rsidRPr="006B40AB">
        <w:rPr>
          <w:rFonts w:ascii="Arial" w:hAnsi="Arial" w:cs="Arial"/>
        </w:rPr>
        <w:t xml:space="preserve">Општата цел на овие измени беше усогласување со Директивата за аудиовизуелните </w:t>
      </w:r>
      <w:r w:rsidR="003D4F42" w:rsidRPr="006B40AB">
        <w:rPr>
          <w:rFonts w:ascii="Arial" w:hAnsi="Arial" w:cs="Arial"/>
        </w:rPr>
        <w:lastRenderedPageBreak/>
        <w:t xml:space="preserve">медиумски услуги (ЕУ)2018/1808 и соодветните европски стандарди, а </w:t>
      </w:r>
      <w:r w:rsidR="006B40AB" w:rsidRPr="006B40AB">
        <w:rPr>
          <w:rFonts w:ascii="Arial" w:hAnsi="Arial" w:cs="Arial"/>
        </w:rPr>
        <w:t>к</w:t>
      </w:r>
      <w:r w:rsidR="003D4F42" w:rsidRPr="006B40AB">
        <w:rPr>
          <w:rFonts w:ascii="Arial" w:hAnsi="Arial" w:cs="Arial"/>
        </w:rPr>
        <w:t>онкретни цели</w:t>
      </w:r>
      <w:r w:rsidR="006B40AB" w:rsidRPr="006B40AB">
        <w:rPr>
          <w:rFonts w:ascii="Arial" w:hAnsi="Arial" w:cs="Arial"/>
        </w:rPr>
        <w:t xml:space="preserve"> што треба да се постигнат со нив, покрај у</w:t>
      </w:r>
      <w:r w:rsidR="003D4F42" w:rsidRPr="006B40AB">
        <w:rPr>
          <w:rFonts w:ascii="Arial" w:hAnsi="Arial" w:cs="Arial"/>
        </w:rPr>
        <w:t xml:space="preserve">согласување на националното медиумско законодавство со регулаторната рамка на ЕУ </w:t>
      </w:r>
      <w:r w:rsidR="006B40AB" w:rsidRPr="006B40AB">
        <w:rPr>
          <w:rFonts w:ascii="Arial" w:hAnsi="Arial" w:cs="Arial"/>
        </w:rPr>
        <w:t>се и: 1</w:t>
      </w:r>
      <w:r w:rsidR="003D4F42" w:rsidRPr="006B40AB">
        <w:rPr>
          <w:rFonts w:ascii="Arial" w:hAnsi="Arial" w:cs="Arial"/>
        </w:rPr>
        <w:t>. Обезбедување кохерентност меѓу законодавната и регулаторната рамка и з</w:t>
      </w:r>
      <w:r w:rsidR="006B40AB" w:rsidRPr="006B40AB">
        <w:rPr>
          <w:rFonts w:ascii="Arial" w:hAnsi="Arial" w:cs="Arial"/>
        </w:rPr>
        <w:t>асилување на правната сигурност, 2</w:t>
      </w:r>
      <w:r w:rsidR="003D4F42" w:rsidRPr="006B40AB">
        <w:rPr>
          <w:rFonts w:ascii="Arial" w:hAnsi="Arial" w:cs="Arial"/>
        </w:rPr>
        <w:t>. Засилување на промоцијата на слободата на изразување и медиумскиот плурализам во конвергентното медиумско опкружување</w:t>
      </w:r>
      <w:r w:rsidR="006B40AB" w:rsidRPr="006B40AB">
        <w:rPr>
          <w:rFonts w:ascii="Arial" w:hAnsi="Arial" w:cs="Arial"/>
        </w:rPr>
        <w:t>, 3</w:t>
      </w:r>
      <w:r w:rsidR="003D4F42" w:rsidRPr="006B40AB">
        <w:rPr>
          <w:rFonts w:ascii="Arial" w:hAnsi="Arial" w:cs="Arial"/>
        </w:rPr>
        <w:t>. Постигнување поголема конкурентност и одржливост на медиумскиот пазар</w:t>
      </w:r>
      <w:r w:rsidR="006B40AB" w:rsidRPr="006B40AB">
        <w:rPr>
          <w:rFonts w:ascii="Arial" w:hAnsi="Arial" w:cs="Arial"/>
        </w:rPr>
        <w:t>, 4</w:t>
      </w:r>
      <w:r w:rsidR="003D4F42" w:rsidRPr="006B40AB">
        <w:rPr>
          <w:rFonts w:ascii="Arial" w:hAnsi="Arial" w:cs="Arial"/>
        </w:rPr>
        <w:t>. Засилување на заштитата на потрошувачите, вклучувајќи ги мал</w:t>
      </w:r>
      <w:r w:rsidR="006B40AB" w:rsidRPr="006B40AB">
        <w:rPr>
          <w:rFonts w:ascii="Arial" w:hAnsi="Arial" w:cs="Arial"/>
        </w:rPr>
        <w:t>олетните лица и ранливите групи, и 5</w:t>
      </w:r>
      <w:r w:rsidR="003D4F42" w:rsidRPr="006B40AB">
        <w:rPr>
          <w:rFonts w:ascii="Arial" w:hAnsi="Arial" w:cs="Arial"/>
        </w:rPr>
        <w:t xml:space="preserve">. Промовирање на </w:t>
      </w:r>
      <w:proofErr w:type="spellStart"/>
      <w:r w:rsidR="003D4F42" w:rsidRPr="006B40AB">
        <w:rPr>
          <w:rFonts w:ascii="Arial" w:hAnsi="Arial" w:cs="Arial"/>
        </w:rPr>
        <w:t>саморегулацијата</w:t>
      </w:r>
      <w:proofErr w:type="spellEnd"/>
      <w:r w:rsidR="003D4F42" w:rsidRPr="006B40AB">
        <w:rPr>
          <w:rFonts w:ascii="Arial" w:hAnsi="Arial" w:cs="Arial"/>
        </w:rPr>
        <w:t xml:space="preserve"> и </w:t>
      </w:r>
      <w:proofErr w:type="spellStart"/>
      <w:r w:rsidR="003D4F42" w:rsidRPr="006B40AB">
        <w:rPr>
          <w:rFonts w:ascii="Arial" w:hAnsi="Arial" w:cs="Arial"/>
        </w:rPr>
        <w:t>корегулацијата</w:t>
      </w:r>
      <w:proofErr w:type="spellEnd"/>
      <w:r w:rsidR="006B40AB" w:rsidRPr="006B40AB">
        <w:rPr>
          <w:rFonts w:ascii="Arial" w:hAnsi="Arial" w:cs="Arial"/>
        </w:rPr>
        <w:t>.</w:t>
      </w:r>
    </w:p>
    <w:p w14:paraId="6825072B" w14:textId="57633147" w:rsidR="0048738F" w:rsidRDefault="007C58C7" w:rsidP="00893FE5">
      <w:pPr>
        <w:spacing w:before="240" w:after="315" w:line="360" w:lineRule="auto"/>
        <w:ind w:left="360"/>
        <w:jc w:val="both"/>
        <w:rPr>
          <w:rFonts w:ascii="Arial" w:hAnsi="Arial" w:cs="Arial"/>
        </w:rPr>
      </w:pPr>
      <w:r w:rsidRPr="0048738F">
        <w:rPr>
          <w:rFonts w:ascii="Arial" w:hAnsi="Arial" w:cs="Arial"/>
        </w:rPr>
        <w:t xml:space="preserve">Агенцијата има обврска во </w:t>
      </w:r>
      <w:r w:rsidR="00A74540">
        <w:rPr>
          <w:rFonts w:ascii="Arial" w:hAnsi="Arial" w:cs="Arial"/>
        </w:rPr>
        <w:t xml:space="preserve">првите 18 месеци од периодот што го опфаќа овој </w:t>
      </w:r>
      <w:r w:rsidR="00301625">
        <w:rPr>
          <w:rFonts w:ascii="Arial" w:hAnsi="Arial" w:cs="Arial"/>
        </w:rPr>
        <w:t>с</w:t>
      </w:r>
      <w:r w:rsidR="00A74540">
        <w:rPr>
          <w:rFonts w:ascii="Arial" w:hAnsi="Arial" w:cs="Arial"/>
        </w:rPr>
        <w:t>тратешки план, односно</w:t>
      </w:r>
      <w:r w:rsidRPr="0048738F">
        <w:rPr>
          <w:rFonts w:ascii="Arial" w:hAnsi="Arial" w:cs="Arial"/>
        </w:rPr>
        <w:t xml:space="preserve"> најдоцна до крајот на јули 2025 година, да ги донесе сите подзаконски акти чие донесување е утврдено со </w:t>
      </w:r>
      <w:r w:rsidR="00A74540">
        <w:rPr>
          <w:rFonts w:ascii="Arial" w:hAnsi="Arial" w:cs="Arial"/>
        </w:rPr>
        <w:t>измените на</w:t>
      </w:r>
      <w:r w:rsidRPr="0048738F">
        <w:rPr>
          <w:rFonts w:ascii="Arial" w:hAnsi="Arial" w:cs="Arial"/>
        </w:rPr>
        <w:t xml:space="preserve"> </w:t>
      </w:r>
      <w:r w:rsidR="00A26C4F">
        <w:rPr>
          <w:rFonts w:ascii="Arial" w:hAnsi="Arial" w:cs="Arial"/>
        </w:rPr>
        <w:t>ЗААВМУ</w:t>
      </w:r>
      <w:r w:rsidRPr="0048738F">
        <w:rPr>
          <w:rFonts w:ascii="Arial" w:hAnsi="Arial" w:cs="Arial"/>
        </w:rPr>
        <w:t xml:space="preserve">. </w:t>
      </w:r>
      <w:r w:rsidR="0003730A" w:rsidRPr="0048738F">
        <w:rPr>
          <w:rFonts w:ascii="Arial" w:hAnsi="Arial" w:cs="Arial"/>
        </w:rPr>
        <w:t>Станува збор за повеќе ак</w:t>
      </w:r>
      <w:r w:rsidR="0048738F" w:rsidRPr="0048738F">
        <w:rPr>
          <w:rFonts w:ascii="Arial" w:hAnsi="Arial" w:cs="Arial"/>
        </w:rPr>
        <w:t>т</w:t>
      </w:r>
      <w:r w:rsidR="0003730A" w:rsidRPr="0048738F">
        <w:rPr>
          <w:rFonts w:ascii="Arial" w:hAnsi="Arial" w:cs="Arial"/>
        </w:rPr>
        <w:t xml:space="preserve">и со коишто треба да се </w:t>
      </w:r>
      <w:r w:rsidR="0048738F" w:rsidRPr="0048738F">
        <w:rPr>
          <w:rFonts w:ascii="Arial" w:hAnsi="Arial" w:cs="Arial"/>
        </w:rPr>
        <w:t xml:space="preserve">разработат </w:t>
      </w:r>
      <w:r w:rsidR="004975EB">
        <w:rPr>
          <w:rFonts w:ascii="Arial" w:hAnsi="Arial" w:cs="Arial"/>
        </w:rPr>
        <w:t>одредени</w:t>
      </w:r>
      <w:r w:rsidR="0048738F" w:rsidRPr="0048738F">
        <w:rPr>
          <w:rFonts w:ascii="Arial" w:hAnsi="Arial" w:cs="Arial"/>
        </w:rPr>
        <w:t xml:space="preserve"> законски одредби за да се овозможи нивна примена. </w:t>
      </w:r>
      <w:r w:rsidR="004B6F1C">
        <w:rPr>
          <w:rFonts w:ascii="Arial" w:hAnsi="Arial" w:cs="Arial"/>
        </w:rPr>
        <w:t xml:space="preserve">Овој процес е од исклучителна важност, поради тоа што овие подзаконски акти се неопходни за да може непосредно и правилно да се спроведат одредбите од законот. </w:t>
      </w:r>
    </w:p>
    <w:p w14:paraId="6F90E40F" w14:textId="77777777" w:rsidR="008E2B80" w:rsidRDefault="00CD45EB" w:rsidP="00893FE5">
      <w:pPr>
        <w:pStyle w:val="ListParagraph"/>
        <w:spacing w:line="360" w:lineRule="auto"/>
        <w:ind w:left="360"/>
        <w:jc w:val="both"/>
        <w:rPr>
          <w:rFonts w:ascii="Arial" w:eastAsia="Calibri" w:hAnsi="Arial" w:cs="Arial"/>
        </w:rPr>
      </w:pPr>
      <w:r w:rsidRPr="00CD45EB">
        <w:rPr>
          <w:rFonts w:ascii="Arial" w:hAnsi="Arial" w:cs="Arial"/>
        </w:rPr>
        <w:t xml:space="preserve">Подзаконски акти што ќе се изработат и донесат: </w:t>
      </w:r>
      <w:r w:rsidR="005B056C">
        <w:rPr>
          <w:rFonts w:ascii="Arial" w:hAnsi="Arial" w:cs="Arial"/>
        </w:rPr>
        <w:t>п</w:t>
      </w:r>
      <w:r w:rsidRPr="00CD45EB">
        <w:rPr>
          <w:rFonts w:ascii="Arial" w:eastAsia="Calibri" w:hAnsi="Arial" w:cs="Arial"/>
        </w:rPr>
        <w:t xml:space="preserve">равилник со кој ќе се пропише начинот на обезбедување на уделот и видливоста на европски дела во каталогот на програми на давателите на аудиовизуелни медиумски услуги по барање (член 60), </w:t>
      </w:r>
      <w:r w:rsidR="005B056C">
        <w:rPr>
          <w:rFonts w:ascii="Arial" w:eastAsia="Calibri" w:hAnsi="Arial" w:cs="Arial"/>
        </w:rPr>
        <w:t>п</w:t>
      </w:r>
      <w:r w:rsidRPr="00CD45EB">
        <w:rPr>
          <w:rFonts w:ascii="Arial" w:eastAsia="Calibri" w:hAnsi="Arial" w:cs="Arial"/>
        </w:rPr>
        <w:t>равилник со кој ќе се пропише кое физичко лице ќе се смета за давател на аудиовизуелна медиумска услуга по барање и формата и содржината на образецот на пријавата за евидентирање во регистарот на даватели на аудиовизуелни медиумс</w:t>
      </w:r>
      <w:r w:rsidR="005B056C">
        <w:rPr>
          <w:rFonts w:ascii="Arial" w:eastAsia="Calibri" w:hAnsi="Arial" w:cs="Arial"/>
        </w:rPr>
        <w:t>ки услуги по барање (член 56), п</w:t>
      </w:r>
      <w:r w:rsidRPr="00CD45EB">
        <w:rPr>
          <w:rFonts w:ascii="Arial" w:eastAsia="Calibri" w:hAnsi="Arial" w:cs="Arial"/>
        </w:rPr>
        <w:t xml:space="preserve">равилник со кој ќе се пропише формата и содржината на образецот на пријавата за регистрирање </w:t>
      </w:r>
      <w:r w:rsidR="005B056C">
        <w:rPr>
          <w:rFonts w:ascii="Arial" w:eastAsia="Calibri" w:hAnsi="Arial" w:cs="Arial"/>
        </w:rPr>
        <w:t>и формата и содржината на р</w:t>
      </w:r>
      <w:r w:rsidRPr="00CD45EB">
        <w:rPr>
          <w:rFonts w:ascii="Arial" w:eastAsia="Calibri" w:hAnsi="Arial" w:cs="Arial"/>
        </w:rPr>
        <w:t>егистарот на даватели на услуги платформи за спо</w:t>
      </w:r>
      <w:r w:rsidR="005B056C">
        <w:rPr>
          <w:rFonts w:ascii="Arial" w:eastAsia="Calibri" w:hAnsi="Arial" w:cs="Arial"/>
        </w:rPr>
        <w:t>делување видеа (член 144-б), и п</w:t>
      </w:r>
      <w:r w:rsidRPr="00CD45EB">
        <w:rPr>
          <w:rFonts w:ascii="Arial" w:eastAsia="Calibri" w:hAnsi="Arial" w:cs="Arial"/>
        </w:rPr>
        <w:t>равилник со кој ќе се пропишат мерките што давателите на аудиовизуелни медиумски услуги се должни да ги спроведуваат за нивните услуги да бидат попристапни за лицата со попреченост, како и начинот на кој ќе се спроведуваат обврските за обезбедување социјална инклузија (член 26).</w:t>
      </w:r>
      <w:r>
        <w:rPr>
          <w:rFonts w:ascii="Arial" w:eastAsia="Calibri" w:hAnsi="Arial" w:cs="Arial"/>
        </w:rPr>
        <w:t xml:space="preserve"> </w:t>
      </w:r>
    </w:p>
    <w:p w14:paraId="2489F71B" w14:textId="77777777" w:rsidR="008E2B80" w:rsidRDefault="008E2B80" w:rsidP="00893FE5">
      <w:pPr>
        <w:pStyle w:val="ListParagraph"/>
        <w:spacing w:line="360" w:lineRule="auto"/>
        <w:ind w:left="360"/>
        <w:jc w:val="both"/>
        <w:rPr>
          <w:rFonts w:ascii="Arial" w:eastAsia="Calibri" w:hAnsi="Arial" w:cs="Arial"/>
        </w:rPr>
      </w:pPr>
    </w:p>
    <w:p w14:paraId="5BD990C3" w14:textId="77777777" w:rsidR="00CD45EB" w:rsidRPr="00CD45EB" w:rsidRDefault="00CD45EB" w:rsidP="008E2B80">
      <w:pPr>
        <w:pStyle w:val="ListParagraph"/>
        <w:spacing w:before="240" w:line="360" w:lineRule="auto"/>
        <w:ind w:left="360"/>
        <w:jc w:val="both"/>
        <w:rPr>
          <w:rFonts w:ascii="Arial" w:hAnsi="Arial" w:cs="Arial"/>
        </w:rPr>
      </w:pPr>
      <w:r w:rsidRPr="00CD45EB">
        <w:rPr>
          <w:rFonts w:ascii="Arial" w:hAnsi="Arial" w:cs="Arial"/>
        </w:rPr>
        <w:t xml:space="preserve">Подзаконски акти што ќе се изменат и дополнат: </w:t>
      </w:r>
      <w:r w:rsidRPr="00CD45EB">
        <w:rPr>
          <w:rFonts w:ascii="Arial" w:hAnsi="Arial" w:cs="Arial"/>
          <w:color w:val="000000"/>
          <w:shd w:val="clear" w:color="auto" w:fill="FFFFFF"/>
        </w:rPr>
        <w:t xml:space="preserve">Правилник за заштита на малолетните лица, Правилник за спонзорство, Упатство за примена на одредбите за пласирање </w:t>
      </w:r>
      <w:r w:rsidRPr="00CD45EB">
        <w:rPr>
          <w:rFonts w:ascii="Arial" w:hAnsi="Arial" w:cs="Arial"/>
          <w:color w:val="000000"/>
          <w:shd w:val="clear" w:color="auto" w:fill="FFFFFF"/>
        </w:rPr>
        <w:lastRenderedPageBreak/>
        <w:t xml:space="preserve">производи. Исто така, ќе се направат измени и дополнувања на </w:t>
      </w:r>
      <w:r w:rsidRPr="00CD45EB">
        <w:rPr>
          <w:rFonts w:ascii="Arial" w:hAnsi="Arial" w:cs="Arial"/>
          <w:bdr w:val="none" w:sz="0" w:space="0" w:color="auto" w:frame="1"/>
          <w:shd w:val="clear" w:color="auto" w:fill="FFFFFF"/>
        </w:rPr>
        <w:t>Водичот за мониторинг на „говорот на омраза“</w:t>
      </w:r>
      <w:r w:rsidRPr="00CD45EB">
        <w:rPr>
          <w:rFonts w:ascii="Arial" w:hAnsi="Arial" w:cs="Arial"/>
        </w:rPr>
        <w:t>.</w:t>
      </w:r>
    </w:p>
    <w:p w14:paraId="44936D65" w14:textId="77777777" w:rsidR="00CD45EB" w:rsidRDefault="00CD45EB" w:rsidP="00CD45EB">
      <w:pPr>
        <w:pStyle w:val="ListParagraph"/>
        <w:ind w:left="90" w:right="540"/>
        <w:jc w:val="both"/>
        <w:rPr>
          <w:rFonts w:ascii="Arial Narrow" w:hAnsi="Arial Narrow"/>
          <w:sz w:val="24"/>
          <w:szCs w:val="24"/>
        </w:rPr>
      </w:pPr>
    </w:p>
    <w:p w14:paraId="66D88C63" w14:textId="77777777" w:rsidR="00727C36" w:rsidRPr="006053D9" w:rsidRDefault="00727C36" w:rsidP="00727C36">
      <w:pPr>
        <w:pStyle w:val="ListParagraph"/>
        <w:spacing w:line="360" w:lineRule="auto"/>
        <w:ind w:left="1080"/>
        <w:jc w:val="both"/>
        <w:rPr>
          <w:rFonts w:ascii="Arial" w:hAnsi="Arial" w:cs="Arial"/>
        </w:rPr>
      </w:pPr>
      <w:r>
        <w:rPr>
          <w:rFonts w:ascii="Arial" w:hAnsi="Arial" w:cs="Arial"/>
        </w:rPr>
        <w:t>Рок: до јули 2025 година</w:t>
      </w:r>
    </w:p>
    <w:p w14:paraId="1C8EA3DC" w14:textId="77777777" w:rsidR="00727C36" w:rsidRDefault="00727C36" w:rsidP="00CD45EB">
      <w:pPr>
        <w:pStyle w:val="ListParagraph"/>
        <w:ind w:left="90" w:right="540"/>
        <w:jc w:val="both"/>
        <w:rPr>
          <w:rFonts w:ascii="Arial Narrow" w:hAnsi="Arial Narrow"/>
          <w:sz w:val="24"/>
          <w:szCs w:val="24"/>
        </w:rPr>
      </w:pPr>
    </w:p>
    <w:p w14:paraId="2730E5FF" w14:textId="77777777" w:rsidR="00CD45EB" w:rsidRPr="000B1A9C" w:rsidRDefault="00CD45EB" w:rsidP="00CD45EB">
      <w:pPr>
        <w:pStyle w:val="ListParagraph"/>
        <w:ind w:left="90" w:right="540"/>
        <w:jc w:val="both"/>
        <w:rPr>
          <w:rFonts w:ascii="Arial Narrow" w:hAnsi="Arial Narrow" w:cs="Arial"/>
          <w:sz w:val="24"/>
          <w:szCs w:val="24"/>
        </w:rPr>
      </w:pPr>
    </w:p>
    <w:p w14:paraId="19F42E86" w14:textId="77777777" w:rsidR="00D30562" w:rsidRPr="00575F8C" w:rsidRDefault="000A4BC1" w:rsidP="002C4E31">
      <w:pPr>
        <w:pStyle w:val="ListParagraph"/>
        <w:numPr>
          <w:ilvl w:val="0"/>
          <w:numId w:val="9"/>
        </w:numPr>
        <w:spacing w:before="240" w:after="315" w:line="360" w:lineRule="auto"/>
        <w:jc w:val="both"/>
        <w:rPr>
          <w:rFonts w:ascii="Arial" w:hAnsi="Arial" w:cs="Arial"/>
          <w:lang w:val="en-US"/>
        </w:rPr>
      </w:pPr>
      <w:r w:rsidRPr="00575F8C">
        <w:rPr>
          <w:rFonts w:ascii="Arial" w:hAnsi="Arial" w:cs="Arial"/>
        </w:rPr>
        <w:t>У</w:t>
      </w:r>
      <w:r w:rsidR="00F07C21" w:rsidRPr="00575F8C">
        <w:rPr>
          <w:rFonts w:ascii="Arial" w:hAnsi="Arial" w:cs="Arial"/>
        </w:rPr>
        <w:t xml:space="preserve">совршување и </w:t>
      </w:r>
      <w:r w:rsidR="00761FBE" w:rsidRPr="00575F8C">
        <w:rPr>
          <w:rFonts w:ascii="Arial" w:hAnsi="Arial" w:cs="Arial"/>
        </w:rPr>
        <w:t xml:space="preserve">подобрување на </w:t>
      </w:r>
      <w:r w:rsidR="00A55A50" w:rsidRPr="00575F8C">
        <w:rPr>
          <w:rFonts w:ascii="Arial" w:hAnsi="Arial" w:cs="Arial"/>
        </w:rPr>
        <w:t>постојните подзаконски</w:t>
      </w:r>
      <w:r w:rsidR="00034961" w:rsidRPr="00575F8C">
        <w:rPr>
          <w:rFonts w:ascii="Arial" w:hAnsi="Arial" w:cs="Arial"/>
        </w:rPr>
        <w:t xml:space="preserve"> акти </w:t>
      </w:r>
    </w:p>
    <w:p w14:paraId="47A977B6" w14:textId="583FEF8B" w:rsidR="00034961" w:rsidRDefault="00CD45EB" w:rsidP="00893FE5">
      <w:pPr>
        <w:spacing w:before="240" w:after="315" w:line="360" w:lineRule="auto"/>
        <w:ind w:left="360"/>
        <w:jc w:val="both"/>
        <w:rPr>
          <w:rFonts w:ascii="Arial" w:hAnsi="Arial" w:cs="Arial"/>
        </w:rPr>
      </w:pPr>
      <w:r w:rsidRPr="000A4BC1">
        <w:rPr>
          <w:rFonts w:ascii="Arial" w:hAnsi="Arial" w:cs="Arial"/>
        </w:rPr>
        <w:t>Агенцијата</w:t>
      </w:r>
      <w:r w:rsidR="000A4BC1" w:rsidRPr="000A4BC1">
        <w:rPr>
          <w:rFonts w:ascii="Arial" w:hAnsi="Arial" w:cs="Arial"/>
        </w:rPr>
        <w:t xml:space="preserve"> ќе ги подобрува и усовршува подзаконските акти </w:t>
      </w:r>
      <w:r w:rsidR="000A4BC1">
        <w:rPr>
          <w:rFonts w:ascii="Arial" w:hAnsi="Arial" w:cs="Arial"/>
        </w:rPr>
        <w:t xml:space="preserve">што ги донела </w:t>
      </w:r>
      <w:r w:rsidR="000A4BC1" w:rsidRPr="000A4BC1">
        <w:rPr>
          <w:rFonts w:ascii="Arial" w:hAnsi="Arial" w:cs="Arial"/>
        </w:rPr>
        <w:t xml:space="preserve">за да се </w:t>
      </w:r>
      <w:r w:rsidR="005B3AF9">
        <w:rPr>
          <w:rFonts w:ascii="Arial" w:hAnsi="Arial" w:cs="Arial"/>
        </w:rPr>
        <w:t xml:space="preserve">следи </w:t>
      </w:r>
      <w:r w:rsidR="000A4BC1" w:rsidRPr="000A4BC1">
        <w:rPr>
          <w:rFonts w:ascii="Arial" w:hAnsi="Arial" w:cs="Arial"/>
        </w:rPr>
        <w:t xml:space="preserve"> динамиката на развојот на дејноста</w:t>
      </w:r>
      <w:r w:rsidR="000A4BC1">
        <w:rPr>
          <w:rFonts w:ascii="Arial" w:hAnsi="Arial" w:cs="Arial"/>
        </w:rPr>
        <w:t xml:space="preserve">, односно за тие да </w:t>
      </w:r>
      <w:r w:rsidR="000A4BC1" w:rsidRPr="000A4BC1">
        <w:rPr>
          <w:rFonts w:ascii="Arial" w:hAnsi="Arial" w:cs="Arial"/>
        </w:rPr>
        <w:t xml:space="preserve">одговорат на сите измени што се појавуваат. </w:t>
      </w:r>
    </w:p>
    <w:p w14:paraId="4B626153" w14:textId="77777777" w:rsidR="00727C36" w:rsidRDefault="00727C36" w:rsidP="00727C36">
      <w:pPr>
        <w:pStyle w:val="ListParagraph"/>
        <w:spacing w:line="360" w:lineRule="auto"/>
        <w:ind w:left="1080"/>
        <w:jc w:val="both"/>
        <w:rPr>
          <w:rFonts w:ascii="Arial" w:hAnsi="Arial" w:cs="Arial"/>
        </w:rPr>
      </w:pPr>
      <w:r>
        <w:rPr>
          <w:rFonts w:ascii="Arial" w:hAnsi="Arial" w:cs="Arial"/>
        </w:rPr>
        <w:t>Рок: во континуитет</w:t>
      </w:r>
    </w:p>
    <w:p w14:paraId="183C8FB0" w14:textId="77777777" w:rsidR="00727C36" w:rsidRPr="006053D9" w:rsidRDefault="00727C36" w:rsidP="00727C36">
      <w:pPr>
        <w:pStyle w:val="ListParagraph"/>
        <w:spacing w:line="360" w:lineRule="auto"/>
        <w:ind w:left="1080"/>
        <w:jc w:val="both"/>
        <w:rPr>
          <w:rFonts w:ascii="Arial" w:hAnsi="Arial" w:cs="Arial"/>
        </w:rPr>
      </w:pPr>
    </w:p>
    <w:p w14:paraId="666100F1" w14:textId="77777777" w:rsidR="001729AF" w:rsidRPr="00575F8C" w:rsidRDefault="001729AF" w:rsidP="002C4E31">
      <w:pPr>
        <w:pStyle w:val="ListParagraph"/>
        <w:numPr>
          <w:ilvl w:val="0"/>
          <w:numId w:val="9"/>
        </w:numPr>
        <w:spacing w:before="240" w:after="315" w:line="360" w:lineRule="auto"/>
        <w:jc w:val="both"/>
        <w:rPr>
          <w:rFonts w:ascii="Arial" w:hAnsi="Arial" w:cs="Arial"/>
          <w:lang w:val="en-US"/>
        </w:rPr>
      </w:pPr>
      <w:r w:rsidRPr="00575F8C">
        <w:rPr>
          <w:rFonts w:ascii="Arial" w:hAnsi="Arial" w:cs="Arial"/>
        </w:rPr>
        <w:t>Активно учество во идните измени на медиумската регулатива</w:t>
      </w:r>
    </w:p>
    <w:p w14:paraId="326E0B9F" w14:textId="77777777" w:rsidR="000A4BC1" w:rsidRDefault="000A4BC1" w:rsidP="000A4BC1">
      <w:pPr>
        <w:pStyle w:val="ListParagraph"/>
        <w:spacing w:before="240" w:after="315" w:line="360" w:lineRule="auto"/>
        <w:ind w:left="1080"/>
        <w:jc w:val="both"/>
        <w:rPr>
          <w:rFonts w:ascii="Arial" w:hAnsi="Arial" w:cs="Arial"/>
        </w:rPr>
      </w:pPr>
    </w:p>
    <w:p w14:paraId="42C0A615" w14:textId="093C1F55" w:rsidR="000A4BC1" w:rsidRDefault="00727C36" w:rsidP="00893FE5">
      <w:pPr>
        <w:pStyle w:val="ListParagraph"/>
        <w:spacing w:before="240" w:after="315" w:line="360" w:lineRule="auto"/>
        <w:ind w:left="360"/>
        <w:jc w:val="both"/>
        <w:rPr>
          <w:rFonts w:ascii="Arial" w:hAnsi="Arial" w:cs="Arial"/>
          <w:color w:val="000000"/>
        </w:rPr>
      </w:pPr>
      <w:r>
        <w:rPr>
          <w:rFonts w:ascii="Arial" w:hAnsi="Arial" w:cs="Arial"/>
        </w:rPr>
        <w:t>В</w:t>
      </w:r>
      <w:r w:rsidRPr="000A4BC1">
        <w:rPr>
          <w:rFonts w:ascii="Arial" w:hAnsi="Arial" w:cs="Arial"/>
        </w:rPr>
        <w:t xml:space="preserve">рз основа на искуствата и сознанијата </w:t>
      </w:r>
      <w:r>
        <w:rPr>
          <w:rFonts w:ascii="Arial" w:hAnsi="Arial" w:cs="Arial"/>
          <w:color w:val="000000"/>
        </w:rPr>
        <w:t>што ќе произлезат од примената</w:t>
      </w:r>
      <w:r>
        <w:rPr>
          <w:rFonts w:ascii="Arial" w:hAnsi="Arial" w:cs="Arial"/>
        </w:rPr>
        <w:t xml:space="preserve"> </w:t>
      </w:r>
      <w:r w:rsidR="000A4BC1">
        <w:rPr>
          <w:rFonts w:ascii="Arial" w:hAnsi="Arial" w:cs="Arial"/>
        </w:rPr>
        <w:t xml:space="preserve">на </w:t>
      </w:r>
      <w:r w:rsidR="00546B66">
        <w:rPr>
          <w:rFonts w:ascii="Arial" w:hAnsi="Arial" w:cs="Arial"/>
        </w:rPr>
        <w:t>ЗААВМУ</w:t>
      </w:r>
      <w:r w:rsidR="008C3D55">
        <w:rPr>
          <w:rFonts w:ascii="Arial" w:hAnsi="Arial" w:cs="Arial"/>
        </w:rPr>
        <w:t xml:space="preserve"> </w:t>
      </w:r>
      <w:r w:rsidR="00293C07">
        <w:rPr>
          <w:rFonts w:ascii="Arial" w:hAnsi="Arial" w:cs="Arial"/>
        </w:rPr>
        <w:t xml:space="preserve">во првите две години од периодот што го опфаќа овој стратешки план, </w:t>
      </w:r>
      <w:r>
        <w:rPr>
          <w:rFonts w:ascii="Arial" w:hAnsi="Arial" w:cs="Arial"/>
        </w:rPr>
        <w:t xml:space="preserve">Агенцијата ќе изработи анализа </w:t>
      </w:r>
      <w:r w:rsidR="000A4BC1">
        <w:rPr>
          <w:rFonts w:ascii="Arial" w:hAnsi="Arial" w:cs="Arial"/>
        </w:rPr>
        <w:t xml:space="preserve">во која </w:t>
      </w:r>
      <w:r>
        <w:rPr>
          <w:rFonts w:ascii="Arial" w:hAnsi="Arial" w:cs="Arial"/>
          <w:color w:val="000000"/>
        </w:rPr>
        <w:t xml:space="preserve">ќе даде стручно мислење и препораки </w:t>
      </w:r>
      <w:r w:rsidR="00546B66">
        <w:rPr>
          <w:rFonts w:ascii="Arial" w:hAnsi="Arial" w:cs="Arial"/>
          <w:color w:val="000000"/>
        </w:rPr>
        <w:t>што</w:t>
      </w:r>
      <w:r w:rsidR="003E5694">
        <w:rPr>
          <w:rFonts w:ascii="Arial" w:hAnsi="Arial" w:cs="Arial"/>
          <w:color w:val="000000"/>
        </w:rPr>
        <w:t xml:space="preserve"> ќе му послужат на надлежното министерство како стручна основа за</w:t>
      </w:r>
      <w:r>
        <w:rPr>
          <w:rFonts w:ascii="Arial" w:hAnsi="Arial" w:cs="Arial"/>
          <w:color w:val="000000"/>
        </w:rPr>
        <w:t xml:space="preserve"> </w:t>
      </w:r>
      <w:r w:rsidR="00546B66">
        <w:rPr>
          <w:rFonts w:ascii="Arial" w:hAnsi="Arial" w:cs="Arial"/>
          <w:color w:val="000000"/>
        </w:rPr>
        <w:t xml:space="preserve">понатамошни </w:t>
      </w:r>
      <w:r>
        <w:rPr>
          <w:rFonts w:ascii="Arial" w:hAnsi="Arial" w:cs="Arial"/>
          <w:color w:val="000000"/>
        </w:rPr>
        <w:t>измени и дополнувања</w:t>
      </w:r>
      <w:r w:rsidR="003E5694">
        <w:rPr>
          <w:rFonts w:ascii="Arial" w:hAnsi="Arial" w:cs="Arial"/>
          <w:color w:val="000000"/>
        </w:rPr>
        <w:t xml:space="preserve"> на законите</w:t>
      </w:r>
      <w:r>
        <w:rPr>
          <w:rFonts w:ascii="Arial" w:hAnsi="Arial" w:cs="Arial"/>
          <w:color w:val="000000"/>
        </w:rPr>
        <w:t xml:space="preserve">. </w:t>
      </w:r>
      <w:r w:rsidR="00AA561C">
        <w:rPr>
          <w:rFonts w:ascii="Arial" w:hAnsi="Arial" w:cs="Arial"/>
          <w:color w:val="000000"/>
        </w:rPr>
        <w:t xml:space="preserve">Иако Агенцијата нема  надлежност </w:t>
      </w:r>
      <w:r w:rsidR="005B3AF9">
        <w:rPr>
          <w:rFonts w:ascii="Arial" w:hAnsi="Arial" w:cs="Arial"/>
          <w:color w:val="000000"/>
        </w:rPr>
        <w:t xml:space="preserve">за </w:t>
      </w:r>
      <w:r w:rsidR="00AA561C">
        <w:rPr>
          <w:rFonts w:ascii="Arial" w:hAnsi="Arial" w:cs="Arial"/>
          <w:color w:val="000000"/>
        </w:rPr>
        <w:t xml:space="preserve"> поднесува</w:t>
      </w:r>
      <w:r w:rsidR="005B3AF9">
        <w:rPr>
          <w:rFonts w:ascii="Arial" w:hAnsi="Arial" w:cs="Arial"/>
          <w:color w:val="000000"/>
        </w:rPr>
        <w:t>ње</w:t>
      </w:r>
      <w:r w:rsidR="00AA561C">
        <w:rPr>
          <w:rFonts w:ascii="Arial" w:hAnsi="Arial" w:cs="Arial"/>
          <w:color w:val="000000"/>
        </w:rPr>
        <w:t xml:space="preserve"> иницијативи за измена на медиумската регулатива, </w:t>
      </w:r>
      <w:r w:rsidR="00D909C3">
        <w:rPr>
          <w:rFonts w:ascii="Arial" w:hAnsi="Arial" w:cs="Arial"/>
          <w:color w:val="000000"/>
        </w:rPr>
        <w:t xml:space="preserve">како орган кој е надлежен за спроведување на ЗААВМУ таа има директен увид во евентуалните проблеми и слабости што се јавуваат при примената на одредбите од овој закон. </w:t>
      </w:r>
    </w:p>
    <w:p w14:paraId="73B04CDE" w14:textId="77777777" w:rsidR="008C3D55" w:rsidRDefault="008C3D55" w:rsidP="000A4BC1">
      <w:pPr>
        <w:pStyle w:val="ListParagraph"/>
        <w:spacing w:before="240" w:after="315" w:line="360" w:lineRule="auto"/>
        <w:ind w:left="1080"/>
        <w:jc w:val="both"/>
        <w:rPr>
          <w:rFonts w:ascii="Arial" w:hAnsi="Arial" w:cs="Arial"/>
          <w:color w:val="000000"/>
        </w:rPr>
      </w:pPr>
    </w:p>
    <w:p w14:paraId="4D81C74D" w14:textId="77777777" w:rsidR="00727C36" w:rsidRDefault="00727C36" w:rsidP="00727C36">
      <w:pPr>
        <w:pStyle w:val="ListParagraph"/>
        <w:spacing w:line="360" w:lineRule="auto"/>
        <w:ind w:left="1080"/>
        <w:jc w:val="both"/>
        <w:rPr>
          <w:rFonts w:ascii="Arial" w:hAnsi="Arial" w:cs="Arial"/>
        </w:rPr>
      </w:pPr>
      <w:r>
        <w:rPr>
          <w:rFonts w:ascii="Arial" w:hAnsi="Arial" w:cs="Arial"/>
        </w:rPr>
        <w:t>Рок: декември 2026 година</w:t>
      </w:r>
    </w:p>
    <w:p w14:paraId="06C7A91F" w14:textId="77777777" w:rsidR="008742C9" w:rsidRDefault="008742C9" w:rsidP="00727C36">
      <w:pPr>
        <w:pStyle w:val="ListParagraph"/>
        <w:spacing w:line="360" w:lineRule="auto"/>
        <w:ind w:left="1080"/>
        <w:jc w:val="both"/>
        <w:rPr>
          <w:rFonts w:ascii="Arial" w:hAnsi="Arial" w:cs="Arial"/>
        </w:rPr>
      </w:pPr>
    </w:p>
    <w:p w14:paraId="34AFBD10" w14:textId="42558068" w:rsidR="00902A8D" w:rsidRDefault="00CD76A0" w:rsidP="00572CFD">
      <w:pPr>
        <w:pStyle w:val="ListParagraph"/>
        <w:spacing w:before="240" w:after="315" w:line="360" w:lineRule="auto"/>
        <w:ind w:left="360"/>
        <w:jc w:val="both"/>
        <w:rPr>
          <w:rFonts w:ascii="Arial" w:hAnsi="Arial" w:cs="Arial"/>
        </w:rPr>
      </w:pPr>
      <w:r>
        <w:rPr>
          <w:rFonts w:ascii="Arial" w:hAnsi="Arial" w:cs="Arial"/>
        </w:rPr>
        <w:t xml:space="preserve">Во периодот што го опфаќа овој </w:t>
      </w:r>
      <w:r w:rsidR="00301625">
        <w:rPr>
          <w:rFonts w:ascii="Arial" w:hAnsi="Arial" w:cs="Arial"/>
        </w:rPr>
        <w:t>с</w:t>
      </w:r>
      <w:r>
        <w:rPr>
          <w:rFonts w:ascii="Arial" w:hAnsi="Arial" w:cs="Arial"/>
        </w:rPr>
        <w:t xml:space="preserve">тратешки план ќе биде потребно да се направат измени и дополнувања на македонското медиумско законодавство за да се обезбеди </w:t>
      </w:r>
      <w:r w:rsidR="00E81E71">
        <w:rPr>
          <w:rFonts w:ascii="Arial" w:hAnsi="Arial" w:cs="Arial"/>
        </w:rPr>
        <w:t xml:space="preserve">соодветна </w:t>
      </w:r>
      <w:r>
        <w:rPr>
          <w:rFonts w:ascii="Arial" w:hAnsi="Arial" w:cs="Arial"/>
        </w:rPr>
        <w:t xml:space="preserve">примена на новите </w:t>
      </w:r>
      <w:r w:rsidR="005B3AF9">
        <w:rPr>
          <w:rFonts w:ascii="Arial" w:hAnsi="Arial" w:cs="Arial"/>
        </w:rPr>
        <w:t>прописи</w:t>
      </w:r>
      <w:r w:rsidR="00902A8D">
        <w:rPr>
          <w:rFonts w:ascii="Arial" w:hAnsi="Arial" w:cs="Arial"/>
        </w:rPr>
        <w:t xml:space="preserve"> на Европската Унија. Станува збор за три исклучително важни акти:</w:t>
      </w:r>
    </w:p>
    <w:p w14:paraId="54F4EE7F" w14:textId="74AD6769" w:rsidR="00902A8D" w:rsidRDefault="00902A8D" w:rsidP="002C4E31">
      <w:pPr>
        <w:pStyle w:val="ListParagraph"/>
        <w:numPr>
          <w:ilvl w:val="0"/>
          <w:numId w:val="18"/>
        </w:numPr>
        <w:spacing w:before="240" w:after="315" w:line="360" w:lineRule="auto"/>
        <w:jc w:val="both"/>
        <w:rPr>
          <w:rFonts w:ascii="Arial" w:hAnsi="Arial" w:cs="Arial"/>
        </w:rPr>
      </w:pPr>
      <w:r w:rsidRPr="00902A8D">
        <w:rPr>
          <w:rFonts w:ascii="Arial" w:hAnsi="Arial" w:cs="Arial"/>
          <w:u w:val="single"/>
        </w:rPr>
        <w:t xml:space="preserve">Актот за дигитални </w:t>
      </w:r>
      <w:r w:rsidR="00D259F1">
        <w:rPr>
          <w:rFonts w:ascii="Arial" w:hAnsi="Arial" w:cs="Arial"/>
          <w:u w:val="single"/>
        </w:rPr>
        <w:t>услуги</w:t>
      </w:r>
      <w:r w:rsidRPr="00902A8D">
        <w:rPr>
          <w:rFonts w:ascii="Arial" w:hAnsi="Arial" w:cs="Arial"/>
          <w:u w:val="single"/>
          <w:lang w:val="en-US"/>
        </w:rPr>
        <w:t>/Digital Service Act</w:t>
      </w:r>
      <w:r w:rsidRPr="00902A8D">
        <w:rPr>
          <w:rFonts w:ascii="Arial" w:hAnsi="Arial" w:cs="Arial"/>
          <w:u w:val="single"/>
        </w:rPr>
        <w:t xml:space="preserve"> (</w:t>
      </w:r>
      <w:r w:rsidRPr="00902A8D">
        <w:rPr>
          <w:rFonts w:ascii="Arial" w:hAnsi="Arial" w:cs="Arial"/>
          <w:u w:val="single"/>
          <w:lang w:val="en-US"/>
        </w:rPr>
        <w:t>DSA)</w:t>
      </w:r>
      <w:r>
        <w:rPr>
          <w:rFonts w:ascii="Arial" w:hAnsi="Arial" w:cs="Arial"/>
        </w:rPr>
        <w:t xml:space="preserve">, кој </w:t>
      </w:r>
      <w:r>
        <w:rPr>
          <w:rFonts w:ascii="Arial" w:hAnsi="Arial" w:cs="Arial"/>
          <w:color w:val="000000"/>
        </w:rPr>
        <w:t xml:space="preserve">влезе во сила во ноември 2022 година, а правилата утврдени во него целосно ќе се применуваат </w:t>
      </w:r>
      <w:r w:rsidR="002F4D2B">
        <w:rPr>
          <w:rFonts w:ascii="Arial" w:hAnsi="Arial" w:cs="Arial"/>
          <w:color w:val="000000"/>
        </w:rPr>
        <w:t xml:space="preserve">од страна на земјите </w:t>
      </w:r>
      <w:r w:rsidR="00523FE7">
        <w:rPr>
          <w:rFonts w:ascii="Arial" w:hAnsi="Arial" w:cs="Arial"/>
          <w:color w:val="000000"/>
        </w:rPr>
        <w:t xml:space="preserve">- </w:t>
      </w:r>
      <w:r w:rsidR="002F4D2B">
        <w:rPr>
          <w:rFonts w:ascii="Arial" w:hAnsi="Arial" w:cs="Arial"/>
          <w:color w:val="000000"/>
        </w:rPr>
        <w:t xml:space="preserve">членки </w:t>
      </w:r>
      <w:r>
        <w:rPr>
          <w:rFonts w:ascii="Arial" w:hAnsi="Arial" w:cs="Arial"/>
          <w:color w:val="000000"/>
        </w:rPr>
        <w:t xml:space="preserve">од 17.02.2024 година. Со овој Акт се регулираат интернет посредниците и онлајн платформите (платформите за онлајн трговија, </w:t>
      </w:r>
      <w:r>
        <w:rPr>
          <w:rFonts w:ascii="Arial" w:hAnsi="Arial" w:cs="Arial"/>
          <w:color w:val="000000"/>
        </w:rPr>
        <w:lastRenderedPageBreak/>
        <w:t xml:space="preserve">социјалните мрежи, платформите за споделување видеа, платформите за трговија со апликации, </w:t>
      </w:r>
      <w:r w:rsidR="005B3AF9">
        <w:rPr>
          <w:rFonts w:ascii="Arial" w:hAnsi="Arial" w:cs="Arial"/>
          <w:color w:val="000000"/>
        </w:rPr>
        <w:t>к</w:t>
      </w:r>
      <w:r>
        <w:rPr>
          <w:rFonts w:ascii="Arial" w:hAnsi="Arial" w:cs="Arial"/>
          <w:color w:val="000000"/>
        </w:rPr>
        <w:t xml:space="preserve">ако и платформите за услуги за патување и сместување). </w:t>
      </w:r>
      <w:r w:rsidRPr="00590D92">
        <w:rPr>
          <w:rFonts w:ascii="Arial" w:hAnsi="Arial" w:cs="Arial"/>
        </w:rPr>
        <w:t>Целта е да се</w:t>
      </w:r>
      <w:r>
        <w:rPr>
          <w:rFonts w:ascii="Arial" w:hAnsi="Arial" w:cs="Arial"/>
        </w:rPr>
        <w:t xml:space="preserve"> спречат незаконски и штетни активности и содржини на интернет, за да се </w:t>
      </w:r>
      <w:r w:rsidRPr="00590D92">
        <w:rPr>
          <w:rFonts w:ascii="Arial" w:hAnsi="Arial" w:cs="Arial"/>
        </w:rPr>
        <w:t>обезбеди посигурно онлајн опкружување</w:t>
      </w:r>
      <w:r>
        <w:rPr>
          <w:rFonts w:ascii="Arial" w:hAnsi="Arial" w:cs="Arial"/>
        </w:rPr>
        <w:t>,</w:t>
      </w:r>
      <w:r w:rsidRPr="00590D92">
        <w:rPr>
          <w:rFonts w:ascii="Arial" w:hAnsi="Arial" w:cs="Arial"/>
        </w:rPr>
        <w:t xml:space="preserve"> каде основните права на корисниците се заштитени, како и да се обезбедат еднакви услови за сите учесници на пазарот.</w:t>
      </w:r>
    </w:p>
    <w:p w14:paraId="536E5640" w14:textId="052AC726" w:rsidR="00CD76A0" w:rsidRDefault="00902A8D" w:rsidP="002C4E31">
      <w:pPr>
        <w:pStyle w:val="ListParagraph"/>
        <w:numPr>
          <w:ilvl w:val="0"/>
          <w:numId w:val="18"/>
        </w:numPr>
        <w:spacing w:before="240" w:after="315" w:line="360" w:lineRule="auto"/>
        <w:jc w:val="both"/>
        <w:rPr>
          <w:rFonts w:ascii="Arial" w:hAnsi="Arial" w:cs="Arial"/>
        </w:rPr>
      </w:pPr>
      <w:r w:rsidRPr="00902A8D">
        <w:rPr>
          <w:rFonts w:ascii="Arial" w:hAnsi="Arial" w:cs="Arial"/>
          <w:u w:val="single"/>
        </w:rPr>
        <w:t>Европскиот акт за медиумски слободи</w:t>
      </w:r>
      <w:r w:rsidRPr="00902A8D">
        <w:rPr>
          <w:rFonts w:ascii="Arial" w:hAnsi="Arial" w:cs="Arial"/>
          <w:u w:val="single"/>
          <w:lang w:val="en-US"/>
        </w:rPr>
        <w:t>/European Media Freedom Act (EMFA)</w:t>
      </w:r>
      <w:r>
        <w:rPr>
          <w:rFonts w:ascii="Arial" w:hAnsi="Arial" w:cs="Arial"/>
        </w:rPr>
        <w:t xml:space="preserve">, кој </w:t>
      </w:r>
      <w:r w:rsidR="008E19D7">
        <w:rPr>
          <w:rFonts w:ascii="Arial" w:hAnsi="Arial" w:cs="Arial"/>
        </w:rPr>
        <w:t xml:space="preserve">се </w:t>
      </w:r>
      <w:r w:rsidR="005B3AF9">
        <w:rPr>
          <w:rFonts w:ascii="Arial" w:hAnsi="Arial" w:cs="Arial"/>
        </w:rPr>
        <w:t xml:space="preserve">очекува да биде </w:t>
      </w:r>
      <w:r w:rsidR="008E19D7">
        <w:rPr>
          <w:rFonts w:ascii="Arial" w:hAnsi="Arial" w:cs="Arial"/>
        </w:rPr>
        <w:t xml:space="preserve"> усвоен</w:t>
      </w:r>
      <w:r w:rsidR="005B3AF9">
        <w:rPr>
          <w:rFonts w:ascii="Arial" w:hAnsi="Arial" w:cs="Arial"/>
        </w:rPr>
        <w:t xml:space="preserve"> наскоро. </w:t>
      </w:r>
      <w:r>
        <w:rPr>
          <w:rFonts w:ascii="Arial" w:hAnsi="Arial" w:cs="Arial"/>
        </w:rPr>
        <w:t>Со овој акт се воведуваат низа обврски во врска со разни прашања, вклучувајќи г</w:t>
      </w:r>
      <w:r w:rsidR="00523FE7">
        <w:rPr>
          <w:rFonts w:ascii="Arial" w:hAnsi="Arial" w:cs="Arial"/>
        </w:rPr>
        <w:t>и и</w:t>
      </w:r>
      <w:r>
        <w:rPr>
          <w:rFonts w:ascii="Arial" w:hAnsi="Arial" w:cs="Arial"/>
        </w:rPr>
        <w:t xml:space="preserve"> медиумскиот </w:t>
      </w:r>
      <w:r w:rsidR="00A52869">
        <w:rPr>
          <w:rFonts w:ascii="Arial" w:hAnsi="Arial" w:cs="Arial"/>
        </w:rPr>
        <w:t>плурализам</w:t>
      </w:r>
      <w:r>
        <w:rPr>
          <w:rFonts w:ascii="Arial" w:hAnsi="Arial" w:cs="Arial"/>
        </w:rPr>
        <w:t>, државното огласување, безбедноста на новинарите</w:t>
      </w:r>
      <w:r w:rsidR="005B3AF9">
        <w:rPr>
          <w:rFonts w:ascii="Arial" w:hAnsi="Arial" w:cs="Arial"/>
        </w:rPr>
        <w:t>.</w:t>
      </w:r>
      <w:r>
        <w:rPr>
          <w:rFonts w:ascii="Arial" w:hAnsi="Arial" w:cs="Arial"/>
        </w:rPr>
        <w:t xml:space="preserve"> </w:t>
      </w:r>
    </w:p>
    <w:p w14:paraId="4AEFC677" w14:textId="38671F4A" w:rsidR="00572CFD" w:rsidRPr="000F32A5" w:rsidRDefault="00572CFD" w:rsidP="002C4E31">
      <w:pPr>
        <w:pStyle w:val="ListParagraph"/>
        <w:numPr>
          <w:ilvl w:val="0"/>
          <w:numId w:val="18"/>
        </w:numPr>
        <w:spacing w:before="240" w:after="315" w:line="360" w:lineRule="auto"/>
        <w:jc w:val="both"/>
        <w:rPr>
          <w:rFonts w:ascii="Arial" w:hAnsi="Arial" w:cs="Arial"/>
          <w:color w:val="000000"/>
        </w:rPr>
      </w:pPr>
      <w:r w:rsidRPr="000F32A5">
        <w:rPr>
          <w:rFonts w:ascii="Arial" w:hAnsi="Arial" w:cs="Arial"/>
          <w:u w:val="single"/>
        </w:rPr>
        <w:t>Регулативата за транспарентноста и таргетирањето на политичкото рекламирање/</w:t>
      </w:r>
      <w:r w:rsidRPr="000F32A5">
        <w:rPr>
          <w:rFonts w:ascii="Arial" w:hAnsi="Arial" w:cs="Arial"/>
          <w:u w:val="single"/>
          <w:lang w:val="en-US"/>
        </w:rPr>
        <w:t>R</w:t>
      </w:r>
      <w:proofErr w:type="spellStart"/>
      <w:r w:rsidRPr="000F32A5">
        <w:rPr>
          <w:rFonts w:ascii="Arial" w:hAnsi="Arial" w:cs="Arial"/>
          <w:u w:val="single"/>
        </w:rPr>
        <w:t>egulation</w:t>
      </w:r>
      <w:proofErr w:type="spellEnd"/>
      <w:r w:rsidRPr="000F32A5">
        <w:rPr>
          <w:rFonts w:ascii="Arial" w:hAnsi="Arial" w:cs="Arial"/>
          <w:u w:val="single"/>
        </w:rPr>
        <w:t xml:space="preserve"> </w:t>
      </w:r>
      <w:proofErr w:type="spellStart"/>
      <w:r w:rsidRPr="000F32A5">
        <w:rPr>
          <w:rFonts w:ascii="Arial" w:hAnsi="Arial" w:cs="Arial"/>
          <w:u w:val="single"/>
        </w:rPr>
        <w:t>of</w:t>
      </w:r>
      <w:proofErr w:type="spellEnd"/>
      <w:r w:rsidRPr="000F32A5">
        <w:rPr>
          <w:rFonts w:ascii="Arial" w:hAnsi="Arial" w:cs="Arial"/>
          <w:u w:val="single"/>
        </w:rPr>
        <w:t xml:space="preserve"> </w:t>
      </w:r>
      <w:proofErr w:type="spellStart"/>
      <w:r w:rsidRPr="000F32A5">
        <w:rPr>
          <w:rFonts w:ascii="Arial" w:hAnsi="Arial" w:cs="Arial"/>
          <w:u w:val="single"/>
        </w:rPr>
        <w:t>the</w:t>
      </w:r>
      <w:proofErr w:type="spellEnd"/>
      <w:r w:rsidRPr="000F32A5">
        <w:rPr>
          <w:rFonts w:ascii="Arial" w:hAnsi="Arial" w:cs="Arial"/>
          <w:u w:val="single"/>
        </w:rPr>
        <w:t xml:space="preserve"> </w:t>
      </w:r>
      <w:r w:rsidRPr="000F32A5">
        <w:rPr>
          <w:rFonts w:ascii="Arial" w:hAnsi="Arial" w:cs="Arial"/>
          <w:u w:val="single"/>
          <w:lang w:val="en-US"/>
        </w:rPr>
        <w:t>E</w:t>
      </w:r>
      <w:proofErr w:type="spellStart"/>
      <w:r w:rsidRPr="000F32A5">
        <w:rPr>
          <w:rFonts w:ascii="Arial" w:hAnsi="Arial" w:cs="Arial"/>
          <w:u w:val="single"/>
        </w:rPr>
        <w:t>uropean</w:t>
      </w:r>
      <w:proofErr w:type="spellEnd"/>
      <w:r w:rsidRPr="000F32A5">
        <w:rPr>
          <w:rFonts w:ascii="Arial" w:hAnsi="Arial" w:cs="Arial"/>
          <w:u w:val="single"/>
        </w:rPr>
        <w:t xml:space="preserve"> </w:t>
      </w:r>
      <w:r w:rsidRPr="000F32A5">
        <w:rPr>
          <w:rFonts w:ascii="Arial" w:hAnsi="Arial" w:cs="Arial"/>
          <w:u w:val="single"/>
          <w:lang w:val="en-US"/>
        </w:rPr>
        <w:t>P</w:t>
      </w:r>
      <w:proofErr w:type="spellStart"/>
      <w:r w:rsidRPr="000F32A5">
        <w:rPr>
          <w:rFonts w:ascii="Arial" w:hAnsi="Arial" w:cs="Arial"/>
          <w:u w:val="single"/>
        </w:rPr>
        <w:t>arliament</w:t>
      </w:r>
      <w:proofErr w:type="spellEnd"/>
      <w:r w:rsidRPr="000F32A5">
        <w:rPr>
          <w:rFonts w:ascii="Arial" w:hAnsi="Arial" w:cs="Arial"/>
          <w:u w:val="single"/>
        </w:rPr>
        <w:t xml:space="preserve"> </w:t>
      </w:r>
      <w:proofErr w:type="spellStart"/>
      <w:r w:rsidRPr="000F32A5">
        <w:rPr>
          <w:rFonts w:ascii="Arial" w:hAnsi="Arial" w:cs="Arial"/>
          <w:u w:val="single"/>
        </w:rPr>
        <w:t>and</w:t>
      </w:r>
      <w:proofErr w:type="spellEnd"/>
      <w:r w:rsidRPr="000F32A5">
        <w:rPr>
          <w:rFonts w:ascii="Arial" w:hAnsi="Arial" w:cs="Arial"/>
          <w:u w:val="single"/>
        </w:rPr>
        <w:t xml:space="preserve"> </w:t>
      </w:r>
      <w:proofErr w:type="spellStart"/>
      <w:r w:rsidRPr="000F32A5">
        <w:rPr>
          <w:rFonts w:ascii="Arial" w:hAnsi="Arial" w:cs="Arial"/>
          <w:u w:val="single"/>
        </w:rPr>
        <w:t>of</w:t>
      </w:r>
      <w:proofErr w:type="spellEnd"/>
      <w:r w:rsidRPr="000F32A5">
        <w:rPr>
          <w:rFonts w:ascii="Arial" w:hAnsi="Arial" w:cs="Arial"/>
          <w:u w:val="single"/>
        </w:rPr>
        <w:t xml:space="preserve"> </w:t>
      </w:r>
      <w:proofErr w:type="spellStart"/>
      <w:r w:rsidRPr="000F32A5">
        <w:rPr>
          <w:rFonts w:ascii="Arial" w:hAnsi="Arial" w:cs="Arial"/>
          <w:u w:val="single"/>
        </w:rPr>
        <w:t>the</w:t>
      </w:r>
      <w:proofErr w:type="spellEnd"/>
      <w:r w:rsidRPr="000F32A5">
        <w:rPr>
          <w:rFonts w:ascii="Arial" w:hAnsi="Arial" w:cs="Arial"/>
          <w:u w:val="single"/>
        </w:rPr>
        <w:t xml:space="preserve"> </w:t>
      </w:r>
      <w:r w:rsidRPr="000F32A5">
        <w:rPr>
          <w:rFonts w:ascii="Arial" w:hAnsi="Arial" w:cs="Arial"/>
          <w:u w:val="single"/>
          <w:lang w:val="en-US"/>
        </w:rPr>
        <w:t>C</w:t>
      </w:r>
      <w:proofErr w:type="spellStart"/>
      <w:r w:rsidRPr="000F32A5">
        <w:rPr>
          <w:rFonts w:ascii="Arial" w:hAnsi="Arial" w:cs="Arial"/>
          <w:u w:val="single"/>
        </w:rPr>
        <w:t>ouncil</w:t>
      </w:r>
      <w:proofErr w:type="spellEnd"/>
      <w:r w:rsidRPr="000F32A5">
        <w:rPr>
          <w:rFonts w:ascii="Arial" w:hAnsi="Arial" w:cs="Arial"/>
          <w:u w:val="single"/>
        </w:rPr>
        <w:t xml:space="preserve"> </w:t>
      </w:r>
      <w:proofErr w:type="spellStart"/>
      <w:r w:rsidRPr="000F32A5">
        <w:rPr>
          <w:rFonts w:ascii="Arial" w:hAnsi="Arial" w:cs="Arial"/>
          <w:u w:val="single"/>
        </w:rPr>
        <w:t>on</w:t>
      </w:r>
      <w:proofErr w:type="spellEnd"/>
      <w:r w:rsidRPr="000F32A5">
        <w:rPr>
          <w:rFonts w:ascii="Arial" w:hAnsi="Arial" w:cs="Arial"/>
          <w:u w:val="single"/>
        </w:rPr>
        <w:t xml:space="preserve"> </w:t>
      </w:r>
      <w:proofErr w:type="spellStart"/>
      <w:r w:rsidRPr="000F32A5">
        <w:rPr>
          <w:rFonts w:ascii="Arial" w:hAnsi="Arial" w:cs="Arial"/>
          <w:u w:val="single"/>
        </w:rPr>
        <w:t>the</w:t>
      </w:r>
      <w:proofErr w:type="spellEnd"/>
      <w:r w:rsidRPr="000F32A5">
        <w:rPr>
          <w:rFonts w:ascii="Arial" w:hAnsi="Arial" w:cs="Arial"/>
          <w:u w:val="single"/>
        </w:rPr>
        <w:t xml:space="preserve"> </w:t>
      </w:r>
      <w:proofErr w:type="spellStart"/>
      <w:r w:rsidRPr="000F32A5">
        <w:rPr>
          <w:rFonts w:ascii="Arial" w:hAnsi="Arial" w:cs="Arial"/>
          <w:u w:val="single"/>
        </w:rPr>
        <w:t>transparency</w:t>
      </w:r>
      <w:proofErr w:type="spellEnd"/>
      <w:r w:rsidRPr="000F32A5">
        <w:rPr>
          <w:rFonts w:ascii="Arial" w:hAnsi="Arial" w:cs="Arial"/>
          <w:u w:val="single"/>
        </w:rPr>
        <w:t xml:space="preserve"> </w:t>
      </w:r>
      <w:proofErr w:type="spellStart"/>
      <w:r w:rsidRPr="000F32A5">
        <w:rPr>
          <w:rFonts w:ascii="Arial" w:hAnsi="Arial" w:cs="Arial"/>
          <w:u w:val="single"/>
        </w:rPr>
        <w:t>and</w:t>
      </w:r>
      <w:proofErr w:type="spellEnd"/>
      <w:r w:rsidRPr="000F32A5">
        <w:rPr>
          <w:rFonts w:ascii="Arial" w:hAnsi="Arial" w:cs="Arial"/>
          <w:u w:val="single"/>
        </w:rPr>
        <w:t xml:space="preserve"> </w:t>
      </w:r>
      <w:proofErr w:type="spellStart"/>
      <w:r w:rsidRPr="000F32A5">
        <w:rPr>
          <w:rFonts w:ascii="Arial" w:hAnsi="Arial" w:cs="Arial"/>
          <w:u w:val="single"/>
        </w:rPr>
        <w:t>targeting</w:t>
      </w:r>
      <w:proofErr w:type="spellEnd"/>
      <w:r w:rsidRPr="000F32A5">
        <w:rPr>
          <w:rFonts w:ascii="Arial" w:hAnsi="Arial" w:cs="Arial"/>
          <w:u w:val="single"/>
        </w:rPr>
        <w:t xml:space="preserve"> </w:t>
      </w:r>
      <w:proofErr w:type="spellStart"/>
      <w:r w:rsidRPr="000F32A5">
        <w:rPr>
          <w:rFonts w:ascii="Arial" w:hAnsi="Arial" w:cs="Arial"/>
          <w:u w:val="single"/>
        </w:rPr>
        <w:t>of</w:t>
      </w:r>
      <w:proofErr w:type="spellEnd"/>
      <w:r w:rsidRPr="000F32A5">
        <w:rPr>
          <w:rFonts w:ascii="Arial" w:hAnsi="Arial" w:cs="Arial"/>
          <w:u w:val="single"/>
        </w:rPr>
        <w:t xml:space="preserve"> </w:t>
      </w:r>
      <w:proofErr w:type="spellStart"/>
      <w:r w:rsidRPr="000F32A5">
        <w:rPr>
          <w:rFonts w:ascii="Arial" w:hAnsi="Arial" w:cs="Arial"/>
          <w:u w:val="single"/>
        </w:rPr>
        <w:t>political</w:t>
      </w:r>
      <w:proofErr w:type="spellEnd"/>
      <w:r w:rsidRPr="000F32A5">
        <w:rPr>
          <w:rFonts w:ascii="Arial" w:hAnsi="Arial" w:cs="Arial"/>
          <w:u w:val="single"/>
        </w:rPr>
        <w:t xml:space="preserve"> </w:t>
      </w:r>
      <w:proofErr w:type="spellStart"/>
      <w:r w:rsidRPr="000F32A5">
        <w:rPr>
          <w:rFonts w:ascii="Arial" w:hAnsi="Arial" w:cs="Arial"/>
          <w:u w:val="single"/>
        </w:rPr>
        <w:t>advertising</w:t>
      </w:r>
      <w:proofErr w:type="spellEnd"/>
      <w:r w:rsidR="00902A8D">
        <w:rPr>
          <w:rFonts w:ascii="Arial" w:hAnsi="Arial" w:cs="Arial"/>
        </w:rPr>
        <w:t>, кој</w:t>
      </w:r>
      <w:r w:rsidR="008E19D7">
        <w:rPr>
          <w:rFonts w:ascii="Arial" w:hAnsi="Arial" w:cs="Arial"/>
        </w:rPr>
        <w:t>а</w:t>
      </w:r>
      <w:r w:rsidR="00902A8D">
        <w:rPr>
          <w:rFonts w:ascii="Arial" w:hAnsi="Arial" w:cs="Arial"/>
        </w:rPr>
        <w:t xml:space="preserve"> </w:t>
      </w:r>
      <w:r w:rsidR="008E19D7">
        <w:rPr>
          <w:rFonts w:ascii="Arial" w:hAnsi="Arial" w:cs="Arial"/>
        </w:rPr>
        <w:t xml:space="preserve">исто така </w:t>
      </w:r>
      <w:r w:rsidR="00902A8D">
        <w:rPr>
          <w:rFonts w:ascii="Arial" w:hAnsi="Arial" w:cs="Arial"/>
        </w:rPr>
        <w:t xml:space="preserve">се </w:t>
      </w:r>
      <w:r w:rsidR="008E19D7">
        <w:rPr>
          <w:rFonts w:ascii="Arial" w:hAnsi="Arial" w:cs="Arial"/>
        </w:rPr>
        <w:t xml:space="preserve">очекува да биде усвоена </w:t>
      </w:r>
      <w:r w:rsidR="008E19D7" w:rsidRPr="00D904BD">
        <w:rPr>
          <w:rFonts w:ascii="Arial" w:hAnsi="Arial" w:cs="Arial"/>
        </w:rPr>
        <w:t>на</w:t>
      </w:r>
      <w:r w:rsidR="005B3AF9" w:rsidRPr="00D904BD">
        <w:rPr>
          <w:rFonts w:ascii="Arial" w:hAnsi="Arial" w:cs="Arial"/>
        </w:rPr>
        <w:t>ско</w:t>
      </w:r>
      <w:r w:rsidR="008E19D7" w:rsidRPr="00D904BD">
        <w:rPr>
          <w:rFonts w:ascii="Arial" w:hAnsi="Arial" w:cs="Arial"/>
        </w:rPr>
        <w:t>ро</w:t>
      </w:r>
      <w:r w:rsidR="008E19D7">
        <w:rPr>
          <w:rFonts w:ascii="Arial" w:hAnsi="Arial" w:cs="Arial"/>
        </w:rPr>
        <w:t xml:space="preserve">. </w:t>
      </w:r>
    </w:p>
    <w:p w14:paraId="12CEF60E" w14:textId="77777777" w:rsidR="000F32A5" w:rsidRPr="000F32A5" w:rsidRDefault="000F32A5" w:rsidP="000F32A5">
      <w:pPr>
        <w:pStyle w:val="ListParagraph"/>
        <w:numPr>
          <w:ilvl w:val="0"/>
          <w:numId w:val="18"/>
        </w:numPr>
        <w:spacing w:before="240" w:after="315" w:line="360" w:lineRule="auto"/>
        <w:jc w:val="both"/>
        <w:rPr>
          <w:rFonts w:ascii="Arial" w:hAnsi="Arial" w:cs="Arial"/>
        </w:rPr>
      </w:pPr>
      <w:r w:rsidRPr="000F32A5">
        <w:rPr>
          <w:rFonts w:ascii="Arial" w:hAnsi="Arial" w:cs="Arial"/>
          <w:u w:val="single"/>
        </w:rPr>
        <w:t xml:space="preserve">Европскиот акт за Вештачка </w:t>
      </w:r>
      <w:proofErr w:type="spellStart"/>
      <w:r w:rsidRPr="000F32A5">
        <w:rPr>
          <w:rFonts w:ascii="Arial" w:hAnsi="Arial" w:cs="Arial"/>
          <w:u w:val="single"/>
        </w:rPr>
        <w:t>интелегенција</w:t>
      </w:r>
      <w:proofErr w:type="spellEnd"/>
      <w:r w:rsidRPr="000F32A5">
        <w:rPr>
          <w:rFonts w:ascii="Arial" w:hAnsi="Arial" w:cs="Arial"/>
          <w:u w:val="single"/>
          <w:lang w:val="sq-AL"/>
        </w:rPr>
        <w:t xml:space="preserve"> (EU AI Act)</w:t>
      </w:r>
      <w:r w:rsidRPr="000F32A5">
        <w:rPr>
          <w:rFonts w:ascii="Arial" w:hAnsi="Arial" w:cs="Arial"/>
        </w:rPr>
        <w:t xml:space="preserve">, кој се очекува да биде усвоен наскоро. Овој акт е важен за аудиовизуелниот сектор поради тоа што системите на вештачка интелигенција што ги користат давателите на аудиовизуелни медиумски услуги и продуцентите на аудиовизуелни дела можат да имаат значително влијание врз општествените текови. Во овој контекст Европската радиодифузна унија (ЕБУ) посочува дека голем дел од системите на вештачка интелигенција што тие ги користат може да бидат категоризирани како високоризични и затоа е важно да се преземат соодветни мерки за да се гарантира дека тие се безбедни, транспарентни и недискриминаторски. </w:t>
      </w:r>
    </w:p>
    <w:p w14:paraId="672836DE" w14:textId="77777777" w:rsidR="000F32A5" w:rsidRPr="00902A8D" w:rsidRDefault="000F32A5" w:rsidP="000F32A5">
      <w:pPr>
        <w:pStyle w:val="ListParagraph"/>
        <w:spacing w:before="240" w:after="315" w:line="360" w:lineRule="auto"/>
        <w:ind w:left="1080"/>
        <w:jc w:val="both"/>
        <w:rPr>
          <w:rFonts w:ascii="Arial" w:hAnsi="Arial" w:cs="Arial"/>
          <w:color w:val="000000"/>
        </w:rPr>
      </w:pPr>
    </w:p>
    <w:p w14:paraId="6B9DAEAD" w14:textId="3F75FA52" w:rsidR="009D6C3F" w:rsidRDefault="00BA2986" w:rsidP="003C3773">
      <w:pPr>
        <w:spacing w:before="240" w:after="315" w:line="360" w:lineRule="auto"/>
        <w:ind w:left="360"/>
        <w:jc w:val="both"/>
        <w:rPr>
          <w:rFonts w:ascii="Arial" w:hAnsi="Arial" w:cs="Arial"/>
        </w:rPr>
      </w:pPr>
      <w:r w:rsidRPr="003C3773">
        <w:rPr>
          <w:rFonts w:ascii="Arial" w:hAnsi="Arial" w:cs="Arial"/>
          <w:color w:val="000000"/>
        </w:rPr>
        <w:t>Агенцијата во континуитет го следи развојот на овие акти</w:t>
      </w:r>
      <w:r w:rsidR="003C3773">
        <w:rPr>
          <w:rFonts w:ascii="Arial" w:hAnsi="Arial" w:cs="Arial"/>
          <w:color w:val="000000"/>
        </w:rPr>
        <w:t xml:space="preserve"> и е добро запознаена со нивната содржина и прашањата што тие ги уредуваат, </w:t>
      </w:r>
      <w:r w:rsidRPr="003C3773">
        <w:rPr>
          <w:rFonts w:ascii="Arial" w:hAnsi="Arial" w:cs="Arial"/>
          <w:color w:val="000000"/>
        </w:rPr>
        <w:t xml:space="preserve">преку </w:t>
      </w:r>
      <w:r w:rsidR="003C3773">
        <w:rPr>
          <w:rFonts w:ascii="Arial" w:hAnsi="Arial" w:cs="Arial"/>
          <w:color w:val="000000"/>
        </w:rPr>
        <w:t>учество</w:t>
      </w:r>
      <w:r w:rsidR="009D6C3F">
        <w:rPr>
          <w:rFonts w:ascii="Arial" w:hAnsi="Arial" w:cs="Arial"/>
          <w:color w:val="000000"/>
        </w:rPr>
        <w:t>то</w:t>
      </w:r>
      <w:r w:rsidR="003C3773">
        <w:rPr>
          <w:rFonts w:ascii="Arial" w:hAnsi="Arial" w:cs="Arial"/>
          <w:color w:val="000000"/>
        </w:rPr>
        <w:t xml:space="preserve"> во </w:t>
      </w:r>
      <w:r w:rsidR="003C3773" w:rsidRPr="003C3773">
        <w:rPr>
          <w:rFonts w:ascii="Arial" w:hAnsi="Arial" w:cs="Arial"/>
        </w:rPr>
        <w:t xml:space="preserve">меѓународните организации и асоцијации од аудиовизуелната сфера во кои членува или има статус на набљудувач </w:t>
      </w:r>
      <w:r w:rsidR="009D6C3F">
        <w:rPr>
          <w:rFonts w:ascii="Arial" w:hAnsi="Arial" w:cs="Arial"/>
        </w:rPr>
        <w:t>(</w:t>
      </w:r>
      <w:r w:rsidR="003C3773" w:rsidRPr="003C3773">
        <w:rPr>
          <w:rFonts w:ascii="Arial" w:hAnsi="Arial" w:cs="Arial"/>
        </w:rPr>
        <w:t>Европската платформа на регулаторни тела (EPRA), Медитеранската мрежа на регулаторни тела (MNRA), Групата на европски регулатори за аудиовизуелни медиумски услуги (ERGA)</w:t>
      </w:r>
      <w:r w:rsidR="00523FE7">
        <w:rPr>
          <w:rFonts w:ascii="Arial" w:hAnsi="Arial" w:cs="Arial"/>
        </w:rPr>
        <w:t>,</w:t>
      </w:r>
      <w:r w:rsidR="003C3773" w:rsidRPr="003C3773">
        <w:rPr>
          <w:rFonts w:ascii="Arial" w:hAnsi="Arial" w:cs="Arial"/>
        </w:rPr>
        <w:t xml:space="preserve"> на други релевантни меѓународни настани од аудиовизуелната област</w:t>
      </w:r>
      <w:r w:rsidR="00523FE7">
        <w:rPr>
          <w:rFonts w:ascii="Arial" w:hAnsi="Arial" w:cs="Arial"/>
        </w:rPr>
        <w:t>, како и преку учество на работилници и обуки посветени на овие акти</w:t>
      </w:r>
      <w:r w:rsidR="009D6C3F">
        <w:rPr>
          <w:rFonts w:ascii="Arial" w:hAnsi="Arial" w:cs="Arial"/>
        </w:rPr>
        <w:t xml:space="preserve">). Оттука, Агенцијата може активно да се вклучи и да придонесе за усогласување на домашното законодавство со овие правни акти. </w:t>
      </w:r>
    </w:p>
    <w:p w14:paraId="1B430ED2" w14:textId="77777777" w:rsidR="0006363D" w:rsidRPr="00575F8C" w:rsidRDefault="00DD4E49" w:rsidP="002C4E31">
      <w:pPr>
        <w:pStyle w:val="ListParagraph"/>
        <w:numPr>
          <w:ilvl w:val="1"/>
          <w:numId w:val="6"/>
        </w:numPr>
        <w:shd w:val="clear" w:color="auto" w:fill="D9D9D9" w:themeFill="background1" w:themeFillShade="D9"/>
        <w:spacing w:before="240" w:after="315" w:line="360" w:lineRule="auto"/>
        <w:ind w:left="720"/>
        <w:jc w:val="both"/>
        <w:rPr>
          <w:rFonts w:ascii="Arial" w:hAnsi="Arial" w:cs="Arial"/>
          <w:color w:val="000000"/>
        </w:rPr>
      </w:pPr>
      <w:r w:rsidRPr="00575F8C">
        <w:rPr>
          <w:rFonts w:ascii="Arial" w:hAnsi="Arial" w:cs="Arial"/>
          <w:color w:val="000000"/>
        </w:rPr>
        <w:lastRenderedPageBreak/>
        <w:t>З</w:t>
      </w:r>
      <w:r w:rsidR="00EC4E1D">
        <w:rPr>
          <w:rFonts w:ascii="Arial" w:hAnsi="Arial" w:cs="Arial"/>
          <w:color w:val="000000"/>
        </w:rPr>
        <w:t>асилување на слободата на изразување и</w:t>
      </w:r>
      <w:r w:rsidRPr="00575F8C">
        <w:rPr>
          <w:rFonts w:ascii="Arial" w:hAnsi="Arial" w:cs="Arial"/>
          <w:color w:val="000000"/>
        </w:rPr>
        <w:t xml:space="preserve"> м</w:t>
      </w:r>
      <w:r w:rsidR="00A32734" w:rsidRPr="00575F8C">
        <w:rPr>
          <w:rFonts w:ascii="Arial" w:hAnsi="Arial" w:cs="Arial"/>
          <w:color w:val="000000"/>
        </w:rPr>
        <w:t>едиумски п</w:t>
      </w:r>
      <w:r w:rsidR="0006363D" w:rsidRPr="00575F8C">
        <w:rPr>
          <w:rFonts w:ascii="Arial" w:hAnsi="Arial" w:cs="Arial"/>
          <w:color w:val="000000"/>
        </w:rPr>
        <w:t xml:space="preserve">лурализам </w:t>
      </w:r>
    </w:p>
    <w:p w14:paraId="769C5E62" w14:textId="77777777" w:rsidR="0006363D" w:rsidRDefault="0006363D" w:rsidP="000A4BC1">
      <w:pPr>
        <w:pStyle w:val="ListParagraph"/>
        <w:spacing w:before="240" w:after="315" w:line="360" w:lineRule="auto"/>
        <w:ind w:left="1080"/>
        <w:jc w:val="both"/>
        <w:rPr>
          <w:rFonts w:ascii="Arial" w:hAnsi="Arial" w:cs="Arial"/>
          <w:color w:val="000000"/>
        </w:rPr>
      </w:pPr>
    </w:p>
    <w:p w14:paraId="67DDDC78" w14:textId="77777777" w:rsidR="00DD4E49" w:rsidRDefault="00DD4E49" w:rsidP="0051683E">
      <w:pPr>
        <w:pStyle w:val="ListParagraph"/>
        <w:spacing w:before="240" w:after="315" w:line="360" w:lineRule="auto"/>
        <w:ind w:left="360"/>
        <w:jc w:val="both"/>
        <w:rPr>
          <w:rFonts w:ascii="Arial" w:hAnsi="Arial" w:cs="Arial"/>
          <w:color w:val="000000"/>
        </w:rPr>
      </w:pPr>
    </w:p>
    <w:p w14:paraId="455FE5FF" w14:textId="4436B3D3" w:rsidR="00010687" w:rsidRDefault="0051683E" w:rsidP="0051683E">
      <w:pPr>
        <w:pStyle w:val="ListParagraph"/>
        <w:spacing w:before="240" w:after="315" w:line="360" w:lineRule="auto"/>
        <w:ind w:left="360"/>
        <w:jc w:val="both"/>
        <w:rPr>
          <w:rFonts w:ascii="Arial" w:hAnsi="Arial" w:cs="Arial"/>
          <w:color w:val="000000"/>
        </w:rPr>
      </w:pPr>
      <w:r>
        <w:rPr>
          <w:rFonts w:ascii="Arial" w:hAnsi="Arial" w:cs="Arial"/>
          <w:color w:val="000000"/>
        </w:rPr>
        <w:t xml:space="preserve">Иако, </w:t>
      </w:r>
      <w:r w:rsidR="005A1F55">
        <w:rPr>
          <w:rFonts w:ascii="Arial" w:hAnsi="Arial" w:cs="Arial"/>
          <w:color w:val="000000"/>
        </w:rPr>
        <w:t>на прв поглед</w:t>
      </w:r>
      <w:r w:rsidR="0007596A">
        <w:rPr>
          <w:rFonts w:ascii="Arial" w:hAnsi="Arial" w:cs="Arial"/>
          <w:color w:val="000000"/>
        </w:rPr>
        <w:t>,</w:t>
      </w:r>
      <w:r w:rsidR="005A1F55" w:rsidRPr="0051683E">
        <w:rPr>
          <w:rFonts w:ascii="Arial" w:hAnsi="Arial" w:cs="Arial"/>
          <w:color w:val="000000"/>
        </w:rPr>
        <w:t xml:space="preserve"> </w:t>
      </w:r>
      <w:r>
        <w:rPr>
          <w:rFonts w:ascii="Arial" w:hAnsi="Arial" w:cs="Arial"/>
          <w:color w:val="000000"/>
        </w:rPr>
        <w:t>в</w:t>
      </w:r>
      <w:r w:rsidR="00A32734" w:rsidRPr="0051683E">
        <w:rPr>
          <w:rFonts w:ascii="Arial" w:hAnsi="Arial" w:cs="Arial"/>
          <w:color w:val="000000"/>
        </w:rPr>
        <w:t>о постојниот ЗААВМУ</w:t>
      </w:r>
      <w:r w:rsidR="005A1F55">
        <w:rPr>
          <w:rFonts w:ascii="Arial" w:hAnsi="Arial" w:cs="Arial"/>
          <w:color w:val="000000"/>
        </w:rPr>
        <w:t xml:space="preserve"> </w:t>
      </w:r>
      <w:r w:rsidR="00A32734" w:rsidRPr="0051683E">
        <w:rPr>
          <w:rFonts w:ascii="Arial" w:hAnsi="Arial" w:cs="Arial"/>
          <w:color w:val="000000"/>
        </w:rPr>
        <w:t xml:space="preserve">на Агенцијата </w:t>
      </w:r>
      <w:r w:rsidR="0007596A">
        <w:rPr>
          <w:rFonts w:ascii="Arial" w:hAnsi="Arial" w:cs="Arial"/>
          <w:color w:val="000000"/>
        </w:rPr>
        <w:t>ѝ</w:t>
      </w:r>
      <w:r w:rsidR="0007596A" w:rsidRPr="0051683E">
        <w:rPr>
          <w:rFonts w:ascii="Arial" w:hAnsi="Arial" w:cs="Arial"/>
          <w:color w:val="000000"/>
        </w:rPr>
        <w:t xml:space="preserve"> </w:t>
      </w:r>
      <w:r w:rsidR="00A32734" w:rsidRPr="0051683E">
        <w:rPr>
          <w:rFonts w:ascii="Arial" w:hAnsi="Arial" w:cs="Arial"/>
          <w:color w:val="000000"/>
        </w:rPr>
        <w:t xml:space="preserve">се доделени сите </w:t>
      </w:r>
      <w:r w:rsidR="00087D04">
        <w:rPr>
          <w:rFonts w:ascii="Arial" w:hAnsi="Arial" w:cs="Arial"/>
          <w:color w:val="000000"/>
        </w:rPr>
        <w:t>основни</w:t>
      </w:r>
      <w:r w:rsidR="00A32734" w:rsidRPr="0051683E">
        <w:rPr>
          <w:rFonts w:ascii="Arial" w:hAnsi="Arial" w:cs="Arial"/>
          <w:color w:val="000000"/>
        </w:rPr>
        <w:t xml:space="preserve"> механизми за заштита и развој на медиумскиот плурализам</w:t>
      </w:r>
      <w:r w:rsidR="00010687">
        <w:rPr>
          <w:rFonts w:ascii="Arial" w:hAnsi="Arial" w:cs="Arial"/>
          <w:color w:val="000000"/>
        </w:rPr>
        <w:t xml:space="preserve">, досегашната примена </w:t>
      </w:r>
      <w:r w:rsidR="00D954C0">
        <w:rPr>
          <w:rFonts w:ascii="Arial" w:hAnsi="Arial" w:cs="Arial"/>
          <w:color w:val="000000"/>
        </w:rPr>
        <w:t xml:space="preserve">во праксата покажа дека речиси кај секој од нив се јавува одреден проблем за да се постигне оваа регулаторна цел. </w:t>
      </w:r>
    </w:p>
    <w:p w14:paraId="0B0751E3" w14:textId="77777777" w:rsidR="00010687" w:rsidRDefault="00010687" w:rsidP="0051683E">
      <w:pPr>
        <w:pStyle w:val="ListParagraph"/>
        <w:spacing w:before="240" w:after="315" w:line="360" w:lineRule="auto"/>
        <w:ind w:left="360"/>
        <w:jc w:val="both"/>
        <w:rPr>
          <w:rFonts w:ascii="Arial" w:hAnsi="Arial" w:cs="Arial"/>
          <w:color w:val="000000"/>
        </w:rPr>
      </w:pPr>
    </w:p>
    <w:p w14:paraId="32DD3AAC" w14:textId="77777777" w:rsidR="00D86C2D" w:rsidRDefault="00D954C0" w:rsidP="0051683E">
      <w:pPr>
        <w:pStyle w:val="ListParagraph"/>
        <w:spacing w:before="240" w:after="315" w:line="360" w:lineRule="auto"/>
        <w:ind w:left="360"/>
        <w:jc w:val="both"/>
        <w:rPr>
          <w:rFonts w:ascii="Arial" w:hAnsi="Arial" w:cs="Arial"/>
        </w:rPr>
      </w:pPr>
      <w:r>
        <w:rPr>
          <w:rFonts w:ascii="Arial" w:hAnsi="Arial" w:cs="Arial"/>
          <w:color w:val="000000"/>
        </w:rPr>
        <w:t xml:space="preserve">Станува збор за следните надлежности доделени на Агенцијата, а кои претставуваат инструмент со кој медиумските регулатори го обликуваат, поттикнуваат и штитат плурализмот во медиумите: </w:t>
      </w:r>
      <w:r w:rsidR="00C96EDF" w:rsidRPr="0051683E">
        <w:rPr>
          <w:rFonts w:ascii="Arial" w:hAnsi="Arial" w:cs="Arial"/>
          <w:color w:val="000000"/>
          <w:lang w:val="en-US"/>
        </w:rPr>
        <w:t xml:space="preserve">1. </w:t>
      </w:r>
      <w:r w:rsidR="00A32734" w:rsidRPr="0051683E">
        <w:rPr>
          <w:rFonts w:ascii="Arial" w:hAnsi="Arial" w:cs="Arial"/>
          <w:color w:val="000000"/>
        </w:rPr>
        <w:t xml:space="preserve">да доделува или одзема дозволи за телевизиско и радио </w:t>
      </w:r>
      <w:r w:rsidR="0051683E" w:rsidRPr="0051683E">
        <w:rPr>
          <w:rFonts w:ascii="Arial" w:hAnsi="Arial" w:cs="Arial"/>
          <w:color w:val="000000"/>
        </w:rPr>
        <w:t>емитување;</w:t>
      </w:r>
      <w:r w:rsidR="00A32734" w:rsidRPr="0051683E">
        <w:rPr>
          <w:rFonts w:ascii="Arial" w:hAnsi="Arial" w:cs="Arial"/>
          <w:color w:val="000000"/>
        </w:rPr>
        <w:t xml:space="preserve"> </w:t>
      </w:r>
      <w:r w:rsidR="00C96EDF" w:rsidRPr="0051683E">
        <w:rPr>
          <w:rFonts w:ascii="Arial" w:hAnsi="Arial" w:cs="Arial"/>
          <w:color w:val="000000"/>
          <w:lang w:val="en-US"/>
        </w:rPr>
        <w:t xml:space="preserve">2. </w:t>
      </w:r>
      <w:r w:rsidR="00A32734" w:rsidRPr="0051683E">
        <w:rPr>
          <w:rFonts w:ascii="Arial" w:hAnsi="Arial" w:cs="Arial"/>
          <w:color w:val="000000"/>
        </w:rPr>
        <w:t xml:space="preserve">да го следи исполнувањето на </w:t>
      </w:r>
      <w:r w:rsidR="00A52869" w:rsidRPr="0051683E">
        <w:rPr>
          <w:rFonts w:ascii="Arial" w:hAnsi="Arial" w:cs="Arial"/>
          <w:color w:val="000000"/>
        </w:rPr>
        <w:t>обврските</w:t>
      </w:r>
      <w:r w:rsidR="00A32734" w:rsidRPr="0051683E">
        <w:rPr>
          <w:rFonts w:ascii="Arial" w:hAnsi="Arial" w:cs="Arial"/>
          <w:color w:val="000000"/>
        </w:rPr>
        <w:t xml:space="preserve"> на радиодифузерите согласно издадените дозволи и </w:t>
      </w:r>
      <w:r w:rsidR="00C96EDF" w:rsidRPr="0051683E">
        <w:rPr>
          <w:rFonts w:ascii="Arial" w:hAnsi="Arial" w:cs="Arial"/>
          <w:color w:val="000000"/>
        </w:rPr>
        <w:t>одредбите</w:t>
      </w:r>
      <w:r w:rsidR="00A32734" w:rsidRPr="0051683E">
        <w:rPr>
          <w:rFonts w:ascii="Arial" w:hAnsi="Arial" w:cs="Arial"/>
          <w:color w:val="000000"/>
        </w:rPr>
        <w:t xml:space="preserve"> </w:t>
      </w:r>
      <w:r w:rsidR="00C96EDF" w:rsidRPr="0051683E">
        <w:rPr>
          <w:rFonts w:ascii="Arial" w:hAnsi="Arial" w:cs="Arial"/>
          <w:color w:val="000000"/>
        </w:rPr>
        <w:t>од</w:t>
      </w:r>
      <w:r w:rsidR="00A32734" w:rsidRPr="0051683E">
        <w:rPr>
          <w:rFonts w:ascii="Arial" w:hAnsi="Arial" w:cs="Arial"/>
          <w:color w:val="000000"/>
        </w:rPr>
        <w:t xml:space="preserve"> законот</w:t>
      </w:r>
      <w:r w:rsidR="0051683E" w:rsidRPr="0051683E">
        <w:rPr>
          <w:rFonts w:ascii="Arial" w:hAnsi="Arial" w:cs="Arial"/>
          <w:color w:val="000000"/>
        </w:rPr>
        <w:t>;</w:t>
      </w:r>
      <w:r w:rsidR="007D0400" w:rsidRPr="0051683E">
        <w:rPr>
          <w:rFonts w:ascii="Arial" w:hAnsi="Arial" w:cs="Arial"/>
          <w:color w:val="000000"/>
        </w:rPr>
        <w:t xml:space="preserve"> </w:t>
      </w:r>
      <w:r w:rsidR="0051683E" w:rsidRPr="0051683E">
        <w:rPr>
          <w:rFonts w:ascii="Arial" w:hAnsi="Arial" w:cs="Arial"/>
          <w:color w:val="000000"/>
        </w:rPr>
        <w:t>3</w:t>
      </w:r>
      <w:r w:rsidR="00C96EDF" w:rsidRPr="0051683E">
        <w:rPr>
          <w:rFonts w:ascii="Arial" w:hAnsi="Arial" w:cs="Arial"/>
          <w:color w:val="000000"/>
        </w:rPr>
        <w:t xml:space="preserve">. </w:t>
      </w:r>
      <w:r w:rsidR="007D0400" w:rsidRPr="0051683E">
        <w:rPr>
          <w:rFonts w:ascii="Arial" w:hAnsi="Arial" w:cs="Arial"/>
          <w:color w:val="000000"/>
        </w:rPr>
        <w:t>да ис</w:t>
      </w:r>
      <w:r w:rsidR="00C96EDF" w:rsidRPr="0051683E">
        <w:rPr>
          <w:rFonts w:ascii="Arial" w:hAnsi="Arial" w:cs="Arial"/>
          <w:color w:val="000000"/>
        </w:rPr>
        <w:t>п</w:t>
      </w:r>
      <w:r w:rsidR="007D0400" w:rsidRPr="0051683E">
        <w:rPr>
          <w:rFonts w:ascii="Arial" w:hAnsi="Arial" w:cs="Arial"/>
          <w:color w:val="000000"/>
        </w:rPr>
        <w:t>итува и да утврдува постоење недо</w:t>
      </w:r>
      <w:r w:rsidR="0051683E" w:rsidRPr="0051683E">
        <w:rPr>
          <w:rFonts w:ascii="Arial" w:hAnsi="Arial" w:cs="Arial"/>
          <w:color w:val="000000"/>
        </w:rPr>
        <w:t>зволена медиумска концентрација</w:t>
      </w:r>
      <w:r>
        <w:rPr>
          <w:rFonts w:ascii="Arial" w:hAnsi="Arial" w:cs="Arial"/>
          <w:color w:val="000000"/>
        </w:rPr>
        <w:t xml:space="preserve"> и да одобрува промена на сопственоста кај радиодифузерите</w:t>
      </w:r>
      <w:r w:rsidR="0051683E" w:rsidRPr="0051683E">
        <w:rPr>
          <w:rFonts w:ascii="Arial" w:hAnsi="Arial" w:cs="Arial"/>
          <w:color w:val="000000"/>
        </w:rPr>
        <w:t>;</w:t>
      </w:r>
      <w:r w:rsidR="007D0400" w:rsidRPr="0051683E">
        <w:rPr>
          <w:rFonts w:ascii="Arial" w:hAnsi="Arial" w:cs="Arial"/>
          <w:color w:val="000000"/>
        </w:rPr>
        <w:t xml:space="preserve"> </w:t>
      </w:r>
      <w:r w:rsidR="0051683E" w:rsidRPr="0051683E">
        <w:rPr>
          <w:rFonts w:ascii="Arial" w:hAnsi="Arial" w:cs="Arial"/>
          <w:color w:val="000000"/>
        </w:rPr>
        <w:t>4</w:t>
      </w:r>
      <w:r w:rsidR="00C96EDF" w:rsidRPr="0051683E">
        <w:rPr>
          <w:rFonts w:ascii="Arial" w:hAnsi="Arial" w:cs="Arial"/>
          <w:color w:val="000000"/>
        </w:rPr>
        <w:t xml:space="preserve">. да изрекува мерки во случаите кога ќе констатира </w:t>
      </w:r>
      <w:r w:rsidR="0051683E" w:rsidRPr="0051683E">
        <w:rPr>
          <w:rFonts w:ascii="Arial" w:hAnsi="Arial" w:cs="Arial"/>
        </w:rPr>
        <w:t xml:space="preserve">непочитување, повреда или прекршување на одредбите од овој закон и подзаконските акти донесени врз основа на истиот, како и на условите и обврските утврдени со дозволата и другите акти на Агенцијата; и 5. </w:t>
      </w:r>
      <w:r w:rsidR="0051683E">
        <w:rPr>
          <w:rFonts w:ascii="Arial" w:hAnsi="Arial" w:cs="Arial"/>
        </w:rPr>
        <w:t>д</w:t>
      </w:r>
      <w:r w:rsidR="0051683E" w:rsidRPr="0051683E">
        <w:rPr>
          <w:rFonts w:ascii="Arial" w:hAnsi="Arial" w:cs="Arial"/>
        </w:rPr>
        <w:t>а ги донесува подзаконските прописи со кои се уредуваат аспекти важни за обезбедување медиумски</w:t>
      </w:r>
      <w:r w:rsidR="00D86C2D">
        <w:rPr>
          <w:rFonts w:ascii="Arial" w:hAnsi="Arial" w:cs="Arial"/>
        </w:rPr>
        <w:t xml:space="preserve"> плурализам.</w:t>
      </w:r>
    </w:p>
    <w:p w14:paraId="6C209DB7" w14:textId="77777777" w:rsidR="00D86C2D" w:rsidRDefault="00D86C2D" w:rsidP="0051683E">
      <w:pPr>
        <w:pStyle w:val="ListParagraph"/>
        <w:spacing w:before="240" w:after="315" w:line="360" w:lineRule="auto"/>
        <w:ind w:left="360"/>
        <w:jc w:val="both"/>
        <w:rPr>
          <w:rFonts w:ascii="Arial" w:hAnsi="Arial" w:cs="Arial"/>
        </w:rPr>
      </w:pPr>
    </w:p>
    <w:p w14:paraId="3A4F6F64" w14:textId="77777777" w:rsidR="00B6767C" w:rsidRDefault="00C71BB6" w:rsidP="0051683E">
      <w:pPr>
        <w:pStyle w:val="ListParagraph"/>
        <w:spacing w:before="240" w:after="315" w:line="360" w:lineRule="auto"/>
        <w:ind w:left="360"/>
        <w:jc w:val="both"/>
        <w:rPr>
          <w:rFonts w:ascii="Arial" w:hAnsi="Arial" w:cs="Arial"/>
        </w:rPr>
      </w:pPr>
      <w:r>
        <w:rPr>
          <w:rFonts w:ascii="Arial" w:hAnsi="Arial" w:cs="Arial"/>
        </w:rPr>
        <w:t>В</w:t>
      </w:r>
      <w:r w:rsidR="00CB7F71">
        <w:rPr>
          <w:rFonts w:ascii="Arial" w:hAnsi="Arial" w:cs="Arial"/>
        </w:rPr>
        <w:t xml:space="preserve">о </w:t>
      </w:r>
      <w:r w:rsidR="00510AC5">
        <w:rPr>
          <w:rFonts w:ascii="Arial" w:hAnsi="Arial" w:cs="Arial"/>
        </w:rPr>
        <w:t xml:space="preserve">досегашната примена </w:t>
      </w:r>
      <w:r w:rsidR="00CB7F71">
        <w:rPr>
          <w:rFonts w:ascii="Arial" w:hAnsi="Arial" w:cs="Arial"/>
        </w:rPr>
        <w:t>воочено е</w:t>
      </w:r>
      <w:r>
        <w:rPr>
          <w:rFonts w:ascii="Arial" w:hAnsi="Arial" w:cs="Arial"/>
        </w:rPr>
        <w:t xml:space="preserve"> дека: </w:t>
      </w:r>
    </w:p>
    <w:p w14:paraId="14711730" w14:textId="77777777" w:rsidR="00B6767C" w:rsidRDefault="00510AC5" w:rsidP="002C4E31">
      <w:pPr>
        <w:pStyle w:val="ListParagraph"/>
        <w:numPr>
          <w:ilvl w:val="0"/>
          <w:numId w:val="16"/>
        </w:numPr>
        <w:spacing w:before="240" w:after="315" w:line="360" w:lineRule="auto"/>
        <w:jc w:val="both"/>
        <w:rPr>
          <w:rFonts w:ascii="Arial" w:hAnsi="Arial" w:cs="Arial"/>
        </w:rPr>
      </w:pPr>
      <w:r>
        <w:rPr>
          <w:rFonts w:ascii="Arial" w:hAnsi="Arial" w:cs="Arial"/>
        </w:rPr>
        <w:t xml:space="preserve">кај </w:t>
      </w:r>
      <w:r w:rsidR="00D86C2D">
        <w:rPr>
          <w:rFonts w:ascii="Arial" w:hAnsi="Arial" w:cs="Arial"/>
        </w:rPr>
        <w:t>одредбите од ЗААВМУ во врска со одземање на дозволата</w:t>
      </w:r>
      <w:r>
        <w:rPr>
          <w:rFonts w:ascii="Arial" w:hAnsi="Arial" w:cs="Arial"/>
        </w:rPr>
        <w:t xml:space="preserve">, </w:t>
      </w:r>
      <w:r w:rsidR="00F71B2C">
        <w:rPr>
          <w:rFonts w:ascii="Arial" w:hAnsi="Arial" w:cs="Arial"/>
        </w:rPr>
        <w:t>постои</w:t>
      </w:r>
      <w:r w:rsidR="00D86C2D">
        <w:rPr>
          <w:rFonts w:ascii="Arial" w:hAnsi="Arial" w:cs="Arial"/>
        </w:rPr>
        <w:t xml:space="preserve"> недореченост и непрецизност поради што се јавува проблем за </w:t>
      </w:r>
      <w:r w:rsidR="00CB7F71">
        <w:rPr>
          <w:rFonts w:ascii="Arial" w:hAnsi="Arial" w:cs="Arial"/>
        </w:rPr>
        <w:t xml:space="preserve">нивна </w:t>
      </w:r>
      <w:r w:rsidR="00D86C2D">
        <w:rPr>
          <w:rFonts w:ascii="Arial" w:hAnsi="Arial" w:cs="Arial"/>
        </w:rPr>
        <w:t>правилна примена, особено во врска со евентуалното неисполнување на програмските обврски од страна на радиодифузерите</w:t>
      </w:r>
      <w:r w:rsidR="00C71BB6">
        <w:rPr>
          <w:rFonts w:ascii="Arial" w:hAnsi="Arial" w:cs="Arial"/>
        </w:rPr>
        <w:t xml:space="preserve">; </w:t>
      </w:r>
    </w:p>
    <w:p w14:paraId="51934755" w14:textId="77777777" w:rsidR="00B6767C" w:rsidRDefault="00C71BB6" w:rsidP="002C4E31">
      <w:pPr>
        <w:pStyle w:val="ListParagraph"/>
        <w:numPr>
          <w:ilvl w:val="0"/>
          <w:numId w:val="16"/>
        </w:numPr>
        <w:spacing w:before="240" w:after="315" w:line="360" w:lineRule="auto"/>
        <w:jc w:val="both"/>
        <w:rPr>
          <w:rFonts w:ascii="Arial" w:hAnsi="Arial" w:cs="Arial"/>
        </w:rPr>
      </w:pPr>
      <w:r>
        <w:rPr>
          <w:rFonts w:ascii="Arial" w:hAnsi="Arial" w:cs="Arial"/>
        </w:rPr>
        <w:t xml:space="preserve">одредбите во врска со </w:t>
      </w:r>
      <w:r w:rsidR="005A1F55">
        <w:rPr>
          <w:rFonts w:ascii="Arial" w:hAnsi="Arial" w:cs="Arial"/>
        </w:rPr>
        <w:t xml:space="preserve">плурализмот на медиумската сопственост </w:t>
      </w:r>
      <w:r>
        <w:rPr>
          <w:rFonts w:ascii="Arial" w:hAnsi="Arial" w:cs="Arial"/>
        </w:rPr>
        <w:t xml:space="preserve">се застарени и не се во согласност со дигиталното медиумско опкружување, а дел од нив се нејасни и нужно е нивно изменување; </w:t>
      </w:r>
    </w:p>
    <w:p w14:paraId="1A2458E1" w14:textId="4E555742" w:rsidR="00597D11" w:rsidRDefault="00C71BB6" w:rsidP="002C4E31">
      <w:pPr>
        <w:pStyle w:val="ListParagraph"/>
        <w:numPr>
          <w:ilvl w:val="0"/>
          <w:numId w:val="16"/>
        </w:numPr>
        <w:spacing w:before="240" w:after="315" w:line="360" w:lineRule="auto"/>
        <w:jc w:val="both"/>
        <w:rPr>
          <w:rFonts w:ascii="Arial" w:hAnsi="Arial" w:cs="Arial"/>
        </w:rPr>
      </w:pPr>
      <w:r>
        <w:rPr>
          <w:rFonts w:ascii="Arial" w:hAnsi="Arial" w:cs="Arial"/>
        </w:rPr>
        <w:t>во ЗААВМУ нема јасн</w:t>
      </w:r>
      <w:r w:rsidR="0007596A">
        <w:rPr>
          <w:rFonts w:ascii="Arial" w:hAnsi="Arial" w:cs="Arial"/>
        </w:rPr>
        <w:t>о формулиран</w:t>
      </w:r>
      <w:r>
        <w:rPr>
          <w:rFonts w:ascii="Arial" w:hAnsi="Arial" w:cs="Arial"/>
        </w:rPr>
        <w:t xml:space="preserve">и критериуми врз основа на кои Агенцијата ќе одлучува за обновување на дозволите. </w:t>
      </w:r>
    </w:p>
    <w:p w14:paraId="7F7270C6" w14:textId="77777777" w:rsidR="00C71BB6" w:rsidRDefault="00C71BB6" w:rsidP="0051683E">
      <w:pPr>
        <w:pStyle w:val="ListParagraph"/>
        <w:spacing w:before="240" w:after="315" w:line="360" w:lineRule="auto"/>
        <w:ind w:left="360"/>
        <w:jc w:val="both"/>
        <w:rPr>
          <w:rFonts w:ascii="Arial" w:hAnsi="Arial" w:cs="Arial"/>
        </w:rPr>
      </w:pPr>
    </w:p>
    <w:p w14:paraId="645D4F3E" w14:textId="77777777" w:rsidR="00510AC5" w:rsidRDefault="00EF595A" w:rsidP="0051683E">
      <w:pPr>
        <w:pStyle w:val="ListParagraph"/>
        <w:spacing w:before="240" w:after="315" w:line="360" w:lineRule="auto"/>
        <w:ind w:left="360"/>
        <w:jc w:val="both"/>
        <w:rPr>
          <w:rFonts w:ascii="Arial" w:hAnsi="Arial" w:cs="Arial"/>
        </w:rPr>
      </w:pPr>
      <w:r>
        <w:rPr>
          <w:rFonts w:ascii="Arial" w:hAnsi="Arial" w:cs="Arial"/>
        </w:rPr>
        <w:t xml:space="preserve">Прв чекор, без кој не се можни никакви подобрувања во однос на обезбедување медиумски плурализам во државата е да се </w:t>
      </w:r>
      <w:r w:rsidR="003F3545">
        <w:rPr>
          <w:rFonts w:ascii="Arial" w:hAnsi="Arial" w:cs="Arial"/>
        </w:rPr>
        <w:t>отстранат ваквите недостатоци во регулативата</w:t>
      </w:r>
      <w:r>
        <w:rPr>
          <w:rFonts w:ascii="Arial" w:hAnsi="Arial" w:cs="Arial"/>
        </w:rPr>
        <w:t xml:space="preserve">. </w:t>
      </w:r>
    </w:p>
    <w:p w14:paraId="6AB5EC57" w14:textId="77777777" w:rsidR="00970E31" w:rsidRDefault="00970E31" w:rsidP="0051683E">
      <w:pPr>
        <w:pStyle w:val="ListParagraph"/>
        <w:spacing w:before="240" w:after="315" w:line="360" w:lineRule="auto"/>
        <w:ind w:left="360"/>
        <w:jc w:val="both"/>
        <w:rPr>
          <w:rFonts w:ascii="Arial" w:hAnsi="Arial" w:cs="Arial"/>
        </w:rPr>
      </w:pPr>
    </w:p>
    <w:p w14:paraId="6038B83E" w14:textId="46996152" w:rsidR="003F3545" w:rsidRPr="00970E31" w:rsidRDefault="00F60520" w:rsidP="0051683E">
      <w:pPr>
        <w:pStyle w:val="ListParagraph"/>
        <w:spacing w:before="240" w:after="315" w:line="360" w:lineRule="auto"/>
        <w:ind w:left="360"/>
        <w:jc w:val="both"/>
        <w:rPr>
          <w:rFonts w:ascii="Arial" w:hAnsi="Arial" w:cs="Arial"/>
          <w:lang w:val="en-US"/>
        </w:rPr>
      </w:pPr>
      <w:r>
        <w:rPr>
          <w:rFonts w:ascii="Arial" w:hAnsi="Arial" w:cs="Arial"/>
        </w:rPr>
        <w:t>Потребно е в</w:t>
      </w:r>
      <w:r w:rsidR="00E04D15">
        <w:rPr>
          <w:rFonts w:ascii="Arial" w:hAnsi="Arial" w:cs="Arial"/>
        </w:rPr>
        <w:t xml:space="preserve">о </w:t>
      </w:r>
      <w:r w:rsidR="0007596A">
        <w:rPr>
          <w:rFonts w:ascii="Arial" w:hAnsi="Arial" w:cs="Arial"/>
        </w:rPr>
        <w:t>З</w:t>
      </w:r>
      <w:r w:rsidR="00E04D15">
        <w:rPr>
          <w:rFonts w:ascii="Arial" w:hAnsi="Arial" w:cs="Arial"/>
        </w:rPr>
        <w:t xml:space="preserve">аконот јасно да се </w:t>
      </w:r>
      <w:r w:rsidR="00970E31">
        <w:rPr>
          <w:rFonts w:ascii="Arial" w:hAnsi="Arial" w:cs="Arial"/>
        </w:rPr>
        <w:t xml:space="preserve">утврди дека Агенцијата ќе ја одземе дозволата ако радиодифузерот и </w:t>
      </w:r>
      <w:r w:rsidR="0007596A">
        <w:rPr>
          <w:rFonts w:ascii="Arial" w:hAnsi="Arial" w:cs="Arial"/>
        </w:rPr>
        <w:t>откако</w:t>
      </w:r>
      <w:r w:rsidR="00970E31">
        <w:rPr>
          <w:rFonts w:ascii="Arial" w:hAnsi="Arial" w:cs="Arial"/>
        </w:rPr>
        <w:t xml:space="preserve"> Агенцијата </w:t>
      </w:r>
      <w:r w:rsidR="0007596A">
        <w:rPr>
          <w:rFonts w:ascii="Arial" w:hAnsi="Arial" w:cs="Arial"/>
        </w:rPr>
        <w:t xml:space="preserve">ги изрекла предвидените законски мерки </w:t>
      </w:r>
      <w:r w:rsidR="00970E31">
        <w:rPr>
          <w:rFonts w:ascii="Arial" w:hAnsi="Arial" w:cs="Arial"/>
        </w:rPr>
        <w:t xml:space="preserve">не се придржува на програмските обврски утврдени во дозволата, </w:t>
      </w:r>
      <w:r w:rsidR="00A11CA7">
        <w:rPr>
          <w:rFonts w:ascii="Arial" w:hAnsi="Arial" w:cs="Arial"/>
        </w:rPr>
        <w:t>а</w:t>
      </w:r>
      <w:r w:rsidR="00970E31">
        <w:rPr>
          <w:rFonts w:ascii="Arial" w:hAnsi="Arial" w:cs="Arial"/>
        </w:rPr>
        <w:t xml:space="preserve"> кои претставувале критериум за оценување на пријавата што ја поднел на јавниот конкурс</w:t>
      </w:r>
      <w:r w:rsidR="00A11CA7">
        <w:rPr>
          <w:rFonts w:ascii="Arial" w:hAnsi="Arial" w:cs="Arial"/>
        </w:rPr>
        <w:t xml:space="preserve"> на кој ја добил дозволата.</w:t>
      </w:r>
    </w:p>
    <w:p w14:paraId="7B011F47" w14:textId="42C9493A" w:rsidR="00286B91" w:rsidRDefault="00286B91" w:rsidP="00FC4879">
      <w:pPr>
        <w:spacing w:line="360" w:lineRule="auto"/>
        <w:ind w:left="360"/>
        <w:jc w:val="both"/>
        <w:rPr>
          <w:rFonts w:ascii="Arial" w:hAnsi="Arial" w:cs="Arial"/>
        </w:rPr>
      </w:pPr>
      <w:r w:rsidRPr="008073E9">
        <w:rPr>
          <w:rFonts w:ascii="Arial" w:hAnsi="Arial" w:cs="Arial"/>
        </w:rPr>
        <w:t>Потребата да се процени дали одредбите од ЗААВМУ со кои се утврдени ограничувањата на медиумската сопственост обезбедуваат заштита на плурализмот и фер конкуренцијата на пазарот, но истовремено и развој на пазарот, или пак веќе се застарени и во услови на дигитално опкружување се премногу ограничувачки</w:t>
      </w:r>
      <w:r w:rsidRPr="008073E9">
        <w:rPr>
          <w:rFonts w:ascii="Arial" w:hAnsi="Arial" w:cs="Arial"/>
          <w:lang w:val="en-US"/>
        </w:rPr>
        <w:t xml:space="preserve"> </w:t>
      </w:r>
      <w:r w:rsidRPr="008073E9">
        <w:rPr>
          <w:rFonts w:ascii="Arial" w:hAnsi="Arial" w:cs="Arial"/>
        </w:rPr>
        <w:t xml:space="preserve">и претставуваат пречка за развој на пазарот, </w:t>
      </w:r>
      <w:proofErr w:type="spellStart"/>
      <w:r w:rsidRPr="008073E9">
        <w:rPr>
          <w:rFonts w:ascii="Arial" w:hAnsi="Arial" w:cs="Arial"/>
        </w:rPr>
        <w:t>Агенцијат</w:t>
      </w:r>
      <w:proofErr w:type="spellEnd"/>
      <w:r w:rsidRPr="008073E9">
        <w:rPr>
          <w:rFonts w:ascii="Arial" w:hAnsi="Arial" w:cs="Arial"/>
          <w:lang w:val="en-US"/>
        </w:rPr>
        <w:t>a</w:t>
      </w:r>
      <w:r w:rsidRPr="008073E9">
        <w:rPr>
          <w:rFonts w:ascii="Arial" w:hAnsi="Arial" w:cs="Arial"/>
        </w:rPr>
        <w:t xml:space="preserve"> ја утврди уште во 2019 година, </w:t>
      </w:r>
      <w:r w:rsidRPr="008073E9">
        <w:rPr>
          <w:rFonts w:ascii="Arial" w:hAnsi="Arial" w:cs="Arial"/>
          <w:bCs/>
        </w:rPr>
        <w:t xml:space="preserve">кога </w:t>
      </w:r>
      <w:r w:rsidRPr="008073E9">
        <w:rPr>
          <w:rFonts w:ascii="Arial" w:hAnsi="Arial" w:cs="Arial"/>
        </w:rPr>
        <w:t xml:space="preserve">ја изработи својата стратегија за периодот од 2019 до 2023 година. Во 2020 година, по нарачка на Агенцијата, во рамки на проектот „Слобода на изразување и слобода на медиумите“ (ЈУФРЕКС 2) на Европската </w:t>
      </w:r>
      <w:r w:rsidR="0007596A">
        <w:rPr>
          <w:rFonts w:ascii="Arial" w:hAnsi="Arial" w:cs="Arial"/>
        </w:rPr>
        <w:t>У</w:t>
      </w:r>
      <w:r w:rsidRPr="008073E9">
        <w:rPr>
          <w:rFonts w:ascii="Arial" w:hAnsi="Arial" w:cs="Arial"/>
        </w:rPr>
        <w:t xml:space="preserve">нија и Советот на Европа, од страна </w:t>
      </w:r>
      <w:r w:rsidR="0007596A">
        <w:rPr>
          <w:rFonts w:ascii="Arial" w:hAnsi="Arial" w:cs="Arial"/>
        </w:rPr>
        <w:t xml:space="preserve">на </w:t>
      </w:r>
      <w:r w:rsidRPr="008073E9">
        <w:rPr>
          <w:rFonts w:ascii="Arial" w:hAnsi="Arial" w:cs="Arial"/>
        </w:rPr>
        <w:t>експерти на Советот на Европа беше изработена студија „Плурализмот на медиумската сопственост во новото медиумско опкружување“.</w:t>
      </w:r>
      <w:r>
        <w:rPr>
          <w:rFonts w:ascii="Arial" w:hAnsi="Arial" w:cs="Arial"/>
        </w:rPr>
        <w:t xml:space="preserve"> Во неа е п</w:t>
      </w:r>
      <w:r w:rsidRPr="008073E9">
        <w:rPr>
          <w:rFonts w:ascii="Arial" w:hAnsi="Arial" w:cs="Arial"/>
        </w:rPr>
        <w:t>осочено дека</w:t>
      </w:r>
      <w:r w:rsidRPr="008073E9">
        <w:rPr>
          <w:rFonts w:ascii="Arial" w:eastAsia="Times New Roman" w:hAnsi="Arial" w:cs="Arial"/>
        </w:rPr>
        <w:t xml:space="preserve"> сегашната рамка не одговара на реалноста на „новото“ аудиовизуелно опкружување и </w:t>
      </w:r>
      <w:r w:rsidRPr="008073E9">
        <w:rPr>
          <w:rFonts w:ascii="Arial" w:hAnsi="Arial" w:cs="Arial"/>
        </w:rPr>
        <w:t>дека има по</w:t>
      </w:r>
      <w:r>
        <w:rPr>
          <w:rFonts w:ascii="Arial" w:hAnsi="Arial" w:cs="Arial"/>
        </w:rPr>
        <w:t xml:space="preserve">треба од измена на овие одредби, за да се овозможи </w:t>
      </w:r>
      <w:r w:rsidR="00A52869">
        <w:rPr>
          <w:rFonts w:ascii="Arial" w:hAnsi="Arial" w:cs="Arial"/>
        </w:rPr>
        <w:t>развој</w:t>
      </w:r>
      <w:r>
        <w:rPr>
          <w:rFonts w:ascii="Arial" w:hAnsi="Arial" w:cs="Arial"/>
        </w:rPr>
        <w:t xml:space="preserve"> на медиумскиот пазар и окрупнување на индустријата.</w:t>
      </w:r>
      <w:r w:rsidRPr="008073E9">
        <w:rPr>
          <w:rFonts w:ascii="Arial" w:hAnsi="Arial" w:cs="Arial"/>
        </w:rPr>
        <w:t xml:space="preserve"> Агенцијата уште тогаш ја достави студијата до Министерството за информатичко општество и администрација за да може, како овластен предлагач на законите што се однесуваат на работењето на медиумите, да ги има предвид заклучоците и препораките содржани во неа при креирањето на новата медиумска регулатива. Во моментов во тек е втората фаза од измените на медиумската регулатива, во која се очекува да бидат опфатени и овие прашања. Агенцијата активно ќе се вклучи во процесот на измените на законот за да придонесе за подобрување на овие одредби</w:t>
      </w:r>
      <w:r>
        <w:rPr>
          <w:rFonts w:ascii="Arial" w:hAnsi="Arial" w:cs="Arial"/>
        </w:rPr>
        <w:t xml:space="preserve">. </w:t>
      </w:r>
    </w:p>
    <w:p w14:paraId="7519D130" w14:textId="42D6F5E6" w:rsidR="00801B7A" w:rsidRDefault="00CD5227" w:rsidP="00801B7A">
      <w:pPr>
        <w:spacing w:after="264" w:line="360" w:lineRule="auto"/>
        <w:ind w:left="360" w:right="51"/>
        <w:jc w:val="both"/>
        <w:rPr>
          <w:rFonts w:ascii="Arial" w:hAnsi="Arial" w:cs="Arial"/>
        </w:rPr>
      </w:pPr>
      <w:r w:rsidRPr="00801B7A">
        <w:rPr>
          <w:rFonts w:ascii="Arial" w:hAnsi="Arial" w:cs="Arial"/>
        </w:rPr>
        <w:t xml:space="preserve">Во </w:t>
      </w:r>
      <w:r w:rsidR="00E41C57">
        <w:rPr>
          <w:rFonts w:ascii="Arial" w:hAnsi="Arial" w:cs="Arial"/>
        </w:rPr>
        <w:t xml:space="preserve">периодот што го опфаќа овој </w:t>
      </w:r>
      <w:r w:rsidR="00612042">
        <w:rPr>
          <w:rFonts w:ascii="Arial" w:hAnsi="Arial" w:cs="Arial"/>
        </w:rPr>
        <w:t>С</w:t>
      </w:r>
      <w:r w:rsidR="00E41C57">
        <w:rPr>
          <w:rFonts w:ascii="Arial" w:hAnsi="Arial" w:cs="Arial"/>
        </w:rPr>
        <w:t>тратешки план</w:t>
      </w:r>
      <w:r w:rsidRPr="00801B7A">
        <w:rPr>
          <w:rFonts w:ascii="Arial" w:hAnsi="Arial" w:cs="Arial"/>
        </w:rPr>
        <w:t xml:space="preserve"> Агенцијата треба да го спроведе процесот на обнова на постојните дозволи на радиодифузерите. Дозволите на најголем дел од радиодифузерите истекуваа </w:t>
      </w:r>
      <w:r w:rsidR="00102377">
        <w:rPr>
          <w:rFonts w:ascii="Arial" w:hAnsi="Arial" w:cs="Arial"/>
        </w:rPr>
        <w:t xml:space="preserve">во јануари </w:t>
      </w:r>
      <w:r w:rsidRPr="00801B7A">
        <w:rPr>
          <w:rFonts w:ascii="Arial" w:hAnsi="Arial" w:cs="Arial"/>
        </w:rPr>
        <w:t xml:space="preserve">2024 година, но поради тоа што  </w:t>
      </w:r>
      <w:r w:rsidR="0007596A">
        <w:rPr>
          <w:rFonts w:ascii="Arial" w:hAnsi="Arial" w:cs="Arial"/>
        </w:rPr>
        <w:t xml:space="preserve">со последните измени на </w:t>
      </w:r>
      <w:r w:rsidRPr="00801B7A">
        <w:rPr>
          <w:rFonts w:ascii="Arial" w:hAnsi="Arial" w:cs="Arial"/>
        </w:rPr>
        <w:t xml:space="preserve">ЗААВМУ </w:t>
      </w:r>
      <w:r w:rsidR="00AE3F98">
        <w:rPr>
          <w:rFonts w:ascii="Arial" w:hAnsi="Arial" w:cs="Arial"/>
        </w:rPr>
        <w:t>беа направени</w:t>
      </w:r>
      <w:r w:rsidR="0007596A">
        <w:rPr>
          <w:rFonts w:ascii="Arial" w:hAnsi="Arial" w:cs="Arial"/>
        </w:rPr>
        <w:t xml:space="preserve"> суштински промени, поради очекувањето на дополнителни промени на регулативата</w:t>
      </w:r>
      <w:r w:rsidR="00AE3F98">
        <w:rPr>
          <w:rFonts w:ascii="Arial" w:hAnsi="Arial" w:cs="Arial"/>
        </w:rPr>
        <w:t>,</w:t>
      </w:r>
      <w:r w:rsidR="0007596A">
        <w:rPr>
          <w:rFonts w:ascii="Arial" w:hAnsi="Arial" w:cs="Arial"/>
        </w:rPr>
        <w:t xml:space="preserve"> како и поради тоа што </w:t>
      </w:r>
      <w:r w:rsidR="00313CC3" w:rsidRPr="00801B7A">
        <w:rPr>
          <w:rFonts w:ascii="Arial" w:hAnsi="Arial" w:cs="Arial"/>
        </w:rPr>
        <w:t>не</w:t>
      </w:r>
      <w:r w:rsidR="0007596A">
        <w:rPr>
          <w:rFonts w:ascii="Arial" w:hAnsi="Arial" w:cs="Arial"/>
        </w:rPr>
        <w:t xml:space="preserve"> се</w:t>
      </w:r>
      <w:r w:rsidR="00313CC3" w:rsidRPr="00801B7A">
        <w:rPr>
          <w:rFonts w:ascii="Arial" w:hAnsi="Arial" w:cs="Arial"/>
        </w:rPr>
        <w:t xml:space="preserve"> јасн</w:t>
      </w:r>
      <w:r w:rsidR="0007596A">
        <w:rPr>
          <w:rFonts w:ascii="Arial" w:hAnsi="Arial" w:cs="Arial"/>
        </w:rPr>
        <w:t>о</w:t>
      </w:r>
      <w:r w:rsidR="00313CC3" w:rsidRPr="00801B7A">
        <w:rPr>
          <w:rFonts w:ascii="Arial" w:hAnsi="Arial" w:cs="Arial"/>
        </w:rPr>
        <w:t xml:space="preserve"> </w:t>
      </w:r>
      <w:r w:rsidR="0007596A">
        <w:rPr>
          <w:rFonts w:ascii="Arial" w:hAnsi="Arial" w:cs="Arial"/>
        </w:rPr>
        <w:t xml:space="preserve">формулирани </w:t>
      </w:r>
      <w:r w:rsidR="00313CC3" w:rsidRPr="00801B7A">
        <w:rPr>
          <w:rFonts w:ascii="Arial" w:hAnsi="Arial" w:cs="Arial"/>
        </w:rPr>
        <w:t>критериуми</w:t>
      </w:r>
      <w:r w:rsidR="0007596A">
        <w:rPr>
          <w:rFonts w:ascii="Arial" w:hAnsi="Arial" w:cs="Arial"/>
        </w:rPr>
        <w:t>те</w:t>
      </w:r>
      <w:r w:rsidR="00313CC3" w:rsidRPr="00801B7A">
        <w:rPr>
          <w:rFonts w:ascii="Arial" w:hAnsi="Arial" w:cs="Arial"/>
        </w:rPr>
        <w:t xml:space="preserve"> врз основа на кои Агенцијата ќе одлучува на кои радиодифузери ќе им ја продолжи дозволата за дополните</w:t>
      </w:r>
      <w:r w:rsidR="00B2543A">
        <w:rPr>
          <w:rFonts w:ascii="Arial" w:hAnsi="Arial" w:cs="Arial"/>
        </w:rPr>
        <w:t>лниот</w:t>
      </w:r>
      <w:r w:rsidR="00313CC3" w:rsidRPr="00801B7A">
        <w:rPr>
          <w:rFonts w:ascii="Arial" w:hAnsi="Arial" w:cs="Arial"/>
        </w:rPr>
        <w:t xml:space="preserve"> </w:t>
      </w:r>
      <w:r w:rsidR="00B2543A">
        <w:rPr>
          <w:rFonts w:ascii="Arial" w:hAnsi="Arial" w:cs="Arial"/>
        </w:rPr>
        <w:t>период</w:t>
      </w:r>
      <w:r w:rsidR="00313CC3" w:rsidRPr="00801B7A">
        <w:rPr>
          <w:rFonts w:ascii="Arial" w:hAnsi="Arial" w:cs="Arial"/>
        </w:rPr>
        <w:t xml:space="preserve"> од девет </w:t>
      </w:r>
      <w:r w:rsidR="00313CC3" w:rsidRPr="00801B7A">
        <w:rPr>
          <w:rFonts w:ascii="Arial" w:hAnsi="Arial" w:cs="Arial"/>
        </w:rPr>
        <w:lastRenderedPageBreak/>
        <w:t xml:space="preserve">години, со преодните одредби од измените на ЗААВМУ од јули 2023 година се утврди дека </w:t>
      </w:r>
      <w:r w:rsidR="00313CC3" w:rsidRPr="00801B7A">
        <w:rPr>
          <w:rFonts w:ascii="Arial" w:hAnsi="Arial" w:cs="Arial"/>
          <w:i/>
        </w:rPr>
        <w:t>„</w:t>
      </w:r>
      <w:r w:rsidR="00801B7A" w:rsidRPr="00801B7A">
        <w:rPr>
          <w:rFonts w:ascii="Arial" w:hAnsi="Arial" w:cs="Arial"/>
          <w:i/>
        </w:rPr>
        <w:t xml:space="preserve">дозволите за телевизиско или </w:t>
      </w:r>
      <w:proofErr w:type="spellStart"/>
      <w:r w:rsidR="00801B7A" w:rsidRPr="00801B7A">
        <w:rPr>
          <w:rFonts w:ascii="Arial" w:hAnsi="Arial" w:cs="Arial"/>
          <w:i/>
        </w:rPr>
        <w:t>радиоемитување</w:t>
      </w:r>
      <w:proofErr w:type="spellEnd"/>
      <w:r w:rsidR="00801B7A" w:rsidRPr="00801B7A">
        <w:rPr>
          <w:rFonts w:ascii="Arial" w:hAnsi="Arial" w:cs="Arial"/>
          <w:i/>
        </w:rPr>
        <w:t xml:space="preserve"> на трговските радиодифузни друштва и на непрофитните радиодифузни установи, чијашто важност од девет години истекува заклучно со 31 декември 2024 година, се продолжуваат за период од дополнителни три години од денот на истекот на дозволата“</w:t>
      </w:r>
      <w:r w:rsidR="00801B7A" w:rsidRPr="00801B7A">
        <w:rPr>
          <w:rFonts w:ascii="Arial" w:hAnsi="Arial" w:cs="Arial"/>
        </w:rPr>
        <w:t>.</w:t>
      </w:r>
      <w:r w:rsidR="00801B7A">
        <w:rPr>
          <w:rFonts w:ascii="Arial" w:hAnsi="Arial" w:cs="Arial"/>
        </w:rPr>
        <w:t xml:space="preserve"> </w:t>
      </w:r>
      <w:r w:rsidR="00B2543A">
        <w:rPr>
          <w:rFonts w:ascii="Arial" w:hAnsi="Arial" w:cs="Arial"/>
        </w:rPr>
        <w:t xml:space="preserve">Во овие три години, а за да не се случи во 2027 година да се повтори истата ситуација, односно регулаторот да не располага со </w:t>
      </w:r>
      <w:r w:rsidR="007C427E">
        <w:rPr>
          <w:rFonts w:ascii="Arial" w:hAnsi="Arial" w:cs="Arial"/>
        </w:rPr>
        <w:t xml:space="preserve">реални и </w:t>
      </w:r>
      <w:r w:rsidR="00B2543A">
        <w:rPr>
          <w:rFonts w:ascii="Arial" w:hAnsi="Arial" w:cs="Arial"/>
        </w:rPr>
        <w:t xml:space="preserve">јасни критериуми при одлучувањето за ова исклучително важно прашање, потребно е во законот </w:t>
      </w:r>
      <w:r w:rsidR="007C427E">
        <w:rPr>
          <w:rFonts w:ascii="Arial" w:hAnsi="Arial" w:cs="Arial"/>
        </w:rPr>
        <w:t xml:space="preserve">точно да се пропишат </w:t>
      </w:r>
      <w:r w:rsidR="00B2543A">
        <w:rPr>
          <w:rFonts w:ascii="Arial" w:hAnsi="Arial" w:cs="Arial"/>
        </w:rPr>
        <w:t>критериуми</w:t>
      </w:r>
      <w:r w:rsidR="007C427E">
        <w:rPr>
          <w:rFonts w:ascii="Arial" w:hAnsi="Arial" w:cs="Arial"/>
        </w:rPr>
        <w:t>те</w:t>
      </w:r>
      <w:r w:rsidR="00B2543A">
        <w:rPr>
          <w:rFonts w:ascii="Arial" w:hAnsi="Arial" w:cs="Arial"/>
        </w:rPr>
        <w:t xml:space="preserve"> </w:t>
      </w:r>
      <w:r w:rsidR="008F3679">
        <w:rPr>
          <w:rFonts w:ascii="Arial" w:hAnsi="Arial" w:cs="Arial"/>
        </w:rPr>
        <w:t>што радиодифузерите треба да ги исполн</w:t>
      </w:r>
      <w:r w:rsidR="007C427E">
        <w:rPr>
          <w:rFonts w:ascii="Arial" w:hAnsi="Arial" w:cs="Arial"/>
        </w:rPr>
        <w:t>ат</w:t>
      </w:r>
      <w:r w:rsidR="008F3679">
        <w:rPr>
          <w:rFonts w:ascii="Arial" w:hAnsi="Arial" w:cs="Arial"/>
        </w:rPr>
        <w:t xml:space="preserve"> за да им биде обновена дозволата. </w:t>
      </w:r>
    </w:p>
    <w:p w14:paraId="7A7B1BF0" w14:textId="796D2248" w:rsidR="00722CA2" w:rsidRDefault="005B6400" w:rsidP="00801B7A">
      <w:pPr>
        <w:spacing w:after="264" w:line="360" w:lineRule="auto"/>
        <w:ind w:left="360" w:right="51"/>
        <w:jc w:val="both"/>
        <w:rPr>
          <w:rFonts w:ascii="Arial" w:hAnsi="Arial" w:cs="Arial"/>
        </w:rPr>
      </w:pPr>
      <w:r w:rsidRPr="005B6400">
        <w:rPr>
          <w:rFonts w:ascii="Arial" w:hAnsi="Arial" w:cs="Arial"/>
        </w:rPr>
        <w:t xml:space="preserve">Имајќи го предвид ограничениот економски потенцијал на македонскиот медиумски пазар и фактот дека сосема мал дел од радиодифузерите остваруваат позначајни приходи, па дури и од нив не сите остварува позитивен финансиски резултат, потребно е многу сериозно да се размисли за препораката од </w:t>
      </w:r>
      <w:r>
        <w:rPr>
          <w:rFonts w:ascii="Arial" w:hAnsi="Arial" w:cs="Arial"/>
        </w:rPr>
        <w:t xml:space="preserve">студијата „Економска виталност и одржливост </w:t>
      </w:r>
      <w:r w:rsidR="003A21C6">
        <w:rPr>
          <w:rFonts w:ascii="Arial" w:hAnsi="Arial" w:cs="Arial"/>
        </w:rPr>
        <w:t xml:space="preserve">на аудиовизуелната индустрија во дигитално опкружување“ дека </w:t>
      </w:r>
      <w:r w:rsidR="003A21C6" w:rsidRPr="003A21C6">
        <w:rPr>
          <w:rFonts w:ascii="Arial" w:hAnsi="Arial" w:cs="Arial"/>
          <w:i/>
        </w:rPr>
        <w:t>„не треба да се доделуваат нови дозволи освен ако подносител(к)</w:t>
      </w:r>
      <w:proofErr w:type="spellStart"/>
      <w:r w:rsidR="003A21C6" w:rsidRPr="003A21C6">
        <w:rPr>
          <w:rFonts w:ascii="Arial" w:hAnsi="Arial" w:cs="Arial"/>
          <w:i/>
        </w:rPr>
        <w:t>ите</w:t>
      </w:r>
      <w:proofErr w:type="spellEnd"/>
      <w:r w:rsidR="003A21C6" w:rsidRPr="003A21C6">
        <w:rPr>
          <w:rFonts w:ascii="Arial" w:hAnsi="Arial" w:cs="Arial"/>
          <w:i/>
        </w:rPr>
        <w:t xml:space="preserve"> на барања не презентираат солиден економски модел“</w:t>
      </w:r>
      <w:r w:rsidR="003A21C6">
        <w:rPr>
          <w:rFonts w:ascii="Arial" w:hAnsi="Arial" w:cs="Arial"/>
        </w:rPr>
        <w:t xml:space="preserve">. Досегашното искуство на Агенцијата потврдува </w:t>
      </w:r>
      <w:r w:rsidR="0091634D">
        <w:rPr>
          <w:rFonts w:ascii="Arial" w:hAnsi="Arial" w:cs="Arial"/>
        </w:rPr>
        <w:t xml:space="preserve">дека е потребно да се предвиди </w:t>
      </w:r>
      <w:r w:rsidR="00B627D8">
        <w:rPr>
          <w:rFonts w:ascii="Arial" w:hAnsi="Arial" w:cs="Arial"/>
        </w:rPr>
        <w:t xml:space="preserve">ваква </w:t>
      </w:r>
      <w:r w:rsidR="0091634D">
        <w:rPr>
          <w:rFonts w:ascii="Arial" w:hAnsi="Arial" w:cs="Arial"/>
        </w:rPr>
        <w:t xml:space="preserve">обврска, </w:t>
      </w:r>
      <w:r w:rsidR="00B627D8">
        <w:rPr>
          <w:rFonts w:ascii="Arial" w:hAnsi="Arial" w:cs="Arial"/>
        </w:rPr>
        <w:t>поточно да се доуреди формата и содржината на</w:t>
      </w:r>
      <w:r w:rsidR="0091634D">
        <w:rPr>
          <w:rFonts w:ascii="Arial" w:hAnsi="Arial" w:cs="Arial"/>
        </w:rPr>
        <w:t xml:space="preserve"> барањата за распишување конкурс за доделување дозволи </w:t>
      </w:r>
      <w:r w:rsidR="00B627D8">
        <w:rPr>
          <w:rFonts w:ascii="Arial" w:hAnsi="Arial" w:cs="Arial"/>
        </w:rPr>
        <w:t>што ги поднесуваат заинтересираните страни, за што повторно се потребни законски измени со кои или ќе се уреди содржината на барањето или ќе и се додели надлежност на Агенцијата да го</w:t>
      </w:r>
      <w:r w:rsidR="00B121B1">
        <w:rPr>
          <w:rFonts w:ascii="Arial" w:hAnsi="Arial" w:cs="Arial"/>
        </w:rPr>
        <w:t xml:space="preserve"> уреди барањето</w:t>
      </w:r>
      <w:r w:rsidR="00B627D8">
        <w:rPr>
          <w:rFonts w:ascii="Arial" w:hAnsi="Arial" w:cs="Arial"/>
        </w:rPr>
        <w:t xml:space="preserve">. </w:t>
      </w:r>
    </w:p>
    <w:p w14:paraId="6D4CB22D" w14:textId="54ABBFC9" w:rsidR="006B34C4" w:rsidRDefault="006B34C4" w:rsidP="006B34C4">
      <w:pPr>
        <w:spacing w:line="360" w:lineRule="auto"/>
        <w:ind w:left="360"/>
        <w:jc w:val="both"/>
        <w:rPr>
          <w:rFonts w:ascii="Arial" w:hAnsi="Arial" w:cs="Arial"/>
        </w:rPr>
      </w:pPr>
      <w:r>
        <w:rPr>
          <w:rFonts w:ascii="Arial" w:hAnsi="Arial" w:cs="Arial"/>
        </w:rPr>
        <w:t xml:space="preserve">Постојната легислатива претставува сериозна пречка за Агенцијата да може да ја врши својата најважна надлежност – да го обликува медиумскиот плурализам, и доколку не се направат соодветни законски измени, Агенцијата ќе преземе инцијатива и до надлежното министерство ќе достави  ставови и предлози за нејзино изменување. </w:t>
      </w:r>
    </w:p>
    <w:p w14:paraId="7496AB85" w14:textId="77777777" w:rsidR="0090088D" w:rsidRDefault="0090088D" w:rsidP="00B94169">
      <w:pPr>
        <w:pStyle w:val="ListParagraph"/>
        <w:spacing w:before="240" w:after="315" w:line="360" w:lineRule="auto"/>
        <w:ind w:left="0"/>
        <w:jc w:val="both"/>
        <w:rPr>
          <w:rFonts w:ascii="Arial" w:hAnsi="Arial" w:cs="Arial"/>
          <w:color w:val="000000"/>
        </w:rPr>
      </w:pPr>
    </w:p>
    <w:p w14:paraId="533EF744" w14:textId="29A5A01A" w:rsidR="00494D4D" w:rsidRDefault="00494D4D" w:rsidP="00494D4D">
      <w:pPr>
        <w:pStyle w:val="ListParagraph"/>
        <w:spacing w:line="360" w:lineRule="auto"/>
        <w:ind w:left="1080"/>
        <w:jc w:val="both"/>
        <w:rPr>
          <w:rFonts w:ascii="Arial" w:hAnsi="Arial" w:cs="Arial"/>
        </w:rPr>
      </w:pPr>
      <w:r>
        <w:rPr>
          <w:rFonts w:ascii="Arial" w:hAnsi="Arial" w:cs="Arial"/>
        </w:rPr>
        <w:t xml:space="preserve">Рок: во </w:t>
      </w:r>
      <w:r w:rsidR="003224CA">
        <w:rPr>
          <w:rFonts w:ascii="Arial" w:hAnsi="Arial" w:cs="Arial"/>
        </w:rPr>
        <w:t xml:space="preserve">втората половина од </w:t>
      </w:r>
      <w:r>
        <w:rPr>
          <w:rFonts w:ascii="Arial" w:hAnsi="Arial" w:cs="Arial"/>
        </w:rPr>
        <w:t>202</w:t>
      </w:r>
      <w:r w:rsidR="003224CA">
        <w:rPr>
          <w:rFonts w:ascii="Arial" w:hAnsi="Arial" w:cs="Arial"/>
          <w:lang w:val="en-US"/>
        </w:rPr>
        <w:t>4</w:t>
      </w:r>
      <w:r>
        <w:rPr>
          <w:rFonts w:ascii="Arial" w:hAnsi="Arial" w:cs="Arial"/>
        </w:rPr>
        <w:t xml:space="preserve"> година</w:t>
      </w:r>
    </w:p>
    <w:p w14:paraId="51FBDBFD" w14:textId="66D31A96" w:rsidR="00803EBC" w:rsidRDefault="00803EBC" w:rsidP="00494D4D">
      <w:pPr>
        <w:pStyle w:val="ListParagraph"/>
        <w:spacing w:line="360" w:lineRule="auto"/>
        <w:ind w:left="1080"/>
        <w:jc w:val="both"/>
        <w:rPr>
          <w:rFonts w:ascii="Arial" w:hAnsi="Arial" w:cs="Arial"/>
        </w:rPr>
      </w:pPr>
    </w:p>
    <w:p w14:paraId="4BAFE31A" w14:textId="41865F17" w:rsidR="00803EBC" w:rsidRPr="00550C49" w:rsidRDefault="00803EBC" w:rsidP="00550C49">
      <w:pPr>
        <w:pStyle w:val="ListParagraph"/>
        <w:numPr>
          <w:ilvl w:val="0"/>
          <w:numId w:val="25"/>
        </w:numPr>
        <w:spacing w:line="360" w:lineRule="auto"/>
        <w:ind w:left="720"/>
        <w:jc w:val="both"/>
        <w:rPr>
          <w:rFonts w:ascii="Arial" w:hAnsi="Arial" w:cs="Arial"/>
        </w:rPr>
      </w:pPr>
      <w:r w:rsidRPr="00550C49">
        <w:rPr>
          <w:rFonts w:ascii="Arial" w:hAnsi="Arial" w:cs="Arial"/>
        </w:rPr>
        <w:t xml:space="preserve">зајакнување на интегритетот и транспарентноста на изборните процеси во онлајн просторот </w:t>
      </w:r>
    </w:p>
    <w:p w14:paraId="0F596D46" w14:textId="4BBC4CF0" w:rsidR="00550C49" w:rsidRPr="00550C49" w:rsidRDefault="00550C49" w:rsidP="00550C49">
      <w:pPr>
        <w:spacing w:line="360" w:lineRule="auto"/>
        <w:ind w:left="360"/>
        <w:jc w:val="both"/>
        <w:rPr>
          <w:rFonts w:ascii="Arial" w:hAnsi="Arial" w:cs="Arial"/>
        </w:rPr>
      </w:pPr>
      <w:r w:rsidRPr="00550C49">
        <w:rPr>
          <w:rFonts w:ascii="Arial" w:hAnsi="Arial" w:cs="Arial"/>
        </w:rPr>
        <w:lastRenderedPageBreak/>
        <w:t>Во 2023 година, на иницијатива на Агенцијата, во соработка со релевантните субјекти во медиумската сфера, беше изработен „Кодекс за однесување во онлајн просторот за време на изборни процеси и референдуми“. Почитувањето на  стандардите утврдени во него ќе го следи Координативно тело кое е составено од претставници на ин</w:t>
      </w:r>
      <w:r w:rsidR="00E45DCF">
        <w:rPr>
          <w:rFonts w:ascii="Arial" w:hAnsi="Arial" w:cs="Arial"/>
        </w:rPr>
        <w:t>и</w:t>
      </w:r>
      <w:r w:rsidRPr="00550C49">
        <w:rPr>
          <w:rFonts w:ascii="Arial" w:hAnsi="Arial" w:cs="Arial"/>
        </w:rPr>
        <w:t xml:space="preserve">цијаторите на Кодексот. </w:t>
      </w:r>
    </w:p>
    <w:p w14:paraId="4A996D60" w14:textId="77777777" w:rsidR="00550C49" w:rsidRPr="00550C49" w:rsidRDefault="00550C49" w:rsidP="00550C49">
      <w:pPr>
        <w:spacing w:line="360" w:lineRule="auto"/>
        <w:ind w:left="360"/>
        <w:jc w:val="both"/>
        <w:rPr>
          <w:rFonts w:ascii="Arial" w:hAnsi="Arial" w:cs="Arial"/>
        </w:rPr>
      </w:pPr>
      <w:r w:rsidRPr="00550C49">
        <w:rPr>
          <w:rFonts w:ascii="Arial" w:hAnsi="Arial" w:cs="Arial"/>
        </w:rPr>
        <w:t xml:space="preserve">Кодексот се однесува на политичките партии, нивните кандидати и независните кандидати и нивното постапување во онлајн просторот (вклучително на социјалните мрежи), за време на изборните циклуси и референдуми. Воедно, опфатени се и интернет изданијата на радиодифузерите, онлајн медиумите, </w:t>
      </w:r>
      <w:proofErr w:type="spellStart"/>
      <w:r w:rsidRPr="00550C49">
        <w:rPr>
          <w:rFonts w:ascii="Arial" w:hAnsi="Arial" w:cs="Arial"/>
        </w:rPr>
        <w:t>проверувачите</w:t>
      </w:r>
      <w:proofErr w:type="spellEnd"/>
      <w:r w:rsidRPr="00550C49">
        <w:rPr>
          <w:rFonts w:ascii="Arial" w:hAnsi="Arial" w:cs="Arial"/>
        </w:rPr>
        <w:t xml:space="preserve"> на факти, </w:t>
      </w:r>
      <w:proofErr w:type="spellStart"/>
      <w:r w:rsidRPr="00550C49">
        <w:rPr>
          <w:rFonts w:ascii="Arial" w:hAnsi="Arial" w:cs="Arial"/>
        </w:rPr>
        <w:t>инфлуенсерите</w:t>
      </w:r>
      <w:proofErr w:type="spellEnd"/>
      <w:r w:rsidRPr="00550C49">
        <w:rPr>
          <w:rFonts w:ascii="Arial" w:hAnsi="Arial" w:cs="Arial"/>
        </w:rPr>
        <w:t xml:space="preserve"> и други субјекти кои можат да извршат влијание врз јавноста во функција на кампања за време на избори или референдуми.  </w:t>
      </w:r>
    </w:p>
    <w:p w14:paraId="02053CE5" w14:textId="461B3C93" w:rsidR="00550C49" w:rsidRPr="00550C49" w:rsidRDefault="00550C49" w:rsidP="00550C49">
      <w:pPr>
        <w:spacing w:line="360" w:lineRule="auto"/>
        <w:ind w:left="360"/>
        <w:jc w:val="both"/>
        <w:rPr>
          <w:rFonts w:ascii="Arial" w:hAnsi="Arial" w:cs="Arial"/>
        </w:rPr>
      </w:pPr>
      <w:r w:rsidRPr="00550C49">
        <w:rPr>
          <w:rFonts w:ascii="Arial" w:hAnsi="Arial" w:cs="Arial"/>
        </w:rPr>
        <w:t xml:space="preserve">Агенцијата покрај учество во работата на Координативното тело, ќе ја одржува и ажурира наменски креираната веб страница </w:t>
      </w:r>
      <w:hyperlink r:id="rId13" w:history="1">
        <w:r w:rsidRPr="00550C49">
          <w:rPr>
            <w:rStyle w:val="Hyperlink"/>
            <w:rFonts w:ascii="Arial" w:hAnsi="Arial" w:cs="Arial"/>
          </w:rPr>
          <w:t>www.izborenkodeksonline.mk</w:t>
        </w:r>
      </w:hyperlink>
      <w:r w:rsidRPr="00550C49">
        <w:rPr>
          <w:rFonts w:ascii="Arial" w:hAnsi="Arial" w:cs="Arial"/>
        </w:rPr>
        <w:t xml:space="preserve"> и ќе ја администрира наменската е-</w:t>
      </w:r>
      <w:proofErr w:type="spellStart"/>
      <w:r w:rsidRPr="00550C49">
        <w:rPr>
          <w:rFonts w:ascii="Arial" w:hAnsi="Arial" w:cs="Arial"/>
        </w:rPr>
        <w:t>маил</w:t>
      </w:r>
      <w:proofErr w:type="spellEnd"/>
      <w:r w:rsidRPr="00550C49">
        <w:rPr>
          <w:rFonts w:ascii="Arial" w:hAnsi="Arial" w:cs="Arial"/>
        </w:rPr>
        <w:t xml:space="preserve"> адреса. На овој начин, сите заинтересирани страни ќе можат да поднесуваат претставки за непочитување на етичките начела и принципи пропишани во Кодексот.</w:t>
      </w:r>
    </w:p>
    <w:p w14:paraId="2B04BB46" w14:textId="77777777" w:rsidR="00550C49" w:rsidRPr="00550C49" w:rsidRDefault="00550C49" w:rsidP="00550C49">
      <w:pPr>
        <w:spacing w:line="360" w:lineRule="auto"/>
        <w:ind w:left="360" w:firstLine="360"/>
        <w:jc w:val="both"/>
        <w:rPr>
          <w:rFonts w:ascii="Arial" w:hAnsi="Arial" w:cs="Arial"/>
        </w:rPr>
      </w:pPr>
      <w:r w:rsidRPr="00550C49">
        <w:rPr>
          <w:rFonts w:ascii="Arial" w:hAnsi="Arial" w:cs="Arial"/>
        </w:rPr>
        <w:t>Рок: од денот на распишување на избори/референдум до нивно завршување</w:t>
      </w:r>
    </w:p>
    <w:p w14:paraId="5AFAC993" w14:textId="77777777" w:rsidR="00803EBC" w:rsidRPr="00803EBC" w:rsidRDefault="00803EBC" w:rsidP="00803EBC">
      <w:pPr>
        <w:spacing w:line="360" w:lineRule="auto"/>
        <w:jc w:val="both"/>
        <w:rPr>
          <w:rFonts w:ascii="Arial" w:hAnsi="Arial" w:cs="Arial"/>
        </w:rPr>
      </w:pPr>
    </w:p>
    <w:p w14:paraId="31A0BF8D" w14:textId="77777777" w:rsidR="00F6488F" w:rsidRDefault="00F6488F" w:rsidP="00F6488F">
      <w:pPr>
        <w:pStyle w:val="ListParagraph"/>
        <w:spacing w:before="240" w:after="315" w:line="360" w:lineRule="auto"/>
        <w:ind w:left="-90"/>
        <w:jc w:val="both"/>
        <w:rPr>
          <w:rFonts w:ascii="Arial" w:hAnsi="Arial" w:cs="Arial"/>
          <w:color w:val="000000"/>
        </w:rPr>
      </w:pPr>
    </w:p>
    <w:p w14:paraId="7EE14183" w14:textId="77777777" w:rsidR="00F6488F" w:rsidRPr="00575F8C" w:rsidRDefault="00EC38B0" w:rsidP="002C4E31">
      <w:pPr>
        <w:pStyle w:val="ListParagraph"/>
        <w:numPr>
          <w:ilvl w:val="1"/>
          <w:numId w:val="6"/>
        </w:numPr>
        <w:shd w:val="clear" w:color="auto" w:fill="D9D9D9" w:themeFill="background1" w:themeFillShade="D9"/>
        <w:spacing w:before="240" w:after="315" w:line="360" w:lineRule="auto"/>
        <w:ind w:left="720"/>
        <w:jc w:val="both"/>
        <w:rPr>
          <w:rFonts w:ascii="Arial" w:hAnsi="Arial" w:cs="Arial"/>
          <w:color w:val="000000"/>
        </w:rPr>
      </w:pPr>
      <w:r w:rsidRPr="00575F8C">
        <w:rPr>
          <w:rFonts w:ascii="Arial" w:hAnsi="Arial" w:cs="Arial"/>
          <w:color w:val="000000"/>
        </w:rPr>
        <w:t>Зголемување на конкурентноста и одржливоста на медиумскиот пазар</w:t>
      </w:r>
    </w:p>
    <w:p w14:paraId="229B2EC2" w14:textId="77777777" w:rsidR="00F6488F" w:rsidRPr="00CB29E6" w:rsidRDefault="00F6488F" w:rsidP="00F6488F">
      <w:pPr>
        <w:pStyle w:val="ListParagraph"/>
        <w:rPr>
          <w:rFonts w:ascii="Arial" w:hAnsi="Arial" w:cs="Arial"/>
          <w:color w:val="000000"/>
        </w:rPr>
      </w:pPr>
    </w:p>
    <w:p w14:paraId="365D9F2B" w14:textId="00AEE3E3" w:rsidR="00F6488F" w:rsidRDefault="00F6488F" w:rsidP="006B34C4">
      <w:pPr>
        <w:spacing w:before="240" w:after="315" w:line="360" w:lineRule="auto"/>
        <w:jc w:val="both"/>
        <w:rPr>
          <w:rFonts w:ascii="Arial" w:hAnsi="Arial" w:cs="Arial"/>
        </w:rPr>
      </w:pPr>
      <w:r w:rsidRPr="00CB29E6">
        <w:rPr>
          <w:rFonts w:ascii="Arial" w:hAnsi="Arial" w:cs="Arial"/>
          <w:color w:val="000000"/>
        </w:rPr>
        <w:t>Оваа</w:t>
      </w:r>
      <w:r>
        <w:rPr>
          <w:rFonts w:ascii="Arial" w:hAnsi="Arial" w:cs="Arial"/>
          <w:color w:val="000000"/>
        </w:rPr>
        <w:t xml:space="preserve"> стратешка</w:t>
      </w:r>
      <w:r w:rsidRPr="00CB29E6">
        <w:rPr>
          <w:rFonts w:ascii="Arial" w:hAnsi="Arial" w:cs="Arial"/>
          <w:color w:val="000000"/>
        </w:rPr>
        <w:t xml:space="preserve"> цел е всушност една од конкретните цели на измените и дополнувањата на ЗААВМУ од јули 2023 година – да се </w:t>
      </w:r>
      <w:r w:rsidRPr="00CB29E6">
        <w:rPr>
          <w:rFonts w:ascii="Arial" w:hAnsi="Arial" w:cs="Arial"/>
        </w:rPr>
        <w:t>постигне поголема конкурентност и одржливост на медиумскиот пазар</w:t>
      </w:r>
      <w:r>
        <w:rPr>
          <w:rFonts w:ascii="Arial" w:hAnsi="Arial" w:cs="Arial"/>
        </w:rPr>
        <w:t xml:space="preserve">. Измените на членот 100 од Законот со кои се обезбедува поголема флексибилност во врска со времетраењето на рекламирањето и </w:t>
      </w:r>
      <w:proofErr w:type="spellStart"/>
      <w:r>
        <w:rPr>
          <w:rFonts w:ascii="Arial" w:hAnsi="Arial" w:cs="Arial"/>
        </w:rPr>
        <w:t>телешопинг</w:t>
      </w:r>
      <w:proofErr w:type="spellEnd"/>
      <w:r>
        <w:rPr>
          <w:rFonts w:ascii="Arial" w:hAnsi="Arial" w:cs="Arial"/>
        </w:rPr>
        <w:t xml:space="preserve"> спотовите имаат за цел да обезбедат позитивно влијание врз приходите на </w:t>
      </w:r>
      <w:r w:rsidRPr="00B12303">
        <w:rPr>
          <w:rFonts w:ascii="Arial" w:hAnsi="Arial" w:cs="Arial"/>
        </w:rPr>
        <w:t xml:space="preserve">радиодифузерите. Имено, наместо досегашното ограничување за емитување реклами и </w:t>
      </w:r>
      <w:proofErr w:type="spellStart"/>
      <w:r w:rsidRPr="00B12303">
        <w:rPr>
          <w:rFonts w:ascii="Arial" w:hAnsi="Arial" w:cs="Arial"/>
        </w:rPr>
        <w:t>телешопинг</w:t>
      </w:r>
      <w:proofErr w:type="spellEnd"/>
      <w:r w:rsidRPr="00B12303">
        <w:rPr>
          <w:rFonts w:ascii="Arial" w:hAnsi="Arial" w:cs="Arial"/>
        </w:rPr>
        <w:t xml:space="preserve"> спотови </w:t>
      </w:r>
      <w:r w:rsidR="00E51ABF">
        <w:rPr>
          <w:rFonts w:ascii="Arial" w:hAnsi="Arial" w:cs="Arial"/>
        </w:rPr>
        <w:t xml:space="preserve">до </w:t>
      </w:r>
      <w:r w:rsidRPr="00B12303">
        <w:rPr>
          <w:rFonts w:ascii="Arial" w:hAnsi="Arial" w:cs="Arial"/>
        </w:rPr>
        <w:t xml:space="preserve">најмногу 12 минути на секој реален час, со измените е </w:t>
      </w:r>
      <w:r>
        <w:rPr>
          <w:rFonts w:ascii="Arial" w:hAnsi="Arial" w:cs="Arial"/>
        </w:rPr>
        <w:t xml:space="preserve">овозможено радиодифузерите да емитуваат рекламни и </w:t>
      </w:r>
      <w:proofErr w:type="spellStart"/>
      <w:r>
        <w:rPr>
          <w:rFonts w:ascii="Arial" w:hAnsi="Arial" w:cs="Arial"/>
        </w:rPr>
        <w:t>телешопинг</w:t>
      </w:r>
      <w:proofErr w:type="spellEnd"/>
      <w:r>
        <w:rPr>
          <w:rFonts w:ascii="Arial" w:hAnsi="Arial" w:cs="Arial"/>
        </w:rPr>
        <w:t xml:space="preserve"> спотови до 20% од вкупното време на емитување во два подолги периоди (помеѓу </w:t>
      </w:r>
      <w:r w:rsidRPr="00B12303">
        <w:rPr>
          <w:rFonts w:ascii="Arial" w:hAnsi="Arial" w:cs="Arial"/>
        </w:rPr>
        <w:t>6:00 и 18:00 часот</w:t>
      </w:r>
      <w:r>
        <w:rPr>
          <w:rFonts w:ascii="Arial" w:hAnsi="Arial" w:cs="Arial"/>
        </w:rPr>
        <w:t xml:space="preserve">, како и </w:t>
      </w:r>
      <w:r w:rsidRPr="00B12303">
        <w:rPr>
          <w:rFonts w:ascii="Arial" w:hAnsi="Arial" w:cs="Arial"/>
        </w:rPr>
        <w:t>помеѓу 18:00 и 24:00 часот</w:t>
      </w:r>
      <w:r>
        <w:rPr>
          <w:rFonts w:ascii="Arial" w:hAnsi="Arial" w:cs="Arial"/>
        </w:rPr>
        <w:t>) при што самите избираат како ќе ги распоредат спотовите во овие два период</w:t>
      </w:r>
      <w:r w:rsidR="00E51ABF">
        <w:rPr>
          <w:rFonts w:ascii="Arial" w:hAnsi="Arial" w:cs="Arial"/>
        </w:rPr>
        <w:t>а</w:t>
      </w:r>
      <w:r>
        <w:rPr>
          <w:rFonts w:ascii="Arial" w:hAnsi="Arial" w:cs="Arial"/>
        </w:rPr>
        <w:t xml:space="preserve">. </w:t>
      </w:r>
      <w:r w:rsidRPr="00693496">
        <w:rPr>
          <w:rFonts w:ascii="Arial" w:hAnsi="Arial" w:cs="Arial"/>
        </w:rPr>
        <w:t xml:space="preserve">Покрај тоа, со </w:t>
      </w:r>
      <w:r w:rsidRPr="00693496">
        <w:rPr>
          <w:rFonts w:ascii="Arial" w:hAnsi="Arial" w:cs="Arial"/>
        </w:rPr>
        <w:lastRenderedPageBreak/>
        <w:t xml:space="preserve">измените се </w:t>
      </w:r>
      <w:proofErr w:type="spellStart"/>
      <w:r w:rsidRPr="00693496">
        <w:rPr>
          <w:rFonts w:ascii="Arial" w:hAnsi="Arial" w:cs="Arial"/>
        </w:rPr>
        <w:t>либерализирани</w:t>
      </w:r>
      <w:proofErr w:type="spellEnd"/>
      <w:r w:rsidRPr="00693496">
        <w:rPr>
          <w:rFonts w:ascii="Arial" w:hAnsi="Arial" w:cs="Arial"/>
        </w:rPr>
        <w:t xml:space="preserve"> и правилата за пласирање производи, кое сега е дозволено во сите видови аудио и аудиовизуелни медиумски услуги,</w:t>
      </w:r>
      <w:r>
        <w:rPr>
          <w:rFonts w:ascii="Arial" w:hAnsi="Arial" w:cs="Arial"/>
        </w:rPr>
        <w:t xml:space="preserve"> </w:t>
      </w:r>
      <w:r w:rsidRPr="00693496">
        <w:rPr>
          <w:rFonts w:ascii="Arial" w:hAnsi="Arial" w:cs="Arial"/>
        </w:rPr>
        <w:t>со исклучок на вестите и програми</w:t>
      </w:r>
      <w:r>
        <w:rPr>
          <w:rFonts w:ascii="Arial" w:hAnsi="Arial" w:cs="Arial"/>
        </w:rPr>
        <w:t>те</w:t>
      </w:r>
      <w:r w:rsidRPr="00693496">
        <w:rPr>
          <w:rFonts w:ascii="Arial" w:hAnsi="Arial" w:cs="Arial"/>
        </w:rPr>
        <w:t xml:space="preserve"> посветени на актуелни прашања и теми, програми</w:t>
      </w:r>
      <w:r>
        <w:rPr>
          <w:rFonts w:ascii="Arial" w:hAnsi="Arial" w:cs="Arial"/>
        </w:rPr>
        <w:t>те</w:t>
      </w:r>
      <w:r w:rsidRPr="00693496">
        <w:rPr>
          <w:rFonts w:ascii="Arial" w:hAnsi="Arial" w:cs="Arial"/>
        </w:rPr>
        <w:t xml:space="preserve"> посветени на прашања поврзани со потрошувачите, верски</w:t>
      </w:r>
      <w:r>
        <w:rPr>
          <w:rFonts w:ascii="Arial" w:hAnsi="Arial" w:cs="Arial"/>
        </w:rPr>
        <w:t>те</w:t>
      </w:r>
      <w:r w:rsidRPr="00693496">
        <w:rPr>
          <w:rFonts w:ascii="Arial" w:hAnsi="Arial" w:cs="Arial"/>
        </w:rPr>
        <w:t xml:space="preserve"> програми и програми</w:t>
      </w:r>
      <w:r>
        <w:rPr>
          <w:rFonts w:ascii="Arial" w:hAnsi="Arial" w:cs="Arial"/>
        </w:rPr>
        <w:t>те</w:t>
      </w:r>
      <w:r w:rsidRPr="00693496">
        <w:rPr>
          <w:rFonts w:ascii="Arial" w:hAnsi="Arial" w:cs="Arial"/>
        </w:rPr>
        <w:t xml:space="preserve"> за деца</w:t>
      </w:r>
      <w:r>
        <w:rPr>
          <w:rFonts w:ascii="Arial" w:hAnsi="Arial" w:cs="Arial"/>
        </w:rPr>
        <w:t xml:space="preserve">. И оваа законска измена треба да овозможи зголемување на приходите на радиодифузерите. </w:t>
      </w:r>
    </w:p>
    <w:p w14:paraId="40B01488" w14:textId="77777777" w:rsidR="00F6488F" w:rsidRDefault="00F6488F" w:rsidP="00F6488F">
      <w:pPr>
        <w:spacing w:before="240" w:after="315" w:line="360" w:lineRule="auto"/>
        <w:jc w:val="both"/>
        <w:rPr>
          <w:rFonts w:ascii="Arial" w:hAnsi="Arial" w:cs="Arial"/>
        </w:rPr>
      </w:pPr>
      <w:r>
        <w:rPr>
          <w:rFonts w:ascii="Arial" w:hAnsi="Arial" w:cs="Arial"/>
        </w:rPr>
        <w:t xml:space="preserve">Истовремено, со измените на Законот се зголемуваат обврските на давателите на аудиовизуелни медиумски услуги по барање, а платформите за споделување видео содржини се внесуваат во регулаторниот домен, со што ваквите измени имаат за цел да овозможат услови за рамноправна позиција на пазарот меѓу различните видови даватели на аудиовизуелни медиумски услуги. </w:t>
      </w:r>
    </w:p>
    <w:p w14:paraId="3E106C10" w14:textId="77777777" w:rsidR="00F6488F" w:rsidRDefault="00F6488F" w:rsidP="00F6488F">
      <w:pPr>
        <w:spacing w:before="240" w:after="315" w:line="360" w:lineRule="auto"/>
        <w:jc w:val="both"/>
        <w:rPr>
          <w:rFonts w:ascii="Arial" w:hAnsi="Arial" w:cs="Arial"/>
        </w:rPr>
      </w:pPr>
      <w:r>
        <w:rPr>
          <w:rFonts w:ascii="Arial" w:hAnsi="Arial" w:cs="Arial"/>
        </w:rPr>
        <w:t>Се очекува сето ова</w:t>
      </w:r>
      <w:r w:rsidRPr="0081732D">
        <w:rPr>
          <w:rFonts w:ascii="Arial" w:hAnsi="Arial" w:cs="Arial"/>
        </w:rPr>
        <w:t xml:space="preserve"> </w:t>
      </w:r>
      <w:r>
        <w:rPr>
          <w:rFonts w:ascii="Arial" w:hAnsi="Arial" w:cs="Arial"/>
        </w:rPr>
        <w:t xml:space="preserve">да го направи македонскиот аудио и аудиовизуелен сектор попривлечен за инвестиции. Најважен предуслов за тоа е соодветно спроведување на овие одредби, за што Агенцијата обезбедува јасни правила и надзор над исполнувањето на обврските. </w:t>
      </w:r>
    </w:p>
    <w:p w14:paraId="170E86AB" w14:textId="77777777" w:rsidR="00F6488F" w:rsidRDefault="00F6488F" w:rsidP="00F6488F">
      <w:pPr>
        <w:pStyle w:val="ListParagraph"/>
        <w:spacing w:before="240" w:after="315" w:line="360" w:lineRule="auto"/>
        <w:jc w:val="both"/>
        <w:rPr>
          <w:rFonts w:ascii="Arial" w:hAnsi="Arial" w:cs="Arial"/>
          <w:color w:val="000000"/>
        </w:rPr>
      </w:pPr>
    </w:p>
    <w:p w14:paraId="23511455" w14:textId="77777777" w:rsidR="00F6488F" w:rsidRDefault="00F6488F" w:rsidP="002C4E31">
      <w:pPr>
        <w:pStyle w:val="ListParagraph"/>
        <w:numPr>
          <w:ilvl w:val="0"/>
          <w:numId w:val="5"/>
        </w:numPr>
        <w:spacing w:before="240" w:after="315" w:line="360" w:lineRule="auto"/>
        <w:jc w:val="both"/>
        <w:rPr>
          <w:rFonts w:ascii="Arial" w:hAnsi="Arial" w:cs="Arial"/>
          <w:color w:val="000000"/>
        </w:rPr>
      </w:pPr>
      <w:r>
        <w:rPr>
          <w:rFonts w:ascii="Arial" w:hAnsi="Arial" w:cs="Arial"/>
          <w:color w:val="000000"/>
        </w:rPr>
        <w:t>Обезбедување сознанија за обемот и карактеристиките на пазарот</w:t>
      </w:r>
    </w:p>
    <w:p w14:paraId="7885BBEB" w14:textId="77777777" w:rsidR="00F6488F" w:rsidRDefault="00F6488F" w:rsidP="00F6488F">
      <w:pPr>
        <w:spacing w:before="240" w:after="315" w:line="360" w:lineRule="auto"/>
        <w:jc w:val="both"/>
        <w:rPr>
          <w:rFonts w:ascii="Arial" w:hAnsi="Arial" w:cs="Arial"/>
        </w:rPr>
      </w:pPr>
      <w:r>
        <w:rPr>
          <w:rFonts w:ascii="Arial" w:hAnsi="Arial" w:cs="Arial"/>
        </w:rPr>
        <w:t xml:space="preserve">Во изминатите години Агенцијата изработува редовни годишни анализи на пазарот, кои се однесуваат на работењето на радиодифузерите – телевизиите и радиостаниците, со што обезбедува податоци за економските карактеристики на овие два сегменти од медиумската индустрија (вкупните приходи, структурата на приходите, трошоците, резултатот од работењето, бројот на вработени и друго). За да се обезбедат посеопфатни сознанија, во 2020 година по нарачка на Агенцијата беше изработена студија </w:t>
      </w:r>
      <w:r w:rsidRPr="00457906">
        <w:rPr>
          <w:rFonts w:ascii="Arial" w:hAnsi="Arial" w:cs="Arial"/>
        </w:rPr>
        <w:t>„Утврдување на влијанието на новите медиуми врз формирањето на јавното мислење и врз работењето на традиционалните медиуми</w:t>
      </w:r>
      <w:r>
        <w:rPr>
          <w:rFonts w:ascii="Arial" w:hAnsi="Arial" w:cs="Arial"/>
        </w:rPr>
        <w:t xml:space="preserve">“, во која беа опфатени и онлајн медиумите. </w:t>
      </w:r>
    </w:p>
    <w:p w14:paraId="3D872BAB" w14:textId="59A33F8A" w:rsidR="00F6488F" w:rsidRDefault="00F6488F" w:rsidP="00F6488F">
      <w:pPr>
        <w:spacing w:before="240" w:after="315" w:line="360" w:lineRule="auto"/>
        <w:jc w:val="both"/>
        <w:rPr>
          <w:rFonts w:ascii="Arial" w:hAnsi="Arial" w:cs="Arial"/>
        </w:rPr>
      </w:pPr>
      <w:r>
        <w:rPr>
          <w:rFonts w:ascii="Arial" w:hAnsi="Arial" w:cs="Arial"/>
        </w:rPr>
        <w:t>Имајќи предвид дека за градење и имплементација на политики кои треба да го пот</w:t>
      </w:r>
      <w:r w:rsidR="0001483F">
        <w:rPr>
          <w:rFonts w:ascii="Arial" w:hAnsi="Arial" w:cs="Arial"/>
        </w:rPr>
        <w:t>т</w:t>
      </w:r>
      <w:r>
        <w:rPr>
          <w:rFonts w:ascii="Arial" w:hAnsi="Arial" w:cs="Arial"/>
        </w:rPr>
        <w:t xml:space="preserve">икнуваат развојот на аудиовизуелната дејност, важен предуслов е да се согледа целосниот контекст на медиумскиот пазар, Агенцијата </w:t>
      </w:r>
      <w:r w:rsidRPr="00C4264C">
        <w:rPr>
          <w:rFonts w:ascii="Arial" w:hAnsi="Arial" w:cs="Arial"/>
        </w:rPr>
        <w:t>ќе изработи студија за да се обезбедат сознанија за обемот и карактеристиките на вкупниот медиумски пазар и на посебните медиумски сектори</w:t>
      </w:r>
      <w:r>
        <w:rPr>
          <w:rFonts w:ascii="Arial" w:hAnsi="Arial" w:cs="Arial"/>
        </w:rPr>
        <w:t>, вклучувајќи ги и давателите на аудиовизуелни медиумски услуги по барање, платформите за споделување виде</w:t>
      </w:r>
      <w:r w:rsidR="00E51ABF">
        <w:rPr>
          <w:rFonts w:ascii="Arial" w:hAnsi="Arial" w:cs="Arial"/>
        </w:rPr>
        <w:t>а</w:t>
      </w:r>
      <w:r>
        <w:rPr>
          <w:rFonts w:ascii="Arial" w:hAnsi="Arial" w:cs="Arial"/>
        </w:rPr>
        <w:t xml:space="preserve"> и </w:t>
      </w:r>
      <w:proofErr w:type="spellStart"/>
      <w:r>
        <w:rPr>
          <w:rFonts w:ascii="Arial" w:hAnsi="Arial" w:cs="Arial"/>
        </w:rPr>
        <w:t>инфлуенсерите</w:t>
      </w:r>
      <w:proofErr w:type="spellEnd"/>
      <w:r>
        <w:rPr>
          <w:rFonts w:ascii="Arial" w:hAnsi="Arial" w:cs="Arial"/>
        </w:rPr>
        <w:t>/</w:t>
      </w:r>
      <w:proofErr w:type="spellStart"/>
      <w:r>
        <w:rPr>
          <w:rFonts w:ascii="Arial" w:hAnsi="Arial" w:cs="Arial"/>
        </w:rPr>
        <w:t>влогерите</w:t>
      </w:r>
      <w:proofErr w:type="spellEnd"/>
      <w:r>
        <w:rPr>
          <w:rFonts w:ascii="Arial" w:hAnsi="Arial" w:cs="Arial"/>
        </w:rPr>
        <w:t xml:space="preserve">. </w:t>
      </w:r>
    </w:p>
    <w:p w14:paraId="05A31E5C" w14:textId="77777777" w:rsidR="008B248C" w:rsidRDefault="008B248C" w:rsidP="008B248C">
      <w:pPr>
        <w:pStyle w:val="ListParagraph"/>
        <w:spacing w:line="360" w:lineRule="auto"/>
        <w:ind w:left="1080"/>
        <w:jc w:val="both"/>
        <w:rPr>
          <w:rFonts w:ascii="Arial" w:hAnsi="Arial" w:cs="Arial"/>
        </w:rPr>
      </w:pPr>
      <w:r>
        <w:rPr>
          <w:rFonts w:ascii="Arial" w:hAnsi="Arial" w:cs="Arial"/>
        </w:rPr>
        <w:lastRenderedPageBreak/>
        <w:t>Рок: во 2025 година</w:t>
      </w:r>
    </w:p>
    <w:p w14:paraId="5DD05DBA" w14:textId="77777777" w:rsidR="008B248C" w:rsidRDefault="008B248C" w:rsidP="00F6488F">
      <w:pPr>
        <w:spacing w:before="240" w:after="315" w:line="360" w:lineRule="auto"/>
        <w:jc w:val="both"/>
        <w:rPr>
          <w:rFonts w:ascii="Arial" w:hAnsi="Arial" w:cs="Arial"/>
        </w:rPr>
      </w:pPr>
    </w:p>
    <w:p w14:paraId="1DA88C27" w14:textId="11C7529C" w:rsidR="00F6488F" w:rsidRPr="00B451BE" w:rsidRDefault="00F6488F" w:rsidP="002C4E31">
      <w:pPr>
        <w:pStyle w:val="ListParagraph"/>
        <w:numPr>
          <w:ilvl w:val="0"/>
          <w:numId w:val="5"/>
        </w:numPr>
        <w:spacing w:before="240" w:after="315" w:line="360" w:lineRule="auto"/>
        <w:jc w:val="both"/>
        <w:rPr>
          <w:rFonts w:ascii="Arial" w:hAnsi="Arial" w:cs="Arial"/>
          <w:color w:val="000000"/>
        </w:rPr>
      </w:pPr>
      <w:r>
        <w:rPr>
          <w:rFonts w:ascii="Arial" w:hAnsi="Arial" w:cs="Arial"/>
          <w:color w:val="000000"/>
        </w:rPr>
        <w:t>Обезбедување услови за окрупнување на субјектите на пазарот</w:t>
      </w:r>
    </w:p>
    <w:p w14:paraId="66157701" w14:textId="034FCDF6" w:rsidR="00F6488F" w:rsidRDefault="00F6488F" w:rsidP="00F6488F">
      <w:pPr>
        <w:spacing w:line="360" w:lineRule="auto"/>
        <w:jc w:val="both"/>
        <w:rPr>
          <w:rFonts w:ascii="Arial" w:hAnsi="Arial" w:cs="Arial"/>
        </w:rPr>
      </w:pPr>
      <w:r>
        <w:rPr>
          <w:rFonts w:ascii="Arial" w:hAnsi="Arial" w:cs="Arial"/>
        </w:rPr>
        <w:t>Одредбите од ЗААВМУ со кои се утврдени ограничувањата за стекнување сопственост се премногу ограничувачки и претставуваат пречка за развој на пазарот и окрупнување на индустријата. Во втората фаза од измените на ЗААВМУ</w:t>
      </w:r>
      <w:r w:rsidR="00F00D04">
        <w:rPr>
          <w:rFonts w:ascii="Arial" w:hAnsi="Arial" w:cs="Arial"/>
        </w:rPr>
        <w:t>,</w:t>
      </w:r>
      <w:r>
        <w:rPr>
          <w:rFonts w:ascii="Arial" w:hAnsi="Arial" w:cs="Arial"/>
        </w:rPr>
        <w:t xml:space="preserve"> која во периодот на изработка на овој </w:t>
      </w:r>
      <w:r w:rsidR="00301625">
        <w:rPr>
          <w:rFonts w:ascii="Arial" w:hAnsi="Arial" w:cs="Arial"/>
        </w:rPr>
        <w:t>с</w:t>
      </w:r>
      <w:r>
        <w:rPr>
          <w:rFonts w:ascii="Arial" w:hAnsi="Arial" w:cs="Arial"/>
        </w:rPr>
        <w:t xml:space="preserve">тратешки план е во тек, се очекува да се направат соодветни измени на </w:t>
      </w:r>
      <w:r w:rsidR="00F00D04">
        <w:rPr>
          <w:rFonts w:ascii="Arial" w:hAnsi="Arial" w:cs="Arial"/>
        </w:rPr>
        <w:t>З</w:t>
      </w:r>
      <w:r>
        <w:rPr>
          <w:rFonts w:ascii="Arial" w:hAnsi="Arial" w:cs="Arial"/>
        </w:rPr>
        <w:t xml:space="preserve">аконот со кои ќе се овозможи ваквите ограничувањата да се утврдат на начин што ќе се заштити медиумскиот плурализам и фер </w:t>
      </w:r>
      <w:r w:rsidR="00A52869">
        <w:rPr>
          <w:rFonts w:ascii="Arial" w:hAnsi="Arial" w:cs="Arial"/>
        </w:rPr>
        <w:t>конкуренцијата</w:t>
      </w:r>
      <w:r>
        <w:rPr>
          <w:rFonts w:ascii="Arial" w:hAnsi="Arial" w:cs="Arial"/>
        </w:rPr>
        <w:t xml:space="preserve"> на пазарот, но истовремено ќе се овозможи субјектите на пазарот да генерираат доволно приходи за да може пазарот да се развива. </w:t>
      </w:r>
      <w:r w:rsidRPr="008073E9">
        <w:rPr>
          <w:rFonts w:ascii="Arial" w:hAnsi="Arial" w:cs="Arial"/>
        </w:rPr>
        <w:t xml:space="preserve">Агенцијата активно ќе се вклучи во процесот на измените на </w:t>
      </w:r>
      <w:r w:rsidR="00F00D04">
        <w:rPr>
          <w:rFonts w:ascii="Arial" w:hAnsi="Arial" w:cs="Arial"/>
        </w:rPr>
        <w:t>З</w:t>
      </w:r>
      <w:r w:rsidRPr="008073E9">
        <w:rPr>
          <w:rFonts w:ascii="Arial" w:hAnsi="Arial" w:cs="Arial"/>
        </w:rPr>
        <w:t>аконот за да придонесе за подобрување на овие одредби</w:t>
      </w:r>
      <w:r>
        <w:rPr>
          <w:rFonts w:ascii="Arial" w:hAnsi="Arial" w:cs="Arial"/>
        </w:rPr>
        <w:t xml:space="preserve">. </w:t>
      </w:r>
    </w:p>
    <w:p w14:paraId="0350E3AE" w14:textId="26B8F65A" w:rsidR="007340B9" w:rsidRDefault="00F6488F" w:rsidP="007340B9">
      <w:pPr>
        <w:spacing w:line="360" w:lineRule="auto"/>
        <w:jc w:val="both"/>
        <w:rPr>
          <w:rFonts w:ascii="Arial" w:hAnsi="Arial" w:cs="Arial"/>
        </w:rPr>
      </w:pPr>
      <w:r>
        <w:rPr>
          <w:rFonts w:ascii="Arial" w:hAnsi="Arial" w:cs="Arial"/>
        </w:rPr>
        <w:t xml:space="preserve">Доколку не се направат соодветни законски измени, во втората половина од 2024 година, Агенцијата </w:t>
      </w:r>
      <w:r w:rsidR="007340B9">
        <w:rPr>
          <w:rFonts w:ascii="Arial" w:hAnsi="Arial" w:cs="Arial"/>
        </w:rPr>
        <w:t>ќе преземе инцијатива и до надлежното министерство ќе достави  ставови и предлози за нејзино изменување.</w:t>
      </w:r>
    </w:p>
    <w:p w14:paraId="25A58A03" w14:textId="3BED696D" w:rsidR="008B248C" w:rsidRPr="009F1899" w:rsidRDefault="007340B9" w:rsidP="007340B9">
      <w:pPr>
        <w:spacing w:line="360" w:lineRule="auto"/>
        <w:jc w:val="both"/>
        <w:rPr>
          <w:rFonts w:ascii="Arial" w:hAnsi="Arial" w:cs="Arial"/>
        </w:rPr>
      </w:pPr>
      <w:r w:rsidDel="007340B9">
        <w:rPr>
          <w:rFonts w:ascii="Arial" w:hAnsi="Arial" w:cs="Arial"/>
        </w:rPr>
        <w:t xml:space="preserve"> </w:t>
      </w:r>
      <w:r w:rsidR="008B248C">
        <w:rPr>
          <w:rFonts w:ascii="Arial" w:hAnsi="Arial" w:cs="Arial"/>
        </w:rPr>
        <w:t xml:space="preserve">Рок: во </w:t>
      </w:r>
      <w:r w:rsidR="009F1899">
        <w:rPr>
          <w:rFonts w:ascii="Arial" w:hAnsi="Arial" w:cs="Arial"/>
        </w:rPr>
        <w:t>втора половина од 2024 година</w:t>
      </w:r>
    </w:p>
    <w:p w14:paraId="5AAC6363" w14:textId="77777777" w:rsidR="008B248C" w:rsidRDefault="008B248C" w:rsidP="00F6488F">
      <w:pPr>
        <w:spacing w:line="360" w:lineRule="auto"/>
        <w:jc w:val="both"/>
        <w:rPr>
          <w:rFonts w:ascii="Arial" w:hAnsi="Arial" w:cs="Arial"/>
        </w:rPr>
      </w:pPr>
    </w:p>
    <w:p w14:paraId="226DC60D" w14:textId="44CEF321" w:rsidR="00F6488F" w:rsidRPr="00B451BE" w:rsidRDefault="00F6488F" w:rsidP="002C4E31">
      <w:pPr>
        <w:pStyle w:val="ListParagraph"/>
        <w:numPr>
          <w:ilvl w:val="0"/>
          <w:numId w:val="5"/>
        </w:numPr>
        <w:spacing w:before="240" w:after="315" w:line="360" w:lineRule="auto"/>
        <w:jc w:val="both"/>
        <w:rPr>
          <w:rFonts w:ascii="Arial" w:hAnsi="Arial" w:cs="Arial"/>
          <w:color w:val="000000"/>
        </w:rPr>
      </w:pPr>
      <w:r>
        <w:rPr>
          <w:rFonts w:ascii="Arial" w:hAnsi="Arial" w:cs="Arial"/>
          <w:color w:val="000000"/>
        </w:rPr>
        <w:t>Испитување на можноста за воведување даночни и други олеснувања за локалните и регионалните радиодифузери</w:t>
      </w:r>
      <w:r w:rsidR="00F00D04">
        <w:rPr>
          <w:rFonts w:ascii="Arial" w:hAnsi="Arial" w:cs="Arial"/>
          <w:color w:val="000000"/>
        </w:rPr>
        <w:t xml:space="preserve"> и за непрофитните радиодифузни установи</w:t>
      </w:r>
    </w:p>
    <w:p w14:paraId="6853A894" w14:textId="0A86EE2F" w:rsidR="00F6488F" w:rsidRDefault="00F6488F" w:rsidP="00F6488F">
      <w:pPr>
        <w:spacing w:before="240" w:after="315" w:line="360" w:lineRule="auto"/>
        <w:jc w:val="both"/>
        <w:rPr>
          <w:rFonts w:ascii="Arial" w:hAnsi="Arial" w:cs="Arial"/>
        </w:rPr>
      </w:pPr>
      <w:r w:rsidRPr="00B451BE">
        <w:rPr>
          <w:rFonts w:ascii="Arial" w:hAnsi="Arial" w:cs="Arial"/>
        </w:rPr>
        <w:t>Агенцијата ќе изработи анализа за да се утврди оправданоста да се воведат даночни олеснувања за регионалните и локалните радиодифузери</w:t>
      </w:r>
      <w:r w:rsidR="00F00D04">
        <w:rPr>
          <w:rFonts w:ascii="Arial" w:hAnsi="Arial" w:cs="Arial"/>
        </w:rPr>
        <w:t>, како и за непрофи</w:t>
      </w:r>
      <w:r w:rsidR="00B0511F">
        <w:rPr>
          <w:rFonts w:ascii="Arial" w:hAnsi="Arial" w:cs="Arial"/>
        </w:rPr>
        <w:t>т</w:t>
      </w:r>
      <w:r w:rsidR="00F00D04">
        <w:rPr>
          <w:rFonts w:ascii="Arial" w:hAnsi="Arial" w:cs="Arial"/>
        </w:rPr>
        <w:t>ните радија</w:t>
      </w:r>
      <w:r w:rsidRPr="00B451BE">
        <w:rPr>
          <w:rFonts w:ascii="Arial" w:hAnsi="Arial" w:cs="Arial"/>
        </w:rPr>
        <w:t xml:space="preserve"> и доколку </w:t>
      </w:r>
      <w:r w:rsidR="00364343">
        <w:rPr>
          <w:rFonts w:ascii="Arial" w:hAnsi="Arial" w:cs="Arial"/>
        </w:rPr>
        <w:t>се</w:t>
      </w:r>
      <w:r w:rsidRPr="00B451BE">
        <w:rPr>
          <w:rFonts w:ascii="Arial" w:hAnsi="Arial" w:cs="Arial"/>
        </w:rPr>
        <w:t xml:space="preserve"> покаже дека постои потреба и можност да се воведат вакви олеснувања, Агенцијата ќе ја достави до Владата за да се иницираат измени на даночните закони.</w:t>
      </w:r>
    </w:p>
    <w:p w14:paraId="6C771705" w14:textId="59BF1140" w:rsidR="008B248C" w:rsidRDefault="008B248C" w:rsidP="008B248C">
      <w:pPr>
        <w:pStyle w:val="ListParagraph"/>
        <w:spacing w:line="360" w:lineRule="auto"/>
        <w:ind w:left="1080"/>
        <w:jc w:val="both"/>
        <w:rPr>
          <w:rFonts w:ascii="Arial" w:hAnsi="Arial" w:cs="Arial"/>
        </w:rPr>
      </w:pPr>
      <w:r>
        <w:rPr>
          <w:rFonts w:ascii="Arial" w:hAnsi="Arial" w:cs="Arial"/>
        </w:rPr>
        <w:t>Рок: во 202</w:t>
      </w:r>
      <w:r w:rsidR="00C06AD8">
        <w:rPr>
          <w:rFonts w:ascii="Arial" w:hAnsi="Arial" w:cs="Arial"/>
          <w:lang w:val="en-US"/>
        </w:rPr>
        <w:t>5</w:t>
      </w:r>
      <w:r>
        <w:rPr>
          <w:rFonts w:ascii="Arial" w:hAnsi="Arial" w:cs="Arial"/>
        </w:rPr>
        <w:t xml:space="preserve"> година</w:t>
      </w:r>
    </w:p>
    <w:p w14:paraId="4012FA0F" w14:textId="77777777" w:rsidR="00F00D04" w:rsidRDefault="00F00D04" w:rsidP="008B248C">
      <w:pPr>
        <w:pStyle w:val="ListParagraph"/>
        <w:spacing w:line="360" w:lineRule="auto"/>
        <w:ind w:left="1080"/>
        <w:jc w:val="both"/>
        <w:rPr>
          <w:rFonts w:ascii="Arial" w:hAnsi="Arial" w:cs="Arial"/>
        </w:rPr>
      </w:pPr>
    </w:p>
    <w:p w14:paraId="2FBB122E" w14:textId="77777777" w:rsidR="00F6488F" w:rsidRPr="00B451BE" w:rsidRDefault="00F6488F" w:rsidP="002C4E31">
      <w:pPr>
        <w:pStyle w:val="ListParagraph"/>
        <w:numPr>
          <w:ilvl w:val="0"/>
          <w:numId w:val="5"/>
        </w:numPr>
        <w:spacing w:before="240" w:after="315" w:line="360" w:lineRule="auto"/>
        <w:jc w:val="both"/>
        <w:rPr>
          <w:rFonts w:ascii="Arial" w:hAnsi="Arial" w:cs="Arial"/>
          <w:color w:val="000000"/>
        </w:rPr>
      </w:pPr>
      <w:r>
        <w:rPr>
          <w:rFonts w:ascii="Arial" w:hAnsi="Arial" w:cs="Arial"/>
          <w:color w:val="000000"/>
        </w:rPr>
        <w:t>Зајакнување на дијалогот и соработката со субјектите што се предмет на регулација</w:t>
      </w:r>
    </w:p>
    <w:p w14:paraId="36B52FD3" w14:textId="77777777" w:rsidR="00F6488F" w:rsidRDefault="00F6488F" w:rsidP="00F6488F">
      <w:pPr>
        <w:spacing w:before="240" w:after="315" w:line="360" w:lineRule="auto"/>
        <w:jc w:val="both"/>
        <w:rPr>
          <w:rFonts w:ascii="Arial" w:hAnsi="Arial" w:cs="Arial"/>
        </w:rPr>
      </w:pPr>
      <w:r>
        <w:rPr>
          <w:rFonts w:ascii="Arial" w:hAnsi="Arial" w:cs="Arial"/>
        </w:rPr>
        <w:lastRenderedPageBreak/>
        <w:t>На п</w:t>
      </w:r>
      <w:r w:rsidRPr="0096196D">
        <w:rPr>
          <w:rFonts w:ascii="Arial" w:hAnsi="Arial" w:cs="Arial"/>
        </w:rPr>
        <w:t xml:space="preserve">очетокот на </w:t>
      </w:r>
      <w:r>
        <w:rPr>
          <w:rFonts w:ascii="Arial" w:hAnsi="Arial" w:cs="Arial"/>
        </w:rPr>
        <w:t xml:space="preserve">2024 година, Агенцијата ќе иницира формирање на работна група во која ќе учествуваат претставници на сите даватели на аудиовизуелни медиумски услуги по барање. Целта на оваа активност ќе биде да се овозможи континуирана соработка и дијалог помеѓу чинителите на пазарот и медиумскиот регулатор, размена на искуства, можност за разгледување на сите прашања важни за развој на овие услуги, како и предлагање решенија за подобрување на регулативата и други аспекти на работењето. Агенцијата со своите ресурси (просторни, технички и човечки) ќе ја помага и координира работата на оваа група, посредувајќи во организирање на состаноците, обезбедување потребни материјали и анализи за различни теми од интерес и друго. </w:t>
      </w:r>
    </w:p>
    <w:p w14:paraId="5FF88592" w14:textId="6510B9C6" w:rsidR="00F6488F" w:rsidRPr="0096196D" w:rsidRDefault="00F6488F" w:rsidP="00F6488F">
      <w:pPr>
        <w:spacing w:before="240" w:after="315" w:line="360" w:lineRule="auto"/>
        <w:jc w:val="both"/>
        <w:rPr>
          <w:rFonts w:ascii="Arial" w:hAnsi="Arial" w:cs="Arial"/>
          <w:lang w:val="en-US"/>
        </w:rPr>
      </w:pPr>
      <w:r>
        <w:rPr>
          <w:rFonts w:ascii="Arial" w:hAnsi="Arial" w:cs="Arial"/>
        </w:rPr>
        <w:t xml:space="preserve">Рок: </w:t>
      </w:r>
      <w:r w:rsidR="00FD602A">
        <w:rPr>
          <w:rFonts w:ascii="Arial" w:hAnsi="Arial" w:cs="Arial"/>
        </w:rPr>
        <w:t>в</w:t>
      </w:r>
      <w:r>
        <w:rPr>
          <w:rFonts w:ascii="Arial" w:hAnsi="Arial" w:cs="Arial"/>
        </w:rPr>
        <w:t>о континуитет</w:t>
      </w:r>
    </w:p>
    <w:p w14:paraId="5C291CA9" w14:textId="77777777" w:rsidR="007D5141" w:rsidRPr="001D7CEB" w:rsidRDefault="00EC38B0" w:rsidP="002C4E31">
      <w:pPr>
        <w:pStyle w:val="ListParagraph"/>
        <w:numPr>
          <w:ilvl w:val="0"/>
          <w:numId w:val="17"/>
        </w:numPr>
        <w:spacing w:before="240" w:after="315" w:line="360" w:lineRule="auto"/>
        <w:ind w:left="810"/>
        <w:jc w:val="both"/>
        <w:rPr>
          <w:rFonts w:ascii="Arial" w:hAnsi="Arial" w:cs="Arial"/>
          <w:color w:val="000000"/>
        </w:rPr>
      </w:pPr>
      <w:r>
        <w:rPr>
          <w:rFonts w:ascii="Arial" w:hAnsi="Arial" w:cs="Arial"/>
          <w:color w:val="000000"/>
        </w:rPr>
        <w:t xml:space="preserve">Фонд за </w:t>
      </w:r>
      <w:r w:rsidR="00A52869">
        <w:rPr>
          <w:rFonts w:ascii="Arial" w:hAnsi="Arial" w:cs="Arial"/>
          <w:color w:val="000000"/>
        </w:rPr>
        <w:t>поддршка</w:t>
      </w:r>
      <w:r>
        <w:rPr>
          <w:rFonts w:ascii="Arial" w:hAnsi="Arial" w:cs="Arial"/>
          <w:color w:val="000000"/>
        </w:rPr>
        <w:t xml:space="preserve"> на медиумскиот плурализам</w:t>
      </w:r>
    </w:p>
    <w:p w14:paraId="303D6B71" w14:textId="77777777" w:rsidR="008620C4" w:rsidRDefault="008620C4" w:rsidP="008620C4">
      <w:pPr>
        <w:pStyle w:val="ListParagraph"/>
        <w:rPr>
          <w:rFonts w:ascii="Arial" w:hAnsi="Arial" w:cs="Arial"/>
          <w:color w:val="000000"/>
        </w:rPr>
      </w:pPr>
    </w:p>
    <w:p w14:paraId="3F4FA50B" w14:textId="7C8AEE38" w:rsidR="00946ABD" w:rsidRDefault="00946ABD" w:rsidP="00946ABD">
      <w:pPr>
        <w:spacing w:after="0" w:line="360" w:lineRule="auto"/>
        <w:jc w:val="both"/>
        <w:rPr>
          <w:rFonts w:ascii="Arial" w:hAnsi="Arial" w:cs="Arial"/>
        </w:rPr>
      </w:pPr>
      <w:r w:rsidRPr="003A5858">
        <w:rPr>
          <w:rFonts w:ascii="Arial" w:hAnsi="Arial" w:cs="Arial"/>
        </w:rPr>
        <w:t>Уште во претходната Стратегија која се однесуваше за периодот од 2019 до 2023 година, Агенцијата посочи дека</w:t>
      </w:r>
      <w:r>
        <w:rPr>
          <w:rFonts w:ascii="Arial" w:hAnsi="Arial" w:cs="Arial"/>
        </w:rPr>
        <w:t xml:space="preserve"> </w:t>
      </w:r>
      <w:r w:rsidRPr="003A5858">
        <w:rPr>
          <w:rFonts w:ascii="Arial" w:hAnsi="Arial" w:cs="Arial"/>
        </w:rPr>
        <w:t>е потребно „</w:t>
      </w:r>
      <w:r w:rsidRPr="003A5858">
        <w:rPr>
          <w:rFonts w:ascii="Arial" w:hAnsi="Arial" w:cs="Arial"/>
          <w:bCs/>
          <w:i/>
        </w:rPr>
        <w:t xml:space="preserve">сериозно да се размисли за создавање на фонд за поддршка на домашната играна и документарна продукција, особено на дефицитарните </w:t>
      </w:r>
      <w:r w:rsidRPr="003A5858">
        <w:rPr>
          <w:rFonts w:ascii="Arial" w:hAnsi="Arial" w:cs="Arial"/>
          <w:i/>
        </w:rPr>
        <w:t xml:space="preserve">телевизиски форми и жанрови, како што се на пример програмите за деца“. </w:t>
      </w:r>
      <w:r>
        <w:rPr>
          <w:rFonts w:ascii="Arial" w:hAnsi="Arial" w:cs="Arial"/>
        </w:rPr>
        <w:t>Во 2023 година</w:t>
      </w:r>
      <w:r w:rsidR="004C3B64">
        <w:rPr>
          <w:rFonts w:ascii="Arial" w:hAnsi="Arial" w:cs="Arial"/>
        </w:rPr>
        <w:t>, по нарачка на Агенцијата</w:t>
      </w:r>
      <w:r>
        <w:rPr>
          <w:rFonts w:ascii="Arial" w:hAnsi="Arial" w:cs="Arial"/>
        </w:rPr>
        <w:t xml:space="preserve"> беше изработена студија </w:t>
      </w:r>
      <w:r w:rsidRPr="00457906">
        <w:rPr>
          <w:rFonts w:ascii="Arial" w:hAnsi="Arial" w:cs="Arial"/>
        </w:rPr>
        <w:t xml:space="preserve">„Економска виталност и одржливост на аудиовизуелната медиумска индустрија во </w:t>
      </w:r>
      <w:r w:rsidR="006C3C6C">
        <w:rPr>
          <w:rFonts w:ascii="Arial" w:hAnsi="Arial" w:cs="Arial"/>
        </w:rPr>
        <w:t>дигиталното опкружување</w:t>
      </w:r>
      <w:r w:rsidRPr="00457906">
        <w:rPr>
          <w:rFonts w:ascii="Arial" w:hAnsi="Arial" w:cs="Arial"/>
        </w:rPr>
        <w:t xml:space="preserve"> - Северна Македонија“, којашто содржи, меѓу другото, компаративна анализа на начините на коишто во неколку европски земји се </w:t>
      </w:r>
      <w:r>
        <w:rPr>
          <w:rFonts w:ascii="Arial" w:hAnsi="Arial" w:cs="Arial"/>
        </w:rPr>
        <w:t xml:space="preserve">поттикнува продукцијата на содржини, и од која </w:t>
      </w:r>
      <w:r w:rsidRPr="00457906">
        <w:rPr>
          <w:rFonts w:ascii="Arial" w:hAnsi="Arial" w:cs="Arial"/>
        </w:rPr>
        <w:t>може да се увидат добрите пра</w:t>
      </w:r>
      <w:r>
        <w:rPr>
          <w:rFonts w:ascii="Arial" w:hAnsi="Arial" w:cs="Arial"/>
        </w:rPr>
        <w:t>кси што може</w:t>
      </w:r>
      <w:r w:rsidRPr="00457906">
        <w:rPr>
          <w:rFonts w:ascii="Arial" w:hAnsi="Arial" w:cs="Arial"/>
        </w:rPr>
        <w:t xml:space="preserve"> да се искористат за креирање на најсоодветен модел за поддршка на домашната продукција во Македонија.</w:t>
      </w:r>
      <w:r>
        <w:rPr>
          <w:rFonts w:ascii="Arial" w:hAnsi="Arial" w:cs="Arial"/>
        </w:rPr>
        <w:t xml:space="preserve"> Во изминатите години</w:t>
      </w:r>
      <w:r w:rsidR="00F00D04">
        <w:rPr>
          <w:rFonts w:ascii="Arial" w:hAnsi="Arial" w:cs="Arial"/>
        </w:rPr>
        <w:t>,</w:t>
      </w:r>
      <w:r>
        <w:rPr>
          <w:rFonts w:ascii="Arial" w:hAnsi="Arial" w:cs="Arial"/>
        </w:rPr>
        <w:t xml:space="preserve"> Владата на неколку наврати најавуваше дека ќе започне со активности за формирање фонд за финансирање телевизиски и радио содржини</w:t>
      </w:r>
      <w:r w:rsidR="004C3B64">
        <w:rPr>
          <w:rFonts w:ascii="Arial" w:hAnsi="Arial" w:cs="Arial"/>
        </w:rPr>
        <w:t xml:space="preserve"> (се најавуваше како Фонд за медиуми), </w:t>
      </w:r>
      <w:r>
        <w:rPr>
          <w:rFonts w:ascii="Arial" w:hAnsi="Arial" w:cs="Arial"/>
        </w:rPr>
        <w:t xml:space="preserve">но никакви посериозни чекори во овој правец не беа преземени. </w:t>
      </w:r>
    </w:p>
    <w:p w14:paraId="6D7B6C69" w14:textId="6A8625EF" w:rsidR="00946ABD" w:rsidRDefault="00946ABD" w:rsidP="00946ABD">
      <w:pPr>
        <w:spacing w:before="240" w:after="0" w:line="360" w:lineRule="auto"/>
        <w:jc w:val="both"/>
        <w:rPr>
          <w:rFonts w:ascii="Arial" w:hAnsi="Arial" w:cs="Arial"/>
        </w:rPr>
      </w:pPr>
      <w:r>
        <w:rPr>
          <w:rFonts w:ascii="Arial" w:hAnsi="Arial" w:cs="Arial"/>
        </w:rPr>
        <w:t>Имајќи ја предвид, од една страна</w:t>
      </w:r>
      <w:r w:rsidR="00F00D04">
        <w:rPr>
          <w:rFonts w:ascii="Arial" w:hAnsi="Arial" w:cs="Arial"/>
        </w:rPr>
        <w:t>,</w:t>
      </w:r>
      <w:r>
        <w:rPr>
          <w:rFonts w:ascii="Arial" w:hAnsi="Arial" w:cs="Arial"/>
        </w:rPr>
        <w:t xml:space="preserve"> незавидната економска состојба на радиодифузерите, а</w:t>
      </w:r>
      <w:r w:rsidR="00F00D04">
        <w:rPr>
          <w:rFonts w:ascii="Arial" w:hAnsi="Arial" w:cs="Arial"/>
        </w:rPr>
        <w:t>,</w:t>
      </w:r>
      <w:r>
        <w:rPr>
          <w:rFonts w:ascii="Arial" w:hAnsi="Arial" w:cs="Arial"/>
        </w:rPr>
        <w:t xml:space="preserve"> од друга страна</w:t>
      </w:r>
      <w:r w:rsidR="00F00D04">
        <w:rPr>
          <w:rFonts w:ascii="Arial" w:hAnsi="Arial" w:cs="Arial"/>
        </w:rPr>
        <w:t>,</w:t>
      </w:r>
      <w:r>
        <w:rPr>
          <w:rFonts w:ascii="Arial" w:hAnsi="Arial" w:cs="Arial"/>
        </w:rPr>
        <w:t xml:space="preserve"> очигледниот недост</w:t>
      </w:r>
      <w:r w:rsidR="00F00D04">
        <w:rPr>
          <w:rFonts w:ascii="Arial" w:hAnsi="Arial" w:cs="Arial"/>
        </w:rPr>
        <w:t>иг</w:t>
      </w:r>
      <w:r>
        <w:rPr>
          <w:rFonts w:ascii="Arial" w:hAnsi="Arial" w:cs="Arial"/>
        </w:rPr>
        <w:t xml:space="preserve"> на домашна играна, документарна и детска програма, јасно е дека единствен начин да се обезбеди домашна продукција е државата да развие фонд за финансирање аудио и аудиовизуелни содржини. </w:t>
      </w:r>
    </w:p>
    <w:p w14:paraId="32FAFB0C" w14:textId="5706C48D" w:rsidR="00946ABD" w:rsidRPr="00B8293E" w:rsidRDefault="00946ABD" w:rsidP="00946ABD">
      <w:pPr>
        <w:shd w:val="clear" w:color="auto" w:fill="FFFFFF" w:themeFill="background1"/>
        <w:spacing w:before="240" w:line="360" w:lineRule="auto"/>
        <w:ind w:left="-90"/>
        <w:jc w:val="both"/>
        <w:rPr>
          <w:rFonts w:ascii="Arial" w:hAnsi="Arial" w:cs="Arial"/>
        </w:rPr>
      </w:pPr>
      <w:r w:rsidRPr="00B8293E">
        <w:rPr>
          <w:rFonts w:ascii="Arial" w:hAnsi="Arial" w:cs="Arial"/>
        </w:rPr>
        <w:t xml:space="preserve">Процесот на развивање механизми за поддршка на медиумите треба да биде широк и инклузивен и во него треба да бидат вклучени и медиумите и граѓанските организации што </w:t>
      </w:r>
      <w:r w:rsidRPr="00B8293E">
        <w:rPr>
          <w:rFonts w:ascii="Arial" w:hAnsi="Arial" w:cs="Arial"/>
        </w:rPr>
        <w:lastRenderedPageBreak/>
        <w:t>имаат активности во областа на медиумите. Прашања што треба да се разгледаат во подготвителната фаза опфаќаат: да се утврди изворот на средствата на фондот (државниот буџет, средства кои би ги уплаќале приватни компании врз основа на закон, донации и други извори на финансирање</w:t>
      </w:r>
      <w:r>
        <w:rPr>
          <w:rFonts w:ascii="Arial" w:hAnsi="Arial" w:cs="Arial"/>
        </w:rPr>
        <w:t>),</w:t>
      </w:r>
      <w:r w:rsidRPr="00B8293E">
        <w:rPr>
          <w:rFonts w:ascii="Arial" w:hAnsi="Arial" w:cs="Arial"/>
        </w:rPr>
        <w:t xml:space="preserve"> </w:t>
      </w:r>
      <w:r>
        <w:rPr>
          <w:rFonts w:ascii="Arial" w:hAnsi="Arial" w:cs="Arial"/>
        </w:rPr>
        <w:t>да се утврди</w:t>
      </w:r>
      <w:r w:rsidRPr="00B8293E">
        <w:rPr>
          <w:rFonts w:ascii="Arial" w:hAnsi="Arial" w:cs="Arial"/>
        </w:rPr>
        <w:t xml:space="preserve"> кое тело ќе ги распределува средствата</w:t>
      </w:r>
      <w:r>
        <w:rPr>
          <w:rFonts w:ascii="Arial" w:hAnsi="Arial" w:cs="Arial"/>
        </w:rPr>
        <w:t>,</w:t>
      </w:r>
      <w:r w:rsidRPr="00B8293E">
        <w:rPr>
          <w:rFonts w:ascii="Arial" w:hAnsi="Arial" w:cs="Arial"/>
        </w:rPr>
        <w:t xml:space="preserve"> кои субјекти ќе може да ги користат средствата</w:t>
      </w:r>
      <w:r w:rsidR="00F00D04">
        <w:rPr>
          <w:rFonts w:ascii="Arial" w:hAnsi="Arial" w:cs="Arial"/>
        </w:rPr>
        <w:t>, кои обврски ќе ги имаат субјектите што ќе го користат фондот (на пример во врска со нивната пристапност за лицата попреченост)</w:t>
      </w:r>
      <w:r w:rsidRPr="00B8293E">
        <w:rPr>
          <w:rFonts w:ascii="Arial" w:hAnsi="Arial" w:cs="Arial"/>
        </w:rPr>
        <w:t xml:space="preserve"> и друго. Агенцијата смета дека најголемиот дел од средствата треба да бидат наменети за </w:t>
      </w:r>
      <w:r w:rsidRPr="00B8293E">
        <w:rPr>
          <w:rFonts w:ascii="Arial" w:hAnsi="Arial" w:cs="Arial"/>
          <w:bCs/>
        </w:rPr>
        <w:t xml:space="preserve">продукција на квалитетна играна, документарна и образовна програма, како и за </w:t>
      </w:r>
      <w:r w:rsidRPr="00B8293E">
        <w:rPr>
          <w:rFonts w:ascii="Arial" w:hAnsi="Arial" w:cs="Arial"/>
        </w:rPr>
        <w:t>поддршка на професионалните медиуми со информативна програма,</w:t>
      </w:r>
      <w:r w:rsidR="00F05395">
        <w:rPr>
          <w:rFonts w:ascii="Arial" w:hAnsi="Arial" w:cs="Arial"/>
        </w:rPr>
        <w:t xml:space="preserve"> но не дневно/актуелно информирање, туку за</w:t>
      </w:r>
      <w:r w:rsidRPr="00B8293E">
        <w:rPr>
          <w:rFonts w:ascii="Arial" w:hAnsi="Arial" w:cs="Arial"/>
        </w:rPr>
        <w:t xml:space="preserve"> независното истражувачко новинарство и други дефицитарни видови медиуми и содржини, кои придонесуваат за подобрување на медиумскиот плурализам. </w:t>
      </w:r>
    </w:p>
    <w:p w14:paraId="617DBB6C" w14:textId="382E40F3" w:rsidR="00946ABD" w:rsidRDefault="00946ABD" w:rsidP="00946ABD">
      <w:pPr>
        <w:spacing w:after="0" w:line="360" w:lineRule="auto"/>
        <w:jc w:val="both"/>
        <w:rPr>
          <w:rFonts w:ascii="Arial" w:hAnsi="Arial" w:cs="Arial"/>
        </w:rPr>
      </w:pPr>
      <w:r w:rsidRPr="00B8293E">
        <w:rPr>
          <w:rFonts w:ascii="Arial" w:hAnsi="Arial" w:cs="Arial"/>
        </w:rPr>
        <w:t xml:space="preserve">Многу е важно да се утврдат и јасни и прецизни критериуми за оценување на поднесените пријави при конкурирање за користење на средствата од фондот. За таа цел,  </w:t>
      </w:r>
      <w:r w:rsidR="00204159">
        <w:rPr>
          <w:rFonts w:ascii="Arial" w:hAnsi="Arial" w:cs="Arial"/>
        </w:rPr>
        <w:t xml:space="preserve">неопходно </w:t>
      </w:r>
      <w:r w:rsidRPr="00B8293E">
        <w:rPr>
          <w:rFonts w:ascii="Arial" w:hAnsi="Arial" w:cs="Arial"/>
        </w:rPr>
        <w:t>е да се дефинираат целите на фондот (на пример: п</w:t>
      </w:r>
      <w:r w:rsidRPr="00B8293E">
        <w:rPr>
          <w:rFonts w:ascii="Arial" w:hAnsi="Arial" w:cs="Arial"/>
          <w:bCs/>
        </w:rPr>
        <w:t>родукција на квалитетна играна, документарна и образовна програма</w:t>
      </w:r>
      <w:r w:rsidRPr="00B8293E">
        <w:rPr>
          <w:rFonts w:ascii="Arial" w:hAnsi="Arial" w:cs="Arial"/>
        </w:rPr>
        <w:t>;</w:t>
      </w:r>
      <w:r>
        <w:rPr>
          <w:rFonts w:ascii="Arial" w:hAnsi="Arial" w:cs="Arial"/>
        </w:rPr>
        <w:t xml:space="preserve"> </w:t>
      </w:r>
      <w:r w:rsidRPr="00B8293E">
        <w:rPr>
          <w:rFonts w:ascii="Arial" w:hAnsi="Arial" w:cs="Arial"/>
        </w:rPr>
        <w:t xml:space="preserve">поттикнување на творештвото, образовниот и научниот развој; поттикнување, унапредување и заштита на културниот идентитет, јазикот и традицијата на заедниците во Македонија, почитување на културните и религиозните разлики, поттикнување на културата на јавен дијалог меѓу граѓаните со цел да се зацврстува заемното разбирање и толеранција за унапредување на односите меѓу различните заедници; создавање програмски содржини за почитување и промоција на основните човекови права и слободи, приватноста, достоинството, угледот и честа на индивидуата, толеранцијата, разбирањето и почитувањето на различностите, чувството за мир, правда, демократските вредности и институциите, заштита на малолетници, </w:t>
      </w:r>
      <w:r w:rsidR="001B2C06">
        <w:rPr>
          <w:rFonts w:ascii="Arial" w:hAnsi="Arial" w:cs="Arial"/>
        </w:rPr>
        <w:t xml:space="preserve">родовата </w:t>
      </w:r>
      <w:r w:rsidRPr="00B8293E">
        <w:rPr>
          <w:rFonts w:ascii="Arial" w:hAnsi="Arial" w:cs="Arial"/>
        </w:rPr>
        <w:t>еднаквост, придобивките од граѓанското општество</w:t>
      </w:r>
      <w:r w:rsidR="001B2C06">
        <w:rPr>
          <w:rFonts w:ascii="Arial" w:hAnsi="Arial" w:cs="Arial"/>
        </w:rPr>
        <w:t xml:space="preserve"> и </w:t>
      </w:r>
      <w:r w:rsidR="001B2C06" w:rsidRPr="00B8293E">
        <w:rPr>
          <w:rFonts w:ascii="Arial" w:hAnsi="Arial" w:cs="Arial"/>
        </w:rPr>
        <w:t>сузбивање на дискриминацијата</w:t>
      </w:r>
      <w:r w:rsidR="00C7010D">
        <w:rPr>
          <w:rFonts w:ascii="Arial" w:hAnsi="Arial" w:cs="Arial"/>
        </w:rPr>
        <w:t>)</w:t>
      </w:r>
      <w:r w:rsidRPr="00B8293E">
        <w:rPr>
          <w:rFonts w:ascii="Arial" w:hAnsi="Arial" w:cs="Arial"/>
        </w:rPr>
        <w:t>.</w:t>
      </w:r>
      <w:r>
        <w:rPr>
          <w:rFonts w:ascii="Arial" w:hAnsi="Arial" w:cs="Arial"/>
        </w:rPr>
        <w:t xml:space="preserve"> Секако, покрај придонесот кон остварување на целите на фондот, важен критериум при оценувањето треба да биде </w:t>
      </w:r>
      <w:r w:rsidRPr="00B8293E">
        <w:rPr>
          <w:rFonts w:ascii="Arial" w:hAnsi="Arial" w:cs="Arial"/>
        </w:rPr>
        <w:t>и квалитетот и содржинск</w:t>
      </w:r>
      <w:r>
        <w:rPr>
          <w:rFonts w:ascii="Arial" w:hAnsi="Arial" w:cs="Arial"/>
        </w:rPr>
        <w:t xml:space="preserve">ата </w:t>
      </w:r>
      <w:r w:rsidRPr="00B8293E">
        <w:rPr>
          <w:rFonts w:ascii="Arial" w:hAnsi="Arial" w:cs="Arial"/>
        </w:rPr>
        <w:t>иновативнос</w:t>
      </w:r>
      <w:r>
        <w:rPr>
          <w:rFonts w:ascii="Arial" w:hAnsi="Arial" w:cs="Arial"/>
        </w:rPr>
        <w:t xml:space="preserve">т на пријавената содржина. </w:t>
      </w:r>
    </w:p>
    <w:p w14:paraId="2F8C03B0" w14:textId="77777777" w:rsidR="00946ABD" w:rsidRDefault="00946ABD" w:rsidP="00946ABD">
      <w:pPr>
        <w:spacing w:after="0" w:line="360" w:lineRule="auto"/>
        <w:jc w:val="both"/>
        <w:rPr>
          <w:rFonts w:ascii="Arial" w:hAnsi="Arial" w:cs="Arial"/>
        </w:rPr>
      </w:pPr>
    </w:p>
    <w:p w14:paraId="29764E88" w14:textId="77777777" w:rsidR="00946ABD" w:rsidRDefault="00946ABD" w:rsidP="00946ABD">
      <w:pPr>
        <w:spacing w:after="0" w:line="360" w:lineRule="auto"/>
        <w:jc w:val="both"/>
        <w:rPr>
          <w:rFonts w:ascii="Arial" w:hAnsi="Arial" w:cs="Arial"/>
        </w:rPr>
      </w:pPr>
      <w:r>
        <w:rPr>
          <w:rFonts w:ascii="Arial" w:hAnsi="Arial" w:cs="Arial"/>
        </w:rPr>
        <w:t xml:space="preserve">Агенцијата ќе достави предлог </w:t>
      </w:r>
      <w:r w:rsidR="00C0091D">
        <w:rPr>
          <w:rFonts w:ascii="Arial" w:hAnsi="Arial" w:cs="Arial"/>
        </w:rPr>
        <w:t>до МИОА да се започне со активности за развивање стратегија и механизми за формирање фонд за поддршка на медиумскиот плурализам</w:t>
      </w:r>
      <w:r w:rsidR="00722CA2">
        <w:rPr>
          <w:rFonts w:ascii="Arial" w:hAnsi="Arial" w:cs="Arial"/>
          <w:lang w:val="en-US"/>
        </w:rPr>
        <w:t xml:space="preserve">, </w:t>
      </w:r>
      <w:r w:rsidR="00E76721">
        <w:rPr>
          <w:rFonts w:ascii="Arial" w:hAnsi="Arial" w:cs="Arial"/>
        </w:rPr>
        <w:t xml:space="preserve">при што </w:t>
      </w:r>
      <w:r w:rsidR="001757C8">
        <w:rPr>
          <w:rFonts w:ascii="Arial" w:hAnsi="Arial" w:cs="Arial"/>
        </w:rPr>
        <w:t>како добри практики треба да се искористат искуствата од Хрватска и од Ирска</w:t>
      </w:r>
      <w:r w:rsidR="00C0091D">
        <w:rPr>
          <w:rFonts w:ascii="Arial" w:hAnsi="Arial" w:cs="Arial"/>
        </w:rPr>
        <w:t xml:space="preserve">. </w:t>
      </w:r>
    </w:p>
    <w:p w14:paraId="4EB2828D" w14:textId="77777777" w:rsidR="001B2C06" w:rsidRDefault="001B2C06" w:rsidP="008B248C">
      <w:pPr>
        <w:pStyle w:val="ListParagraph"/>
        <w:spacing w:line="360" w:lineRule="auto"/>
        <w:ind w:left="1080"/>
        <w:jc w:val="both"/>
        <w:rPr>
          <w:rFonts w:ascii="Arial" w:hAnsi="Arial" w:cs="Arial"/>
        </w:rPr>
      </w:pPr>
    </w:p>
    <w:p w14:paraId="3AAF77D8" w14:textId="0E943F21" w:rsidR="008B248C" w:rsidRDefault="008B248C" w:rsidP="008B248C">
      <w:pPr>
        <w:pStyle w:val="ListParagraph"/>
        <w:spacing w:line="360" w:lineRule="auto"/>
        <w:ind w:left="1080"/>
        <w:jc w:val="both"/>
        <w:rPr>
          <w:rFonts w:ascii="Arial" w:hAnsi="Arial" w:cs="Arial"/>
        </w:rPr>
      </w:pPr>
      <w:r>
        <w:rPr>
          <w:rFonts w:ascii="Arial" w:hAnsi="Arial" w:cs="Arial"/>
        </w:rPr>
        <w:t>Рок: во 2025 година</w:t>
      </w:r>
    </w:p>
    <w:p w14:paraId="684682FE" w14:textId="7CED1EF1" w:rsidR="00B234E8" w:rsidRDefault="00B234E8" w:rsidP="008B248C">
      <w:pPr>
        <w:pStyle w:val="ListParagraph"/>
        <w:spacing w:line="360" w:lineRule="auto"/>
        <w:ind w:left="1080"/>
        <w:jc w:val="both"/>
        <w:rPr>
          <w:rFonts w:ascii="Arial" w:hAnsi="Arial" w:cs="Arial"/>
        </w:rPr>
      </w:pPr>
    </w:p>
    <w:p w14:paraId="23852A31" w14:textId="77777777" w:rsidR="00B234E8" w:rsidRPr="00B46CB1" w:rsidRDefault="00B234E8" w:rsidP="00B234E8">
      <w:pPr>
        <w:pStyle w:val="ListParagraph"/>
        <w:numPr>
          <w:ilvl w:val="1"/>
          <w:numId w:val="23"/>
        </w:numPr>
        <w:spacing w:before="240" w:after="315" w:line="360" w:lineRule="auto"/>
        <w:jc w:val="both"/>
        <w:rPr>
          <w:rFonts w:ascii="Arial" w:hAnsi="Arial" w:cs="Arial"/>
          <w:color w:val="000000"/>
        </w:rPr>
      </w:pPr>
      <w:r w:rsidRPr="00B46CB1">
        <w:rPr>
          <w:rFonts w:ascii="Arial" w:hAnsi="Arial" w:cs="Arial"/>
          <w:color w:val="000000"/>
        </w:rPr>
        <w:lastRenderedPageBreak/>
        <w:t xml:space="preserve">Воспоставување структури за </w:t>
      </w:r>
      <w:proofErr w:type="spellStart"/>
      <w:r w:rsidRPr="00B46CB1">
        <w:rPr>
          <w:rFonts w:ascii="Arial" w:hAnsi="Arial" w:cs="Arial"/>
          <w:color w:val="000000"/>
        </w:rPr>
        <w:t>меѓусекторска</w:t>
      </w:r>
      <w:proofErr w:type="spellEnd"/>
      <w:r w:rsidRPr="00B46CB1">
        <w:rPr>
          <w:rFonts w:ascii="Arial" w:hAnsi="Arial" w:cs="Arial"/>
          <w:color w:val="000000"/>
        </w:rPr>
        <w:t xml:space="preserve"> соработка </w:t>
      </w:r>
    </w:p>
    <w:p w14:paraId="46B05106" w14:textId="77777777" w:rsidR="00B234E8" w:rsidRDefault="00B234E8" w:rsidP="00B234E8">
      <w:pPr>
        <w:pStyle w:val="ListParagraph"/>
        <w:spacing w:before="240" w:after="315" w:line="360" w:lineRule="auto"/>
        <w:ind w:left="360"/>
        <w:jc w:val="both"/>
        <w:rPr>
          <w:rFonts w:ascii="Arial" w:hAnsi="Arial" w:cs="Arial"/>
          <w:color w:val="000000"/>
        </w:rPr>
      </w:pPr>
    </w:p>
    <w:p w14:paraId="752127FF" w14:textId="77777777" w:rsidR="00B234E8" w:rsidRDefault="00B234E8" w:rsidP="00B234E8">
      <w:pPr>
        <w:pStyle w:val="ListParagraph"/>
        <w:spacing w:before="240" w:after="315" w:line="360" w:lineRule="auto"/>
        <w:ind w:left="360"/>
        <w:jc w:val="both"/>
        <w:rPr>
          <w:rFonts w:ascii="Arial" w:hAnsi="Arial" w:cs="Arial"/>
          <w:color w:val="000000"/>
        </w:rPr>
      </w:pPr>
      <w:r>
        <w:rPr>
          <w:rFonts w:ascii="Arial" w:hAnsi="Arial" w:cs="Arial"/>
          <w:color w:val="000000"/>
        </w:rPr>
        <w:t>Во 2024 година Агенцијата ќе започне со подготвителни активности за формирање мрежа за соработка помеѓу релевантни институции и организации кои имаат различни надлежности во онлајн просторот,</w:t>
      </w:r>
      <w:r w:rsidRPr="00E140B9">
        <w:rPr>
          <w:rFonts w:ascii="Arial" w:hAnsi="Arial" w:cs="Arial"/>
          <w:color w:val="000000"/>
        </w:rPr>
        <w:t xml:space="preserve"> </w:t>
      </w:r>
      <w:r>
        <w:rPr>
          <w:rFonts w:ascii="Arial" w:hAnsi="Arial" w:cs="Arial"/>
          <w:color w:val="000000"/>
        </w:rPr>
        <w:t>заради с</w:t>
      </w:r>
      <w:r>
        <w:rPr>
          <w:rFonts w:ascii="Arial Narrow" w:hAnsi="Arial Narrow" w:cs="Arial"/>
          <w:color w:val="000000"/>
        </w:rPr>
        <w:t>é</w:t>
      </w:r>
      <w:r>
        <w:rPr>
          <w:rFonts w:ascii="Arial" w:hAnsi="Arial" w:cs="Arial"/>
          <w:color w:val="000000"/>
        </w:rPr>
        <w:t xml:space="preserve"> поизразената потреба од заеднички пристап и соработка во медиумскиот сектор. </w:t>
      </w:r>
    </w:p>
    <w:p w14:paraId="14085328" w14:textId="77777777" w:rsidR="00B234E8" w:rsidRDefault="00B234E8" w:rsidP="00B234E8">
      <w:pPr>
        <w:pStyle w:val="ListParagraph"/>
        <w:spacing w:before="240" w:after="315" w:line="360" w:lineRule="auto"/>
        <w:ind w:left="360"/>
        <w:jc w:val="both"/>
        <w:rPr>
          <w:rFonts w:ascii="Arial" w:hAnsi="Arial" w:cs="Arial"/>
          <w:color w:val="000000"/>
        </w:rPr>
      </w:pPr>
    </w:p>
    <w:p w14:paraId="1E6AE034" w14:textId="77777777" w:rsidR="00B234E8" w:rsidRDefault="00B234E8" w:rsidP="00B234E8">
      <w:pPr>
        <w:pStyle w:val="ListParagraph"/>
        <w:spacing w:before="240" w:after="315" w:line="360" w:lineRule="auto"/>
        <w:ind w:left="360"/>
        <w:jc w:val="both"/>
        <w:rPr>
          <w:rFonts w:ascii="Arial" w:hAnsi="Arial" w:cs="Arial"/>
          <w:color w:val="000000"/>
        </w:rPr>
      </w:pPr>
      <w:r>
        <w:rPr>
          <w:rFonts w:ascii="Arial" w:hAnsi="Arial" w:cs="Arial"/>
          <w:color w:val="000000"/>
        </w:rPr>
        <w:t>Целта е што подобро да се одговори на предизвиците што се појавуваат во врска со регулирање на онлајн медиумите, а за да се овозможи ефикасно спроведување на регулативата.</w:t>
      </w:r>
      <w:r w:rsidRPr="00B46CB1">
        <w:rPr>
          <w:rFonts w:ascii="Arial" w:hAnsi="Arial" w:cs="Arial"/>
          <w:color w:val="000000"/>
        </w:rPr>
        <w:t xml:space="preserve"> </w:t>
      </w:r>
      <w:r>
        <w:rPr>
          <w:rFonts w:ascii="Arial" w:hAnsi="Arial" w:cs="Arial"/>
          <w:color w:val="000000"/>
        </w:rPr>
        <w:t>Агенцијата ќе ја координира работата на мрежата и во континуитет ќе обезбедува логистичка и техничка поддршка за нејзиното работење.</w:t>
      </w:r>
    </w:p>
    <w:p w14:paraId="0527E6FD" w14:textId="77777777" w:rsidR="00B234E8" w:rsidRDefault="00B234E8" w:rsidP="00B234E8">
      <w:pPr>
        <w:pStyle w:val="ListParagraph"/>
        <w:spacing w:before="240" w:after="315" w:line="360" w:lineRule="auto"/>
        <w:ind w:left="360"/>
        <w:jc w:val="both"/>
        <w:rPr>
          <w:rFonts w:ascii="Arial" w:hAnsi="Arial" w:cs="Arial"/>
          <w:color w:val="000000"/>
        </w:rPr>
      </w:pPr>
    </w:p>
    <w:p w14:paraId="66D51EF2" w14:textId="65A5F703" w:rsidR="00B234E8" w:rsidRDefault="00B234E8" w:rsidP="00B234E8">
      <w:pPr>
        <w:pStyle w:val="ListParagraph"/>
        <w:spacing w:before="240" w:after="315" w:line="360" w:lineRule="auto"/>
        <w:ind w:left="1800"/>
        <w:jc w:val="both"/>
        <w:rPr>
          <w:rFonts w:ascii="Arial" w:hAnsi="Arial" w:cs="Arial"/>
          <w:color w:val="000000"/>
        </w:rPr>
      </w:pPr>
      <w:r>
        <w:rPr>
          <w:rFonts w:ascii="Arial" w:hAnsi="Arial" w:cs="Arial"/>
          <w:color w:val="000000"/>
        </w:rPr>
        <w:t xml:space="preserve">Рок: формирање на мрежата – 2024/2025, координирање на работата на </w:t>
      </w:r>
      <w:r w:rsidR="00254F49">
        <w:rPr>
          <w:rFonts w:ascii="Arial" w:hAnsi="Arial" w:cs="Arial"/>
          <w:color w:val="000000"/>
        </w:rPr>
        <w:t>мрежата</w:t>
      </w:r>
      <w:r>
        <w:rPr>
          <w:rFonts w:ascii="Arial" w:hAnsi="Arial" w:cs="Arial"/>
          <w:color w:val="000000"/>
        </w:rPr>
        <w:t xml:space="preserve"> - во континуитет</w:t>
      </w:r>
    </w:p>
    <w:p w14:paraId="19111C1C" w14:textId="19D8A70A" w:rsidR="00B234E8" w:rsidRDefault="00B234E8" w:rsidP="00B234E8">
      <w:pPr>
        <w:pStyle w:val="ListParagraph"/>
        <w:spacing w:before="240" w:after="315" w:line="360" w:lineRule="auto"/>
        <w:ind w:left="1800"/>
        <w:jc w:val="both"/>
        <w:rPr>
          <w:rFonts w:ascii="Arial" w:hAnsi="Arial" w:cs="Arial"/>
          <w:color w:val="000000"/>
        </w:rPr>
      </w:pPr>
    </w:p>
    <w:p w14:paraId="278CF50A" w14:textId="77777777" w:rsidR="00510BA1" w:rsidRDefault="00510BA1" w:rsidP="00B234E8">
      <w:pPr>
        <w:pStyle w:val="ListParagraph"/>
        <w:spacing w:before="240" w:after="315" w:line="360" w:lineRule="auto"/>
        <w:ind w:left="1800"/>
        <w:jc w:val="both"/>
        <w:rPr>
          <w:rFonts w:ascii="Arial" w:hAnsi="Arial" w:cs="Arial"/>
          <w:color w:val="000000"/>
        </w:rPr>
      </w:pPr>
    </w:p>
    <w:p w14:paraId="19ABE168" w14:textId="14675FE3" w:rsidR="008620C4" w:rsidRPr="009C647E" w:rsidRDefault="002B3919" w:rsidP="009C647E">
      <w:pPr>
        <w:pStyle w:val="ListParagraph"/>
        <w:numPr>
          <w:ilvl w:val="1"/>
          <w:numId w:val="6"/>
        </w:numPr>
        <w:shd w:val="clear" w:color="auto" w:fill="D9D9D9" w:themeFill="background1" w:themeFillShade="D9"/>
        <w:spacing w:before="240" w:after="315" w:line="360" w:lineRule="auto"/>
        <w:jc w:val="both"/>
        <w:rPr>
          <w:rFonts w:ascii="Arial" w:hAnsi="Arial" w:cs="Arial"/>
          <w:color w:val="000000"/>
        </w:rPr>
      </w:pPr>
      <w:r w:rsidRPr="009C647E">
        <w:rPr>
          <w:rFonts w:ascii="Arial" w:hAnsi="Arial" w:cs="Arial"/>
          <w:color w:val="000000"/>
        </w:rPr>
        <w:t xml:space="preserve">Понатамошен развој </w:t>
      </w:r>
      <w:r w:rsidR="008620C4" w:rsidRPr="009C647E">
        <w:rPr>
          <w:rFonts w:ascii="Arial" w:hAnsi="Arial" w:cs="Arial"/>
          <w:color w:val="000000"/>
        </w:rPr>
        <w:t>на медиумската писменост</w:t>
      </w:r>
      <w:r w:rsidR="00E21A55" w:rsidRPr="009C647E">
        <w:rPr>
          <w:rFonts w:ascii="Arial" w:hAnsi="Arial" w:cs="Arial"/>
          <w:color w:val="000000"/>
        </w:rPr>
        <w:t xml:space="preserve"> и </w:t>
      </w:r>
      <w:r w:rsidRPr="009C647E">
        <w:rPr>
          <w:rFonts w:ascii="Arial" w:hAnsi="Arial" w:cs="Arial"/>
          <w:color w:val="000000"/>
        </w:rPr>
        <w:t xml:space="preserve">поттикнување на </w:t>
      </w:r>
      <w:r w:rsidR="00E21A55" w:rsidRPr="009C647E">
        <w:rPr>
          <w:rFonts w:ascii="Arial" w:hAnsi="Arial" w:cs="Arial"/>
          <w:color w:val="000000"/>
        </w:rPr>
        <w:t>социјалната инклузија</w:t>
      </w:r>
    </w:p>
    <w:p w14:paraId="71F3153D" w14:textId="77777777" w:rsidR="00E21A55" w:rsidRPr="00F34276" w:rsidRDefault="00E21A55" w:rsidP="00E21A55">
      <w:pPr>
        <w:pStyle w:val="ListParagraph"/>
        <w:spacing w:before="240" w:after="315" w:line="360" w:lineRule="auto"/>
        <w:ind w:left="0"/>
        <w:jc w:val="both"/>
        <w:rPr>
          <w:rFonts w:ascii="Arial" w:hAnsi="Arial" w:cs="Arial"/>
          <w:color w:val="000000"/>
        </w:rPr>
      </w:pPr>
    </w:p>
    <w:p w14:paraId="1582C9C9" w14:textId="4B424964" w:rsidR="00667A03" w:rsidRPr="00667A03" w:rsidRDefault="002B3919" w:rsidP="002C4E31">
      <w:pPr>
        <w:pStyle w:val="ListParagraph"/>
        <w:numPr>
          <w:ilvl w:val="0"/>
          <w:numId w:val="9"/>
        </w:numPr>
        <w:spacing w:before="240" w:line="360" w:lineRule="auto"/>
        <w:jc w:val="both"/>
        <w:rPr>
          <w:rFonts w:ascii="Arial" w:hAnsi="Arial" w:cs="Arial"/>
        </w:rPr>
      </w:pPr>
      <w:r w:rsidRPr="002B3919">
        <w:rPr>
          <w:rFonts w:ascii="Arial" w:hAnsi="Arial" w:cs="Arial"/>
          <w:color w:val="000000"/>
        </w:rPr>
        <w:t xml:space="preserve">Понатамошен развој </w:t>
      </w:r>
      <w:r w:rsidR="00667A03" w:rsidRPr="00667A03">
        <w:rPr>
          <w:rFonts w:ascii="Arial" w:hAnsi="Arial" w:cs="Arial"/>
        </w:rPr>
        <w:t>на медиумската писменост</w:t>
      </w:r>
    </w:p>
    <w:p w14:paraId="5583EAFA" w14:textId="11EF3135" w:rsidR="0033533A" w:rsidRPr="0033533A" w:rsidRDefault="0033533A" w:rsidP="0033533A">
      <w:pPr>
        <w:spacing w:before="240" w:line="360" w:lineRule="auto"/>
        <w:ind w:left="360"/>
        <w:jc w:val="both"/>
        <w:rPr>
          <w:rFonts w:ascii="Arial" w:hAnsi="Arial" w:cs="Arial"/>
        </w:rPr>
      </w:pPr>
      <w:r w:rsidRPr="0033533A">
        <w:rPr>
          <w:rFonts w:ascii="Arial" w:hAnsi="Arial" w:cs="Arial"/>
        </w:rPr>
        <w:t xml:space="preserve">Агенцијата, како институција која има законска обврска да ја поттикнува медиумската писменост во општеството, во согласност со својата </w:t>
      </w:r>
      <w:r w:rsidR="002B3919">
        <w:rPr>
          <w:rFonts w:ascii="Arial" w:hAnsi="Arial" w:cs="Arial"/>
        </w:rPr>
        <w:t>„</w:t>
      </w:r>
      <w:r w:rsidRPr="0033533A">
        <w:rPr>
          <w:rFonts w:ascii="Arial" w:hAnsi="Arial" w:cs="Arial"/>
        </w:rPr>
        <w:t>Политика за медиумска</w:t>
      </w:r>
      <w:r w:rsidR="002B3919">
        <w:rPr>
          <w:rFonts w:ascii="Arial" w:hAnsi="Arial" w:cs="Arial"/>
        </w:rPr>
        <w:t>“</w:t>
      </w:r>
      <w:r w:rsidRPr="0033533A">
        <w:rPr>
          <w:rFonts w:ascii="Arial" w:hAnsi="Arial" w:cs="Arial"/>
        </w:rPr>
        <w:t xml:space="preserve"> писменост, презема различни активности како што се истражувања на нивото на медиумска писменост, организирање работилници, објавување едукативни материјали и, особено, поддршка на Мрежата за медиумска писменост. Еден од клучните аспекти е администрирањето на работата на Мрежата која, на иницијатива на Агенцијата, беше формирана во 2017 година од 35 членки - основачки и изминатиов период бележи континуиран раст. На крајот од 2023 година таа брои 85 членки и освен јавни институции и министерства, граѓански организации, образовни установи и медиуми, од пред неколку години е отворена и за членување на компании и физички лица. </w:t>
      </w:r>
      <w:proofErr w:type="spellStart"/>
      <w:r w:rsidRPr="0033533A">
        <w:rPr>
          <w:rFonts w:ascii="Arial" w:hAnsi="Arial" w:cs="Arial"/>
        </w:rPr>
        <w:t>Највидливиот</w:t>
      </w:r>
      <w:proofErr w:type="spellEnd"/>
      <w:r w:rsidRPr="0033533A">
        <w:rPr>
          <w:rFonts w:ascii="Arial" w:hAnsi="Arial" w:cs="Arial"/>
        </w:rPr>
        <w:t xml:space="preserve"> дел од активноста на Мрежата се Деновите на медиумска писменост чие организирање започна во 2019 година. Во текот на повеќе денови, членки на Мрежата организираат различни форми на настани (конференции, работилници, обуки, панели</w:t>
      </w:r>
      <w:r w:rsidR="002B3919">
        <w:rPr>
          <w:rFonts w:ascii="Arial" w:hAnsi="Arial" w:cs="Arial"/>
        </w:rPr>
        <w:t>,</w:t>
      </w:r>
      <w:r w:rsidRPr="0033533A">
        <w:rPr>
          <w:rFonts w:ascii="Arial" w:hAnsi="Arial" w:cs="Arial"/>
        </w:rPr>
        <w:t xml:space="preserve"> вебинари, </w:t>
      </w:r>
      <w:r w:rsidRPr="0033533A">
        <w:rPr>
          <w:rFonts w:ascii="Arial" w:hAnsi="Arial" w:cs="Arial"/>
        </w:rPr>
        <w:lastRenderedPageBreak/>
        <w:t xml:space="preserve">посети на медиуми итн.) посветени на различни аспекти на темата </w:t>
      </w:r>
      <w:r w:rsidR="002B3919">
        <w:rPr>
          <w:rFonts w:ascii="Arial" w:hAnsi="Arial" w:cs="Arial"/>
        </w:rPr>
        <w:t xml:space="preserve">на </w:t>
      </w:r>
      <w:r w:rsidRPr="0033533A">
        <w:rPr>
          <w:rFonts w:ascii="Arial" w:hAnsi="Arial" w:cs="Arial"/>
        </w:rPr>
        <w:t xml:space="preserve">конкретните Денови. Ова се покажува како добар начин да се реализираат координирани и, неретко комплементарни, настани поврзани со медиумската писменост и насочени кон различни сегменти од населението/институциите/организациите. Агенцијата редовно ги координира и ги поддржува Деновите преку финансирање на кампањата, организирање настани/конференции, обезбедување материјали за видливост итн. Во следните пет години таа ќе продолжи со активностите за поттикнување на Мрежата, ќе </w:t>
      </w:r>
      <w:r w:rsidR="002B3919">
        <w:rPr>
          <w:rFonts w:ascii="Arial" w:hAnsi="Arial" w:cs="Arial"/>
        </w:rPr>
        <w:t>ги</w:t>
      </w:r>
      <w:r w:rsidRPr="0033533A">
        <w:rPr>
          <w:rFonts w:ascii="Arial" w:hAnsi="Arial" w:cs="Arial"/>
        </w:rPr>
        <w:t xml:space="preserve"> одржува веб-</w:t>
      </w:r>
      <w:r w:rsidR="002B3919">
        <w:rPr>
          <w:rFonts w:ascii="Arial" w:hAnsi="Arial" w:cs="Arial"/>
        </w:rPr>
        <w:t>страницата</w:t>
      </w:r>
      <w:r w:rsidRPr="0033533A">
        <w:rPr>
          <w:rFonts w:ascii="Arial" w:hAnsi="Arial" w:cs="Arial"/>
        </w:rPr>
        <w:t xml:space="preserve"> </w:t>
      </w:r>
      <w:hyperlink r:id="rId14" w:history="1">
        <w:r w:rsidRPr="0033533A">
          <w:rPr>
            <w:rStyle w:val="Hyperlink"/>
            <w:rFonts w:ascii="Arial" w:hAnsi="Arial" w:cs="Arial"/>
            <w:color w:val="auto"/>
          </w:rPr>
          <w:t>www.mediumskapismenost.mk</w:t>
        </w:r>
      </w:hyperlink>
      <w:r w:rsidR="002B3919">
        <w:rPr>
          <w:rFonts w:ascii="Arial" w:hAnsi="Arial" w:cs="Arial"/>
        </w:rPr>
        <w:t>,</w:t>
      </w:r>
      <w:r w:rsidRPr="0033533A">
        <w:rPr>
          <w:rFonts w:ascii="Arial" w:hAnsi="Arial" w:cs="Arial"/>
        </w:rPr>
        <w:t xml:space="preserve"> профилите на Фејсбук и Инстаграм и </w:t>
      </w:r>
      <w:proofErr w:type="spellStart"/>
      <w:r w:rsidRPr="0033533A">
        <w:rPr>
          <w:rFonts w:ascii="Arial" w:hAnsi="Arial" w:cs="Arial"/>
        </w:rPr>
        <w:t>Јутјуб</w:t>
      </w:r>
      <w:proofErr w:type="spellEnd"/>
      <w:r w:rsidRPr="0033533A">
        <w:rPr>
          <w:rFonts w:ascii="Arial" w:hAnsi="Arial" w:cs="Arial"/>
        </w:rPr>
        <w:t xml:space="preserve"> каналот на кои можат да се најдат различни информации и ресурси. Секако, ќе продолжи да ги организира и Деновите на медиумска писменост и да презема активности за подигнување на свеста за медиумската писменост кај различни целни групи, како и за подигнување на нивото на професионалност кај медиумските работници, самостојно или во соработка со другите членки на Мрежата. </w:t>
      </w:r>
    </w:p>
    <w:p w14:paraId="40DA532F" w14:textId="77777777" w:rsidR="007700EC" w:rsidRPr="00667A03" w:rsidRDefault="007700EC" w:rsidP="007700EC">
      <w:pPr>
        <w:spacing w:before="240" w:line="360" w:lineRule="auto"/>
        <w:ind w:firstLine="720"/>
        <w:jc w:val="both"/>
        <w:rPr>
          <w:rFonts w:ascii="Arial" w:hAnsi="Arial" w:cs="Arial"/>
        </w:rPr>
      </w:pPr>
      <w:r w:rsidRPr="00667A03">
        <w:rPr>
          <w:rFonts w:ascii="Arial" w:hAnsi="Arial" w:cs="Arial"/>
        </w:rPr>
        <w:t>Рок: во континуитет</w:t>
      </w:r>
    </w:p>
    <w:p w14:paraId="12B60E2A" w14:textId="77777777" w:rsidR="00667A03" w:rsidRPr="00667A03" w:rsidRDefault="00667A03" w:rsidP="002C4E31">
      <w:pPr>
        <w:pStyle w:val="ListParagraph"/>
        <w:numPr>
          <w:ilvl w:val="0"/>
          <w:numId w:val="9"/>
        </w:numPr>
        <w:spacing w:before="240" w:line="360" w:lineRule="auto"/>
        <w:jc w:val="both"/>
        <w:rPr>
          <w:rFonts w:ascii="Arial" w:hAnsi="Arial" w:cs="Arial"/>
        </w:rPr>
      </w:pPr>
      <w:r w:rsidRPr="00667A03">
        <w:rPr>
          <w:rFonts w:ascii="Arial" w:hAnsi="Arial" w:cs="Arial"/>
        </w:rPr>
        <w:t>Социјална инклузија</w:t>
      </w:r>
    </w:p>
    <w:p w14:paraId="6D4A1DCC" w14:textId="32B9F2BF" w:rsidR="0012336C" w:rsidRPr="00865A4F" w:rsidRDefault="0012336C" w:rsidP="0012336C">
      <w:pPr>
        <w:spacing w:before="240" w:line="360" w:lineRule="auto"/>
        <w:jc w:val="both"/>
        <w:rPr>
          <w:rFonts w:ascii="Arial" w:hAnsi="Arial" w:cs="Arial"/>
        </w:rPr>
      </w:pPr>
      <w:r w:rsidRPr="00865A4F">
        <w:rPr>
          <w:rFonts w:ascii="Arial" w:hAnsi="Arial" w:cs="Arial"/>
        </w:rPr>
        <w:t xml:space="preserve">Со измените на Законот за аудио и аудиовизуелни медиумски услуги од летото 2023, со цел за негово усогласување со изменетата Директива за аудиовизуелни медиумски услуги од 2018 година, се зајакнаа обврските за давателите на медиумски услуги во поглед на обезбедување пристап до програмите за лицата со попреченост. Имено, досегашна формулација за „поттикнување“, сега прерасна во „обврска“ за континуирано и </w:t>
      </w:r>
      <w:proofErr w:type="spellStart"/>
      <w:r w:rsidRPr="00865A4F">
        <w:rPr>
          <w:rFonts w:ascii="Arial" w:hAnsi="Arial" w:cs="Arial"/>
        </w:rPr>
        <w:t>погресивно</w:t>
      </w:r>
      <w:proofErr w:type="spellEnd"/>
      <w:r w:rsidRPr="00865A4F">
        <w:rPr>
          <w:rFonts w:ascii="Arial" w:hAnsi="Arial" w:cs="Arial"/>
        </w:rPr>
        <w:t xml:space="preserve"> прилагодување на програмите користејќи некоја од алатките за пристапност. Со ова, досегашните напори на Агенцијата да ги поттикне радиодифузерите</w:t>
      </w:r>
      <w:r w:rsidR="00AF1B39">
        <w:rPr>
          <w:rFonts w:ascii="Arial" w:hAnsi="Arial" w:cs="Arial"/>
        </w:rPr>
        <w:t xml:space="preserve"> да донесат </w:t>
      </w:r>
      <w:proofErr w:type="spellStart"/>
      <w:r w:rsidR="00AF1B39">
        <w:rPr>
          <w:rFonts w:ascii="Arial" w:hAnsi="Arial" w:cs="Arial"/>
        </w:rPr>
        <w:t>саморегулаторен</w:t>
      </w:r>
      <w:proofErr w:type="spellEnd"/>
      <w:r w:rsidR="00AF1B39">
        <w:rPr>
          <w:rFonts w:ascii="Arial" w:hAnsi="Arial" w:cs="Arial"/>
        </w:rPr>
        <w:t xml:space="preserve"> или </w:t>
      </w:r>
      <w:proofErr w:type="spellStart"/>
      <w:r w:rsidR="00AF1B39">
        <w:rPr>
          <w:rFonts w:ascii="Arial" w:hAnsi="Arial" w:cs="Arial"/>
        </w:rPr>
        <w:t>корегулаторен</w:t>
      </w:r>
      <w:proofErr w:type="spellEnd"/>
      <w:r w:rsidR="00AF1B39">
        <w:rPr>
          <w:rFonts w:ascii="Arial" w:hAnsi="Arial" w:cs="Arial"/>
        </w:rPr>
        <w:t xml:space="preserve"> акт</w:t>
      </w:r>
      <w:r w:rsidRPr="00865A4F">
        <w:rPr>
          <w:rFonts w:ascii="Arial" w:hAnsi="Arial" w:cs="Arial"/>
        </w:rPr>
        <w:t xml:space="preserve">, сега се претвораат во обврска за регулирање на ова прашање. Во текот на 2024 година се очекува да се усвои подзаконски акт со кој јасно ќе се пропишат начините на кои телевизиите, радијата и давателите на медиумски услуги по барање, од година во година, ќе го зголемуваат бројот на програми пристапни за лицата со попреченост. Агенцијата ќе го следи исполнувањето на нивните годишни акциски планови за спроведување на ваквите мерки. </w:t>
      </w:r>
    </w:p>
    <w:p w14:paraId="4F661252" w14:textId="702508A2" w:rsidR="0012336C" w:rsidRDefault="0012336C" w:rsidP="0012336C">
      <w:pPr>
        <w:spacing w:before="240" w:line="360" w:lineRule="auto"/>
        <w:ind w:firstLine="720"/>
        <w:jc w:val="both"/>
        <w:rPr>
          <w:rFonts w:ascii="Arial" w:hAnsi="Arial" w:cs="Arial"/>
        </w:rPr>
      </w:pPr>
      <w:r>
        <w:rPr>
          <w:rFonts w:ascii="Arial" w:hAnsi="Arial" w:cs="Arial"/>
        </w:rPr>
        <w:t xml:space="preserve">Рок: во </w:t>
      </w:r>
      <w:r w:rsidR="00C9067F">
        <w:rPr>
          <w:rFonts w:ascii="Arial" w:hAnsi="Arial" w:cs="Arial"/>
        </w:rPr>
        <w:t>2024</w:t>
      </w:r>
      <w:r w:rsidR="003F7786">
        <w:rPr>
          <w:rFonts w:ascii="Arial" w:hAnsi="Arial" w:cs="Arial"/>
        </w:rPr>
        <w:t xml:space="preserve"> година</w:t>
      </w:r>
    </w:p>
    <w:p w14:paraId="0F4AC571" w14:textId="77777777" w:rsidR="00510BA1" w:rsidRDefault="00510BA1" w:rsidP="0012336C">
      <w:pPr>
        <w:spacing w:before="240" w:line="360" w:lineRule="auto"/>
        <w:ind w:firstLine="720"/>
        <w:jc w:val="both"/>
        <w:rPr>
          <w:rFonts w:ascii="Arial" w:hAnsi="Arial" w:cs="Arial"/>
        </w:rPr>
      </w:pPr>
    </w:p>
    <w:p w14:paraId="19D9AD55" w14:textId="77777777" w:rsidR="0012336C" w:rsidRPr="00667A03" w:rsidRDefault="0012336C" w:rsidP="002C4E31">
      <w:pPr>
        <w:pStyle w:val="ListParagraph"/>
        <w:numPr>
          <w:ilvl w:val="0"/>
          <w:numId w:val="9"/>
        </w:numPr>
        <w:shd w:val="clear" w:color="auto" w:fill="FFFFFF" w:themeFill="background1"/>
        <w:spacing w:after="240" w:line="360" w:lineRule="auto"/>
        <w:jc w:val="both"/>
        <w:rPr>
          <w:rFonts w:ascii="Arial" w:hAnsi="Arial" w:cs="Arial"/>
        </w:rPr>
      </w:pPr>
      <w:r w:rsidRPr="00667A03">
        <w:rPr>
          <w:rFonts w:ascii="Arial" w:hAnsi="Arial" w:cs="Arial"/>
        </w:rPr>
        <w:lastRenderedPageBreak/>
        <w:t>Родовите прашања во медиумите</w:t>
      </w:r>
    </w:p>
    <w:p w14:paraId="4EDB4BAD" w14:textId="77777777" w:rsidR="0012336C" w:rsidRPr="00865A4F" w:rsidRDefault="0012336C" w:rsidP="0012336C">
      <w:pPr>
        <w:shd w:val="clear" w:color="auto" w:fill="FFFFFF" w:themeFill="background1"/>
        <w:spacing w:after="240" w:line="360" w:lineRule="auto"/>
        <w:ind w:left="-90"/>
        <w:jc w:val="both"/>
        <w:rPr>
          <w:rFonts w:ascii="Arial" w:hAnsi="Arial" w:cs="Arial"/>
        </w:rPr>
      </w:pPr>
      <w:r w:rsidRPr="00865A4F">
        <w:rPr>
          <w:rFonts w:ascii="Arial" w:hAnsi="Arial" w:cs="Arial"/>
        </w:rPr>
        <w:t xml:space="preserve">Прашањето за зголемување на свесноста за третманот на родовите прашања во медиумите и понатаму останува исклучително важно за Агенцијата. Регулаторното тело ќе продолжи активно да придонесува кон подобрувањето на еднаквоста во општеството и тоа и преку учество во глобалните процеси и преку конкретни сопствени активности. Од една страна, и во наредниот период, Агенцијата ќе учествува во изработката на стратегиите и акциските планови за родова еднаквост и за спроведување на обврските од Истанбулската конвенција. Од друга страна, ќе продолжи да изработува, публикува и промовира годишни анализи за различни аспекти на родот во медиумите, за родовата структура на сопственоста, вработените и платите кај </w:t>
      </w:r>
      <w:r w:rsidR="00A52869" w:rsidRPr="00865A4F">
        <w:rPr>
          <w:rFonts w:ascii="Arial" w:hAnsi="Arial" w:cs="Arial"/>
        </w:rPr>
        <w:t>радиодифузерите</w:t>
      </w:r>
      <w:r w:rsidRPr="00865A4F">
        <w:rPr>
          <w:rFonts w:ascii="Arial" w:hAnsi="Arial" w:cs="Arial"/>
        </w:rPr>
        <w:t xml:space="preserve">, да организира дебати и работилници за родовите прашања, како и да врши превод и </w:t>
      </w:r>
      <w:proofErr w:type="spellStart"/>
      <w:r w:rsidRPr="00865A4F">
        <w:rPr>
          <w:rFonts w:ascii="Arial" w:hAnsi="Arial" w:cs="Arial"/>
        </w:rPr>
        <w:t>десеминирање</w:t>
      </w:r>
      <w:proofErr w:type="spellEnd"/>
      <w:r w:rsidRPr="00865A4F">
        <w:rPr>
          <w:rFonts w:ascii="Arial" w:hAnsi="Arial" w:cs="Arial"/>
        </w:rPr>
        <w:t xml:space="preserve"> до релевантните чинители на европските документи и препораки за начинот на усвојување на родово-чувствителниот пристап кон третманот на општествените прашања и вклучувањето на родот во главните токови. </w:t>
      </w:r>
    </w:p>
    <w:p w14:paraId="4DF315B9" w14:textId="77777777" w:rsidR="0012336C" w:rsidRDefault="0012336C" w:rsidP="0012336C">
      <w:pPr>
        <w:spacing w:before="240" w:line="360" w:lineRule="auto"/>
        <w:ind w:firstLine="720"/>
        <w:jc w:val="both"/>
        <w:rPr>
          <w:rFonts w:ascii="Arial" w:hAnsi="Arial" w:cs="Arial"/>
        </w:rPr>
      </w:pPr>
      <w:r>
        <w:rPr>
          <w:rFonts w:ascii="Arial" w:hAnsi="Arial" w:cs="Arial"/>
        </w:rPr>
        <w:t>Рок: во континуитет</w:t>
      </w:r>
    </w:p>
    <w:p w14:paraId="019526F0" w14:textId="77777777" w:rsidR="00CB29E6" w:rsidRDefault="00CB29E6" w:rsidP="001D7CEB">
      <w:pPr>
        <w:pStyle w:val="ListParagraph"/>
        <w:spacing w:before="240" w:after="315" w:line="360" w:lineRule="auto"/>
        <w:ind w:left="1080"/>
        <w:jc w:val="both"/>
        <w:rPr>
          <w:rFonts w:ascii="Arial" w:hAnsi="Arial" w:cs="Arial"/>
          <w:color w:val="000000"/>
        </w:rPr>
      </w:pPr>
    </w:p>
    <w:p w14:paraId="520378AA" w14:textId="24D2AB82" w:rsidR="001D7CEB" w:rsidRPr="00575F8C" w:rsidRDefault="001D7CEB" w:rsidP="002C4E31">
      <w:pPr>
        <w:pStyle w:val="ListParagraph"/>
        <w:numPr>
          <w:ilvl w:val="1"/>
          <w:numId w:val="6"/>
        </w:numPr>
        <w:shd w:val="clear" w:color="auto" w:fill="D9D9D9" w:themeFill="background1" w:themeFillShade="D9"/>
        <w:spacing w:before="240" w:after="315" w:line="360" w:lineRule="auto"/>
        <w:ind w:left="720"/>
        <w:jc w:val="both"/>
        <w:rPr>
          <w:rFonts w:ascii="Arial" w:hAnsi="Arial" w:cs="Arial"/>
          <w:color w:val="000000"/>
        </w:rPr>
      </w:pPr>
      <w:r w:rsidRPr="00575F8C">
        <w:rPr>
          <w:rFonts w:ascii="Arial" w:hAnsi="Arial" w:cs="Arial"/>
          <w:color w:val="000000"/>
        </w:rPr>
        <w:t xml:space="preserve">Јакнење на </w:t>
      </w:r>
      <w:proofErr w:type="spellStart"/>
      <w:r w:rsidRPr="00575F8C">
        <w:rPr>
          <w:rFonts w:ascii="Arial" w:hAnsi="Arial" w:cs="Arial"/>
          <w:color w:val="000000"/>
        </w:rPr>
        <w:t>саморегулација</w:t>
      </w:r>
      <w:r w:rsidR="00AF1B39">
        <w:rPr>
          <w:rFonts w:ascii="Arial" w:hAnsi="Arial" w:cs="Arial"/>
          <w:color w:val="000000"/>
        </w:rPr>
        <w:t>та</w:t>
      </w:r>
      <w:proofErr w:type="spellEnd"/>
      <w:r w:rsidRPr="00575F8C">
        <w:rPr>
          <w:rFonts w:ascii="Arial" w:hAnsi="Arial" w:cs="Arial"/>
          <w:color w:val="000000"/>
        </w:rPr>
        <w:t xml:space="preserve"> и </w:t>
      </w:r>
      <w:proofErr w:type="spellStart"/>
      <w:r w:rsidRPr="00575F8C">
        <w:rPr>
          <w:rFonts w:ascii="Arial" w:hAnsi="Arial" w:cs="Arial"/>
          <w:color w:val="000000"/>
        </w:rPr>
        <w:t>корегулацијата</w:t>
      </w:r>
      <w:proofErr w:type="spellEnd"/>
    </w:p>
    <w:p w14:paraId="6A38E36E" w14:textId="77777777" w:rsidR="008620C4" w:rsidRPr="008620C4" w:rsidRDefault="008620C4" w:rsidP="008620C4">
      <w:pPr>
        <w:pStyle w:val="ListParagraph"/>
        <w:rPr>
          <w:rFonts w:ascii="Arial" w:hAnsi="Arial" w:cs="Arial"/>
          <w:color w:val="000000"/>
        </w:rPr>
      </w:pPr>
    </w:p>
    <w:p w14:paraId="2379D7D1" w14:textId="05B0AADF" w:rsidR="00606286" w:rsidRDefault="00496A7D" w:rsidP="003226A1">
      <w:pPr>
        <w:spacing w:after="5" w:line="360" w:lineRule="auto"/>
        <w:ind w:right="51"/>
        <w:jc w:val="both"/>
        <w:rPr>
          <w:rFonts w:ascii="Arial" w:hAnsi="Arial" w:cs="Arial"/>
        </w:rPr>
      </w:pPr>
      <w:r>
        <w:rPr>
          <w:rFonts w:ascii="Arial" w:hAnsi="Arial" w:cs="Arial"/>
          <w:color w:val="000000"/>
        </w:rPr>
        <w:t xml:space="preserve">Агенцијата ќе ги зајакне дијалогот и соработката со давателите на аудиовизуелни медиумски услуги за да се поттикнат процесите на саморегулација и </w:t>
      </w:r>
      <w:proofErr w:type="spellStart"/>
      <w:r>
        <w:rPr>
          <w:rFonts w:ascii="Arial" w:hAnsi="Arial" w:cs="Arial"/>
          <w:color w:val="000000"/>
        </w:rPr>
        <w:t>корегулација</w:t>
      </w:r>
      <w:proofErr w:type="spellEnd"/>
      <w:r>
        <w:rPr>
          <w:rFonts w:ascii="Arial" w:hAnsi="Arial" w:cs="Arial"/>
          <w:color w:val="000000"/>
        </w:rPr>
        <w:t xml:space="preserve"> во медиумската индустрија. </w:t>
      </w:r>
      <w:r w:rsidR="00D70B7F">
        <w:rPr>
          <w:rFonts w:ascii="Arial" w:hAnsi="Arial" w:cs="Arial"/>
          <w:color w:val="000000"/>
        </w:rPr>
        <w:t xml:space="preserve">Овој процес ќе се одвива преку </w:t>
      </w:r>
      <w:r w:rsidR="007B0C78">
        <w:rPr>
          <w:rFonts w:ascii="Arial" w:hAnsi="Arial" w:cs="Arial"/>
          <w:color w:val="000000"/>
        </w:rPr>
        <w:t xml:space="preserve">низа подготвителни активности, работни средби и состаноци за </w:t>
      </w:r>
      <w:r w:rsidR="00D70B7F">
        <w:rPr>
          <w:rFonts w:ascii="Arial" w:hAnsi="Arial" w:cs="Arial"/>
          <w:color w:val="000000"/>
        </w:rPr>
        <w:t xml:space="preserve">донесување кодекси на однесување, усвоени на национално ниво, </w:t>
      </w:r>
      <w:r w:rsidR="00BE7BE4">
        <w:rPr>
          <w:rFonts w:ascii="Arial" w:hAnsi="Arial" w:cs="Arial"/>
          <w:color w:val="000000"/>
        </w:rPr>
        <w:t xml:space="preserve">особено во врска со </w:t>
      </w:r>
      <w:r w:rsidR="00D70B7F">
        <w:rPr>
          <w:rFonts w:ascii="Arial" w:hAnsi="Arial" w:cs="Arial"/>
          <w:color w:val="000000"/>
        </w:rPr>
        <w:t xml:space="preserve">прашањата </w:t>
      </w:r>
      <w:r w:rsidR="003E5694">
        <w:rPr>
          <w:rFonts w:ascii="Arial" w:hAnsi="Arial" w:cs="Arial"/>
          <w:color w:val="000000"/>
        </w:rPr>
        <w:t>што се однесуваат</w:t>
      </w:r>
      <w:r w:rsidR="00D70B7F">
        <w:rPr>
          <w:rFonts w:ascii="Arial" w:hAnsi="Arial" w:cs="Arial"/>
          <w:color w:val="000000"/>
        </w:rPr>
        <w:t xml:space="preserve"> </w:t>
      </w:r>
      <w:r w:rsidR="003E5694">
        <w:rPr>
          <w:rFonts w:ascii="Arial" w:hAnsi="Arial" w:cs="Arial"/>
          <w:color w:val="000000"/>
        </w:rPr>
        <w:t>на</w:t>
      </w:r>
      <w:r w:rsidR="00D70B7F">
        <w:rPr>
          <w:rFonts w:ascii="Arial" w:hAnsi="Arial" w:cs="Arial"/>
          <w:color w:val="000000"/>
        </w:rPr>
        <w:t xml:space="preserve"> ефективно намалување на изложеноста на малолетните лица на комерцијални комуникации за алкохолни пијалаци, </w:t>
      </w:r>
      <w:r w:rsidR="00AA1C73">
        <w:rPr>
          <w:rFonts w:ascii="Arial" w:hAnsi="Arial" w:cs="Arial"/>
          <w:color w:val="000000"/>
        </w:rPr>
        <w:t>како и пр</w:t>
      </w:r>
      <w:r w:rsidR="004E3222">
        <w:rPr>
          <w:rFonts w:ascii="Arial" w:hAnsi="Arial" w:cs="Arial"/>
          <w:color w:val="000000"/>
        </w:rPr>
        <w:t>аша</w:t>
      </w:r>
      <w:r w:rsidR="00AA1C73">
        <w:rPr>
          <w:rFonts w:ascii="Arial" w:hAnsi="Arial" w:cs="Arial"/>
          <w:color w:val="000000"/>
        </w:rPr>
        <w:t>ња</w:t>
      </w:r>
      <w:r w:rsidR="004E3222">
        <w:rPr>
          <w:rFonts w:ascii="Arial" w:hAnsi="Arial" w:cs="Arial"/>
          <w:color w:val="000000"/>
        </w:rPr>
        <w:t>та</w:t>
      </w:r>
      <w:r w:rsidR="00D70B7F">
        <w:rPr>
          <w:rFonts w:ascii="Arial" w:hAnsi="Arial" w:cs="Arial"/>
          <w:color w:val="000000"/>
        </w:rPr>
        <w:t xml:space="preserve"> </w:t>
      </w:r>
      <w:r w:rsidR="004E3222">
        <w:rPr>
          <w:rFonts w:ascii="Arial" w:hAnsi="Arial" w:cs="Arial"/>
          <w:color w:val="000000"/>
        </w:rPr>
        <w:t>во врска со</w:t>
      </w:r>
      <w:r w:rsidR="00D70B7F">
        <w:rPr>
          <w:rFonts w:ascii="Arial" w:hAnsi="Arial" w:cs="Arial"/>
          <w:color w:val="000000"/>
        </w:rPr>
        <w:t xml:space="preserve"> комерцијални </w:t>
      </w:r>
      <w:r w:rsidR="00A52869">
        <w:rPr>
          <w:rFonts w:ascii="Arial" w:hAnsi="Arial" w:cs="Arial"/>
          <w:color w:val="000000"/>
        </w:rPr>
        <w:t>комуникации</w:t>
      </w:r>
      <w:r w:rsidR="00D70B7F">
        <w:rPr>
          <w:rFonts w:ascii="Arial" w:hAnsi="Arial" w:cs="Arial"/>
          <w:color w:val="000000"/>
        </w:rPr>
        <w:t xml:space="preserve"> за храна и пијалаци </w:t>
      </w:r>
      <w:r w:rsidR="004E3222">
        <w:rPr>
          <w:rFonts w:ascii="Arial" w:hAnsi="Arial" w:cs="Arial"/>
          <w:color w:val="000000"/>
        </w:rPr>
        <w:t>ш</w:t>
      </w:r>
      <w:r w:rsidR="00D70B7F">
        <w:rPr>
          <w:rFonts w:ascii="Arial" w:hAnsi="Arial" w:cs="Arial"/>
          <w:color w:val="000000"/>
        </w:rPr>
        <w:t xml:space="preserve">то содржат </w:t>
      </w:r>
      <w:r w:rsidR="00A52869">
        <w:rPr>
          <w:rFonts w:ascii="Arial" w:hAnsi="Arial" w:cs="Arial"/>
          <w:color w:val="000000"/>
        </w:rPr>
        <w:t>прехранбени</w:t>
      </w:r>
      <w:r w:rsidR="00D70B7F">
        <w:rPr>
          <w:rFonts w:ascii="Arial" w:hAnsi="Arial" w:cs="Arial"/>
          <w:color w:val="000000"/>
        </w:rPr>
        <w:t xml:space="preserve"> материи и состојки со хранлив или физиолошки ефект, особено масти, </w:t>
      </w:r>
      <w:proofErr w:type="spellStart"/>
      <w:r w:rsidR="00D70B7F">
        <w:rPr>
          <w:rFonts w:ascii="Arial" w:hAnsi="Arial" w:cs="Arial"/>
          <w:color w:val="000000"/>
        </w:rPr>
        <w:t>трансмасни</w:t>
      </w:r>
      <w:proofErr w:type="spellEnd"/>
      <w:r w:rsidR="00D70B7F">
        <w:rPr>
          <w:rFonts w:ascii="Arial" w:hAnsi="Arial" w:cs="Arial"/>
          <w:color w:val="000000"/>
        </w:rPr>
        <w:t xml:space="preserve"> киселини, сол, натриум и шеќери, чие прекумерно внесување не се препорачува во исхраната на децата</w:t>
      </w:r>
      <w:r w:rsidR="004E3222">
        <w:rPr>
          <w:rFonts w:ascii="Arial" w:hAnsi="Arial" w:cs="Arial"/>
          <w:color w:val="000000"/>
        </w:rPr>
        <w:t xml:space="preserve">. </w:t>
      </w:r>
      <w:r w:rsidR="003226A1">
        <w:rPr>
          <w:rFonts w:ascii="Arial" w:hAnsi="Arial" w:cs="Arial"/>
          <w:color w:val="000000"/>
        </w:rPr>
        <w:t xml:space="preserve">При тоа, </w:t>
      </w:r>
      <w:r w:rsidR="003226A1" w:rsidRPr="003226A1">
        <w:rPr>
          <w:rFonts w:ascii="Arial" w:hAnsi="Arial" w:cs="Arial"/>
          <w:color w:val="000000"/>
        </w:rPr>
        <w:t xml:space="preserve">кодексите </w:t>
      </w:r>
      <w:r w:rsidR="003226A1">
        <w:rPr>
          <w:rFonts w:ascii="Arial" w:hAnsi="Arial" w:cs="Arial"/>
          <w:color w:val="000000"/>
        </w:rPr>
        <w:t xml:space="preserve">задолжително треба </w:t>
      </w:r>
      <w:r w:rsidR="003226A1" w:rsidRPr="003226A1">
        <w:rPr>
          <w:rFonts w:ascii="Arial" w:hAnsi="Arial" w:cs="Arial"/>
          <w:color w:val="000000"/>
        </w:rPr>
        <w:t xml:space="preserve">да бидат </w:t>
      </w:r>
      <w:r w:rsidR="003226A1" w:rsidRPr="003226A1">
        <w:rPr>
          <w:rFonts w:ascii="Arial" w:hAnsi="Arial" w:cs="Arial"/>
        </w:rPr>
        <w:t xml:space="preserve">широко прифатени од главните засегнати страни, да обезбедуваат редовен, транспарентен и независен мониторинг и проценка на остварувањето на нивните цели, како и да ги утврдат процедурите за почитување на воспоставените правила и </w:t>
      </w:r>
      <w:r w:rsidR="003226A1" w:rsidRPr="003226A1">
        <w:rPr>
          <w:rFonts w:ascii="Arial" w:hAnsi="Arial" w:cs="Arial"/>
        </w:rPr>
        <w:lastRenderedPageBreak/>
        <w:t>одговорноста на страните за повредите на правилата, вклучувајќи и ефективни и пропорционални мерки за нивно непочитување.</w:t>
      </w:r>
      <w:r w:rsidR="003226A1">
        <w:rPr>
          <w:rFonts w:ascii="Arial" w:hAnsi="Arial" w:cs="Arial"/>
        </w:rPr>
        <w:t xml:space="preserve"> </w:t>
      </w:r>
    </w:p>
    <w:p w14:paraId="14593323" w14:textId="77777777" w:rsidR="00606286" w:rsidRDefault="00606286" w:rsidP="003226A1">
      <w:pPr>
        <w:spacing w:after="5" w:line="360" w:lineRule="auto"/>
        <w:ind w:right="51"/>
        <w:jc w:val="both"/>
        <w:rPr>
          <w:rFonts w:ascii="Arial" w:hAnsi="Arial" w:cs="Arial"/>
        </w:rPr>
      </w:pPr>
    </w:p>
    <w:p w14:paraId="3D0B80C2" w14:textId="77777777" w:rsidR="00456D3E" w:rsidRDefault="004E3222" w:rsidP="003226A1">
      <w:pPr>
        <w:spacing w:after="5" w:line="360" w:lineRule="auto"/>
        <w:ind w:right="51"/>
        <w:jc w:val="both"/>
        <w:rPr>
          <w:rFonts w:ascii="Arial" w:hAnsi="Arial" w:cs="Arial"/>
        </w:rPr>
      </w:pPr>
      <w:r w:rsidRPr="004E3222">
        <w:rPr>
          <w:rFonts w:ascii="Arial" w:hAnsi="Arial" w:cs="Arial"/>
          <w:color w:val="000000"/>
        </w:rPr>
        <w:t xml:space="preserve">Доколку кодексите за овие прашања не се донесат најдоцна до јули 2025 година, </w:t>
      </w:r>
      <w:r w:rsidRPr="004E3222">
        <w:rPr>
          <w:rFonts w:ascii="Arial" w:hAnsi="Arial" w:cs="Arial"/>
        </w:rPr>
        <w:t xml:space="preserve">или ако тие не се спроведуваат ефективно во рок од две години од денот на нивното донесување, </w:t>
      </w:r>
      <w:r>
        <w:rPr>
          <w:rFonts w:ascii="Arial" w:hAnsi="Arial" w:cs="Arial"/>
        </w:rPr>
        <w:t xml:space="preserve">Агенцијата </w:t>
      </w:r>
      <w:r w:rsidR="00456D3E">
        <w:rPr>
          <w:rFonts w:ascii="Arial" w:hAnsi="Arial" w:cs="Arial"/>
        </w:rPr>
        <w:t xml:space="preserve">ќе донесе подзаконски акти со кои ќе </w:t>
      </w:r>
      <w:r w:rsidR="00AA1C73">
        <w:rPr>
          <w:rFonts w:ascii="Arial" w:hAnsi="Arial" w:cs="Arial"/>
        </w:rPr>
        <w:t xml:space="preserve">ги </w:t>
      </w:r>
      <w:r w:rsidR="003226A1">
        <w:rPr>
          <w:rFonts w:ascii="Arial" w:hAnsi="Arial" w:cs="Arial"/>
        </w:rPr>
        <w:t xml:space="preserve">пропише </w:t>
      </w:r>
      <w:r w:rsidR="00456D3E">
        <w:rPr>
          <w:rFonts w:ascii="Arial" w:hAnsi="Arial" w:cs="Arial"/>
        </w:rPr>
        <w:t xml:space="preserve">овие мерки, а потоа ќе ја следи и нивната примена. </w:t>
      </w:r>
    </w:p>
    <w:p w14:paraId="7D577168" w14:textId="77777777" w:rsidR="00606286" w:rsidRDefault="00606286" w:rsidP="004E3222">
      <w:pPr>
        <w:pStyle w:val="ListParagraph"/>
        <w:spacing w:before="240" w:after="315" w:line="360" w:lineRule="auto"/>
        <w:ind w:left="1080"/>
        <w:jc w:val="both"/>
        <w:rPr>
          <w:rFonts w:ascii="Arial" w:hAnsi="Arial" w:cs="Arial"/>
        </w:rPr>
      </w:pPr>
    </w:p>
    <w:p w14:paraId="1EA6A84E" w14:textId="77777777" w:rsidR="004E3222" w:rsidRDefault="00F510CA" w:rsidP="004E3222">
      <w:pPr>
        <w:pStyle w:val="ListParagraph"/>
        <w:spacing w:before="240" w:after="315" w:line="360" w:lineRule="auto"/>
        <w:ind w:left="1080"/>
        <w:jc w:val="both"/>
        <w:rPr>
          <w:rFonts w:ascii="Arial" w:hAnsi="Arial" w:cs="Arial"/>
        </w:rPr>
      </w:pPr>
      <w:r>
        <w:rPr>
          <w:rFonts w:ascii="Arial" w:hAnsi="Arial" w:cs="Arial"/>
        </w:rPr>
        <w:t>Рок: за донесување кодекси - јули 2025 година; за пропишување мерки доколку кодексите не се донесат или не се спроведуваат ефективно – јули 2027 година</w:t>
      </w:r>
    </w:p>
    <w:p w14:paraId="7A93862F" w14:textId="77777777" w:rsidR="00F510CA" w:rsidRDefault="00F510CA" w:rsidP="004E3222">
      <w:pPr>
        <w:pStyle w:val="ListParagraph"/>
        <w:spacing w:before="240" w:after="315" w:line="360" w:lineRule="auto"/>
        <w:ind w:left="1080"/>
        <w:jc w:val="both"/>
        <w:rPr>
          <w:rFonts w:ascii="Arial" w:hAnsi="Arial" w:cs="Arial"/>
        </w:rPr>
      </w:pPr>
      <w:r>
        <w:rPr>
          <w:rFonts w:ascii="Arial" w:hAnsi="Arial" w:cs="Arial"/>
        </w:rPr>
        <w:tab/>
      </w:r>
    </w:p>
    <w:p w14:paraId="088FAEB7" w14:textId="77777777" w:rsidR="00A52869" w:rsidRPr="00803EBC" w:rsidRDefault="00A52869" w:rsidP="004E3222">
      <w:pPr>
        <w:pStyle w:val="ListParagraph"/>
        <w:spacing w:before="240" w:after="315" w:line="360" w:lineRule="auto"/>
        <w:ind w:left="1080"/>
        <w:jc w:val="both"/>
        <w:rPr>
          <w:rFonts w:ascii="Arial" w:hAnsi="Arial" w:cs="Arial"/>
          <w:lang w:val="en-US"/>
        </w:rPr>
      </w:pPr>
    </w:p>
    <w:p w14:paraId="0B2E5CDA" w14:textId="77777777" w:rsidR="008620C4" w:rsidRPr="008620C4" w:rsidRDefault="008620C4" w:rsidP="008620C4">
      <w:pPr>
        <w:pStyle w:val="ListParagraph"/>
        <w:rPr>
          <w:rFonts w:ascii="Arial" w:hAnsi="Arial" w:cs="Arial"/>
          <w:color w:val="000000"/>
        </w:rPr>
      </w:pPr>
    </w:p>
    <w:p w14:paraId="0CACDDC8" w14:textId="77777777" w:rsidR="008620C4" w:rsidRDefault="00222F53" w:rsidP="002C4E31">
      <w:pPr>
        <w:pStyle w:val="ListParagraph"/>
        <w:numPr>
          <w:ilvl w:val="1"/>
          <w:numId w:val="6"/>
        </w:numPr>
        <w:shd w:val="clear" w:color="auto" w:fill="D9D9D9" w:themeFill="background1" w:themeFillShade="D9"/>
        <w:spacing w:before="240" w:after="315" w:line="360" w:lineRule="auto"/>
        <w:ind w:left="720"/>
        <w:jc w:val="both"/>
        <w:rPr>
          <w:rFonts w:ascii="Arial" w:hAnsi="Arial" w:cs="Arial"/>
          <w:color w:val="000000"/>
        </w:rPr>
      </w:pPr>
      <w:r>
        <w:rPr>
          <w:rFonts w:ascii="Arial" w:hAnsi="Arial" w:cs="Arial"/>
          <w:color w:val="000000"/>
        </w:rPr>
        <w:t>Зајакнување на з</w:t>
      </w:r>
      <w:r w:rsidR="008620C4">
        <w:rPr>
          <w:rFonts w:ascii="Arial" w:hAnsi="Arial" w:cs="Arial"/>
          <w:color w:val="000000"/>
        </w:rPr>
        <w:t>аштита на малолетната публика</w:t>
      </w:r>
    </w:p>
    <w:p w14:paraId="5EC4F92D" w14:textId="77777777" w:rsidR="008620C4" w:rsidRDefault="008620C4" w:rsidP="008620C4">
      <w:pPr>
        <w:pStyle w:val="ListParagraph"/>
        <w:spacing w:before="240" w:after="315" w:line="360" w:lineRule="auto"/>
        <w:ind w:left="1080"/>
        <w:jc w:val="both"/>
        <w:rPr>
          <w:rFonts w:ascii="Arial" w:hAnsi="Arial" w:cs="Arial"/>
          <w:color w:val="000000"/>
        </w:rPr>
      </w:pPr>
    </w:p>
    <w:p w14:paraId="4598240A" w14:textId="77777777" w:rsidR="00222F53" w:rsidRDefault="00222F53" w:rsidP="008F1684">
      <w:pPr>
        <w:pStyle w:val="ListParagraph"/>
        <w:spacing w:before="240" w:after="315" w:line="360" w:lineRule="auto"/>
        <w:ind w:left="0"/>
        <w:jc w:val="both"/>
        <w:rPr>
          <w:rFonts w:ascii="Arial" w:hAnsi="Arial" w:cs="Arial"/>
        </w:rPr>
      </w:pPr>
      <w:r>
        <w:rPr>
          <w:rFonts w:ascii="Arial" w:hAnsi="Arial" w:cs="Arial"/>
          <w:color w:val="000000"/>
        </w:rPr>
        <w:t xml:space="preserve">Со измените на ЗААВМУ од јули 2023 година, надлежностите на Агенцијата во врска со заштитата на малолетниците не се ограничени само на радиодифузерите и на давателите на аудиовизуелни медиумски услуги на барање, туку сега </w:t>
      </w:r>
      <w:r w:rsidR="0033297E">
        <w:rPr>
          <w:rFonts w:ascii="Arial" w:hAnsi="Arial" w:cs="Arial"/>
          <w:color w:val="000000"/>
        </w:rPr>
        <w:t xml:space="preserve">се проширени и на </w:t>
      </w:r>
      <w:r>
        <w:rPr>
          <w:rFonts w:ascii="Arial" w:hAnsi="Arial" w:cs="Arial"/>
          <w:color w:val="000000"/>
        </w:rPr>
        <w:t>физичките лица даватели на аудиовизуелни услуги</w:t>
      </w:r>
      <w:r w:rsidR="0033297E">
        <w:rPr>
          <w:rFonts w:ascii="Arial" w:hAnsi="Arial" w:cs="Arial"/>
          <w:color w:val="000000"/>
        </w:rPr>
        <w:t xml:space="preserve"> </w:t>
      </w:r>
      <w:r>
        <w:rPr>
          <w:rFonts w:ascii="Arial" w:hAnsi="Arial" w:cs="Arial"/>
          <w:color w:val="000000"/>
        </w:rPr>
        <w:t xml:space="preserve">– </w:t>
      </w:r>
      <w:proofErr w:type="spellStart"/>
      <w:r w:rsidRPr="00CF2637">
        <w:rPr>
          <w:rFonts w:ascii="Arial" w:hAnsi="Arial" w:cs="Arial"/>
          <w:color w:val="000000"/>
        </w:rPr>
        <w:t>инфлуенсери</w:t>
      </w:r>
      <w:proofErr w:type="spellEnd"/>
      <w:r w:rsidRPr="00CF2637">
        <w:rPr>
          <w:rFonts w:ascii="Arial" w:hAnsi="Arial" w:cs="Arial"/>
          <w:color w:val="000000"/>
        </w:rPr>
        <w:t>/</w:t>
      </w:r>
      <w:proofErr w:type="spellStart"/>
      <w:r w:rsidRPr="00CF2637">
        <w:rPr>
          <w:rFonts w:ascii="Arial" w:hAnsi="Arial" w:cs="Arial"/>
          <w:color w:val="000000"/>
        </w:rPr>
        <w:t>влогери</w:t>
      </w:r>
      <w:proofErr w:type="spellEnd"/>
      <w:r w:rsidRPr="00CF2637">
        <w:rPr>
          <w:rFonts w:ascii="Arial" w:hAnsi="Arial" w:cs="Arial"/>
          <w:color w:val="000000"/>
        </w:rPr>
        <w:t xml:space="preserve"> и платформите за споделување видеа. </w:t>
      </w:r>
      <w:r w:rsidR="00CF2637" w:rsidRPr="00CF2637">
        <w:rPr>
          <w:rFonts w:ascii="Arial" w:hAnsi="Arial" w:cs="Arial"/>
          <w:color w:val="000000"/>
        </w:rPr>
        <w:t xml:space="preserve">Тие ќе бидат предмет на регулација и од аспект на </w:t>
      </w:r>
      <w:r w:rsidR="00CF2637" w:rsidRPr="00CF2637">
        <w:rPr>
          <w:rFonts w:ascii="Arial" w:hAnsi="Arial" w:cs="Arial"/>
        </w:rPr>
        <w:t xml:space="preserve">содржините кои се категоризирани како забранети или штетни (говор на омраза, порнографија, оружје, дискриминација </w:t>
      </w:r>
      <w:proofErr w:type="spellStart"/>
      <w:r w:rsidR="00CF2637" w:rsidRPr="00CF2637">
        <w:rPr>
          <w:rFonts w:ascii="Arial" w:hAnsi="Arial" w:cs="Arial"/>
        </w:rPr>
        <w:t>итн</w:t>
      </w:r>
      <w:proofErr w:type="spellEnd"/>
      <w:r w:rsidR="00CF2637" w:rsidRPr="00CF2637">
        <w:rPr>
          <w:rFonts w:ascii="Arial" w:hAnsi="Arial" w:cs="Arial"/>
        </w:rPr>
        <w:t>), а истовреме</w:t>
      </w:r>
      <w:r w:rsidR="00CF2637">
        <w:rPr>
          <w:rFonts w:ascii="Arial" w:hAnsi="Arial" w:cs="Arial"/>
        </w:rPr>
        <w:t>но и од аспект на рекламирањето, односно ќе мора да почитуваат одредени правила и да бидат трансп</w:t>
      </w:r>
      <w:r w:rsidR="003F51CF">
        <w:rPr>
          <w:rFonts w:ascii="Arial" w:hAnsi="Arial" w:cs="Arial"/>
        </w:rPr>
        <w:t>а</w:t>
      </w:r>
      <w:r w:rsidR="00CF2637">
        <w:rPr>
          <w:rFonts w:ascii="Arial" w:hAnsi="Arial" w:cs="Arial"/>
        </w:rPr>
        <w:t xml:space="preserve">рентни при рекламирањето. </w:t>
      </w:r>
      <w:r w:rsidR="00F4285C">
        <w:rPr>
          <w:rFonts w:ascii="Arial" w:hAnsi="Arial" w:cs="Arial"/>
        </w:rPr>
        <w:t>Агенцијата веќе го започна процесот на изготвување на подзаконските акти кои се нужни за да се обезбеди имплементација на законските одредби во врска со регулирањето на овие субјекти</w:t>
      </w:r>
      <w:r w:rsidR="003F51CF">
        <w:rPr>
          <w:rFonts w:ascii="Arial" w:hAnsi="Arial" w:cs="Arial"/>
        </w:rPr>
        <w:t>, кој ќе заврши</w:t>
      </w:r>
      <w:r w:rsidR="00F4285C">
        <w:rPr>
          <w:rFonts w:ascii="Arial" w:hAnsi="Arial" w:cs="Arial"/>
        </w:rPr>
        <w:t xml:space="preserve"> во првата половина од 2024 година.</w:t>
      </w:r>
    </w:p>
    <w:p w14:paraId="78AB74A9" w14:textId="77777777" w:rsidR="00F4285C" w:rsidRDefault="00F4285C" w:rsidP="008F1684">
      <w:pPr>
        <w:pStyle w:val="ListParagraph"/>
        <w:spacing w:before="240" w:after="315" w:line="360" w:lineRule="auto"/>
        <w:ind w:left="0"/>
        <w:jc w:val="both"/>
        <w:rPr>
          <w:rFonts w:ascii="Arial" w:hAnsi="Arial" w:cs="Arial"/>
        </w:rPr>
      </w:pPr>
    </w:p>
    <w:p w14:paraId="64A78036" w14:textId="1C931345" w:rsidR="00F4285C" w:rsidRPr="00CF2637" w:rsidRDefault="00F4285C" w:rsidP="00F4285C">
      <w:pPr>
        <w:pStyle w:val="ListParagraph"/>
        <w:spacing w:before="240" w:after="315" w:line="360" w:lineRule="auto"/>
        <w:jc w:val="both"/>
        <w:rPr>
          <w:rFonts w:ascii="Arial" w:hAnsi="Arial" w:cs="Arial"/>
          <w:color w:val="000000"/>
        </w:rPr>
      </w:pPr>
      <w:r>
        <w:rPr>
          <w:rFonts w:ascii="Arial" w:hAnsi="Arial" w:cs="Arial"/>
        </w:rPr>
        <w:t xml:space="preserve">Рок: во </w:t>
      </w:r>
      <w:r w:rsidR="0013707C">
        <w:rPr>
          <w:rFonts w:ascii="Arial" w:hAnsi="Arial" w:cs="Arial"/>
        </w:rPr>
        <w:t>2024 година</w:t>
      </w:r>
    </w:p>
    <w:p w14:paraId="08EE8B89" w14:textId="77777777" w:rsidR="00575F8C" w:rsidRDefault="00575F8C" w:rsidP="00575F8C">
      <w:pPr>
        <w:pStyle w:val="ListParagraph"/>
        <w:spacing w:before="240" w:after="315" w:line="360" w:lineRule="auto"/>
        <w:ind w:left="0"/>
        <w:jc w:val="both"/>
        <w:rPr>
          <w:rFonts w:ascii="Arial" w:hAnsi="Arial" w:cs="Arial"/>
          <w:color w:val="000000"/>
        </w:rPr>
      </w:pPr>
    </w:p>
    <w:p w14:paraId="426BBA2C" w14:textId="0FF1DF16" w:rsidR="006517EF" w:rsidRDefault="007E5E9F" w:rsidP="007E5E9F">
      <w:pPr>
        <w:pStyle w:val="ListParagraph"/>
        <w:spacing w:before="240" w:after="315" w:line="360" w:lineRule="auto"/>
        <w:ind w:left="0"/>
        <w:jc w:val="both"/>
        <w:rPr>
          <w:rFonts w:ascii="Arial" w:hAnsi="Arial" w:cs="Arial"/>
        </w:rPr>
      </w:pPr>
      <w:r w:rsidRPr="000E4CC4">
        <w:rPr>
          <w:rFonts w:ascii="Arial" w:hAnsi="Arial" w:cs="Arial"/>
          <w:color w:val="000000"/>
        </w:rPr>
        <w:t>Имајќи предвид дека значаен дел од вкупната гледаност отпаѓа на програмските сервиси од други држави што ги реемитуваат операторите на јавни ел</w:t>
      </w:r>
      <w:r>
        <w:rPr>
          <w:rFonts w:ascii="Arial" w:hAnsi="Arial" w:cs="Arial"/>
          <w:color w:val="000000"/>
        </w:rPr>
        <w:t>е</w:t>
      </w:r>
      <w:r w:rsidRPr="000E4CC4">
        <w:rPr>
          <w:rFonts w:ascii="Arial" w:hAnsi="Arial" w:cs="Arial"/>
          <w:color w:val="000000"/>
        </w:rPr>
        <w:t xml:space="preserve">ктронски комуникациски мрежи, како и досегашното искуство дека на некои од овие канали се емитуваат содржини (реални шоу програми) за кои е потребно да се обезбеди соодветна заштита на малолетната публика, Агенцијата ќе преземе активности за да ги поттикне операторите да </w:t>
      </w:r>
      <w:r w:rsidRPr="000E4CC4">
        <w:rPr>
          <w:rFonts w:ascii="Arial" w:hAnsi="Arial" w:cs="Arial"/>
          <w:color w:val="000000"/>
        </w:rPr>
        <w:lastRenderedPageBreak/>
        <w:t xml:space="preserve">обезбедат родителска контрола при реемитувањето на овие програмски сервиси. Агенцијата ќе организира работни средби со операторите за да се изнајде најдобриот начин како да се заштити малолетната публика, од што треба да произлезе кодекс што ќе го потпишат операторите. Можни начини </w:t>
      </w:r>
      <w:r w:rsidR="006517EF">
        <w:rPr>
          <w:rFonts w:ascii="Arial" w:hAnsi="Arial" w:cs="Arial"/>
          <w:color w:val="000000"/>
        </w:rPr>
        <w:t>да се овозможи родителска контрола</w:t>
      </w:r>
      <w:r w:rsidRPr="000E4CC4">
        <w:rPr>
          <w:rFonts w:ascii="Arial" w:hAnsi="Arial" w:cs="Arial"/>
          <w:color w:val="000000"/>
        </w:rPr>
        <w:t xml:space="preserve"> се</w:t>
      </w:r>
      <w:r w:rsidR="00AF1B39">
        <w:rPr>
          <w:rFonts w:ascii="Arial" w:hAnsi="Arial" w:cs="Arial"/>
          <w:color w:val="000000"/>
        </w:rPr>
        <w:t>:</w:t>
      </w:r>
      <w:r w:rsidRPr="000E4CC4">
        <w:rPr>
          <w:rFonts w:ascii="Arial" w:hAnsi="Arial" w:cs="Arial"/>
          <w:color w:val="000000"/>
        </w:rPr>
        <w:t xml:space="preserve"> програмските сервиси кои </w:t>
      </w:r>
      <w:r w:rsidRPr="000E4CC4">
        <w:rPr>
          <w:rFonts w:ascii="Arial" w:hAnsi="Arial" w:cs="Arial"/>
        </w:rPr>
        <w:t>содржат програми кои не се соодветни за публика под 18 години да не се дел од основниот туку само од дополнителниот пакет, или пристапот до ваквите содржини да биде само со претходно внесување на PIN код, со што на малолетниците</w:t>
      </w:r>
      <w:r>
        <w:rPr>
          <w:rFonts w:ascii="Arial" w:hAnsi="Arial" w:cs="Arial"/>
        </w:rPr>
        <w:t xml:space="preserve"> </w:t>
      </w:r>
      <w:r w:rsidRPr="000E4CC4">
        <w:rPr>
          <w:rFonts w:ascii="Arial" w:hAnsi="Arial" w:cs="Arial"/>
        </w:rPr>
        <w:t xml:space="preserve">би им се ограничил пристапот до </w:t>
      </w:r>
      <w:r>
        <w:rPr>
          <w:rFonts w:ascii="Arial" w:hAnsi="Arial" w:cs="Arial"/>
        </w:rPr>
        <w:t>оние</w:t>
      </w:r>
      <w:r w:rsidRPr="000E4CC4">
        <w:rPr>
          <w:rFonts w:ascii="Arial" w:hAnsi="Arial" w:cs="Arial"/>
        </w:rPr>
        <w:t xml:space="preserve"> содржини</w:t>
      </w:r>
      <w:r>
        <w:rPr>
          <w:rFonts w:ascii="Arial" w:hAnsi="Arial" w:cs="Arial"/>
        </w:rPr>
        <w:t xml:space="preserve"> кои се потенцијално штетни за нив</w:t>
      </w:r>
      <w:r w:rsidR="006517EF">
        <w:rPr>
          <w:rFonts w:ascii="Arial" w:hAnsi="Arial" w:cs="Arial"/>
        </w:rPr>
        <w:t>.</w:t>
      </w:r>
    </w:p>
    <w:p w14:paraId="39D1F4B0" w14:textId="77777777" w:rsidR="0066188E" w:rsidRDefault="0066188E" w:rsidP="007E5E9F">
      <w:pPr>
        <w:pStyle w:val="ListParagraph"/>
        <w:spacing w:before="240" w:after="315" w:line="360" w:lineRule="auto"/>
        <w:ind w:left="0"/>
        <w:jc w:val="both"/>
        <w:rPr>
          <w:rFonts w:ascii="Arial" w:hAnsi="Arial" w:cs="Arial"/>
        </w:rPr>
      </w:pPr>
    </w:p>
    <w:p w14:paraId="46A4E173" w14:textId="77777777" w:rsidR="0066188E" w:rsidRPr="000E4CC4" w:rsidRDefault="0066188E" w:rsidP="007E5E9F">
      <w:pPr>
        <w:pStyle w:val="ListParagraph"/>
        <w:spacing w:before="240" w:after="315" w:line="360" w:lineRule="auto"/>
        <w:ind w:left="0"/>
        <w:jc w:val="both"/>
        <w:rPr>
          <w:rFonts w:ascii="Arial" w:hAnsi="Arial" w:cs="Arial"/>
        </w:rPr>
      </w:pPr>
      <w:r>
        <w:rPr>
          <w:rFonts w:ascii="Arial" w:hAnsi="Arial" w:cs="Arial"/>
        </w:rPr>
        <w:t>Рок: во 2024 година</w:t>
      </w:r>
    </w:p>
    <w:p w14:paraId="3E69C6A1" w14:textId="77777777" w:rsidR="007E5E9F" w:rsidRDefault="007E5E9F" w:rsidP="00575F8C">
      <w:pPr>
        <w:pStyle w:val="ListParagraph"/>
        <w:spacing w:before="240" w:after="315" w:line="360" w:lineRule="auto"/>
        <w:ind w:left="0"/>
        <w:jc w:val="both"/>
        <w:rPr>
          <w:rFonts w:ascii="Arial" w:hAnsi="Arial" w:cs="Arial"/>
          <w:color w:val="000000"/>
        </w:rPr>
      </w:pPr>
    </w:p>
    <w:p w14:paraId="7AF5DDC2" w14:textId="6C7A6305" w:rsidR="00FF388C" w:rsidRDefault="001F5990" w:rsidP="00575F8C">
      <w:pPr>
        <w:pStyle w:val="ListParagraph"/>
        <w:spacing w:before="240" w:after="315" w:line="360" w:lineRule="auto"/>
        <w:ind w:left="0"/>
        <w:jc w:val="both"/>
        <w:rPr>
          <w:rFonts w:ascii="Arial" w:hAnsi="Arial" w:cs="Arial"/>
        </w:rPr>
      </w:pPr>
      <w:r w:rsidRPr="001F5990">
        <w:rPr>
          <w:rFonts w:ascii="Arial" w:hAnsi="Arial" w:cs="Arial"/>
        </w:rPr>
        <w:t>Во 202</w:t>
      </w:r>
      <w:r w:rsidR="00B53654">
        <w:rPr>
          <w:rFonts w:ascii="Arial" w:hAnsi="Arial" w:cs="Arial"/>
          <w:lang w:val="en-US"/>
        </w:rPr>
        <w:t>5</w:t>
      </w:r>
      <w:r w:rsidRPr="001F5990">
        <w:rPr>
          <w:rFonts w:ascii="Arial" w:hAnsi="Arial" w:cs="Arial"/>
        </w:rPr>
        <w:t xml:space="preserve"> година, Агенцијата ќе спроведе к</w:t>
      </w:r>
      <w:r w:rsidR="00FF388C" w:rsidRPr="001F5990">
        <w:rPr>
          <w:rFonts w:ascii="Arial" w:hAnsi="Arial" w:cs="Arial"/>
        </w:rPr>
        <w:t xml:space="preserve">ампања </w:t>
      </w:r>
      <w:r w:rsidRPr="001F5990">
        <w:rPr>
          <w:rFonts w:ascii="Arial" w:hAnsi="Arial" w:cs="Arial"/>
        </w:rPr>
        <w:t xml:space="preserve">со која ќе ги </w:t>
      </w:r>
      <w:r w:rsidR="00FF388C" w:rsidRPr="001F5990">
        <w:rPr>
          <w:rFonts w:ascii="Arial" w:hAnsi="Arial" w:cs="Arial"/>
        </w:rPr>
        <w:t xml:space="preserve">информира граѓаните за можноста за заштита на нивните интереси од штетни содржини </w:t>
      </w:r>
      <w:r w:rsidR="00537CF1">
        <w:rPr>
          <w:rFonts w:ascii="Arial" w:hAnsi="Arial" w:cs="Arial"/>
        </w:rPr>
        <w:t>обезбедени од страна на</w:t>
      </w:r>
      <w:r w:rsidR="006517EF">
        <w:rPr>
          <w:rFonts w:ascii="Arial" w:hAnsi="Arial" w:cs="Arial"/>
        </w:rPr>
        <w:t xml:space="preserve"> новите субјекти што ќе бидат предмет на регулација, односно за мо</w:t>
      </w:r>
      <w:r w:rsidR="00537CF1">
        <w:rPr>
          <w:rFonts w:ascii="Arial" w:hAnsi="Arial" w:cs="Arial"/>
        </w:rPr>
        <w:t>ж</w:t>
      </w:r>
      <w:r w:rsidR="006517EF">
        <w:rPr>
          <w:rFonts w:ascii="Arial" w:hAnsi="Arial" w:cs="Arial"/>
        </w:rPr>
        <w:t xml:space="preserve">носта да поднесуваат претставки и за </w:t>
      </w:r>
      <w:proofErr w:type="spellStart"/>
      <w:r w:rsidR="006517EF">
        <w:rPr>
          <w:rFonts w:ascii="Arial" w:hAnsi="Arial" w:cs="Arial"/>
        </w:rPr>
        <w:t>инфлуенсерите</w:t>
      </w:r>
      <w:proofErr w:type="spellEnd"/>
      <w:r w:rsidR="006517EF">
        <w:rPr>
          <w:rFonts w:ascii="Arial" w:hAnsi="Arial" w:cs="Arial"/>
        </w:rPr>
        <w:t xml:space="preserve"> и за платформите за споделување видеа</w:t>
      </w:r>
      <w:r w:rsidR="00FF388C" w:rsidRPr="001F5990">
        <w:rPr>
          <w:rFonts w:ascii="Arial" w:hAnsi="Arial" w:cs="Arial"/>
        </w:rPr>
        <w:t xml:space="preserve">. </w:t>
      </w:r>
    </w:p>
    <w:p w14:paraId="4549626C" w14:textId="77777777" w:rsidR="006517EF" w:rsidRDefault="006517EF" w:rsidP="00575F8C">
      <w:pPr>
        <w:pStyle w:val="ListParagraph"/>
        <w:spacing w:before="240" w:after="315" w:line="360" w:lineRule="auto"/>
        <w:ind w:left="0"/>
        <w:jc w:val="both"/>
        <w:rPr>
          <w:rFonts w:ascii="Arial" w:hAnsi="Arial" w:cs="Arial"/>
        </w:rPr>
      </w:pPr>
    </w:p>
    <w:p w14:paraId="2B51A852" w14:textId="5F2D2521" w:rsidR="006517EF" w:rsidRPr="000E4CC4" w:rsidRDefault="006517EF" w:rsidP="006517EF">
      <w:pPr>
        <w:pStyle w:val="ListParagraph"/>
        <w:spacing w:before="240" w:after="315" w:line="360" w:lineRule="auto"/>
        <w:ind w:left="0"/>
        <w:jc w:val="both"/>
        <w:rPr>
          <w:rFonts w:ascii="Arial" w:hAnsi="Arial" w:cs="Arial"/>
        </w:rPr>
      </w:pPr>
      <w:r>
        <w:rPr>
          <w:rFonts w:ascii="Arial" w:hAnsi="Arial" w:cs="Arial"/>
        </w:rPr>
        <w:t>Рок: во 202</w:t>
      </w:r>
      <w:r w:rsidR="00B53654">
        <w:rPr>
          <w:rFonts w:ascii="Arial" w:hAnsi="Arial" w:cs="Arial"/>
          <w:lang w:val="en-US"/>
        </w:rPr>
        <w:t>5</w:t>
      </w:r>
      <w:r>
        <w:rPr>
          <w:rFonts w:ascii="Arial" w:hAnsi="Arial" w:cs="Arial"/>
        </w:rPr>
        <w:t xml:space="preserve"> година</w:t>
      </w:r>
    </w:p>
    <w:p w14:paraId="76B31885" w14:textId="77777777" w:rsidR="006517EF" w:rsidRPr="001F5990" w:rsidRDefault="006517EF" w:rsidP="00575F8C">
      <w:pPr>
        <w:pStyle w:val="ListParagraph"/>
        <w:spacing w:before="240" w:after="315" w:line="360" w:lineRule="auto"/>
        <w:ind w:left="0"/>
        <w:jc w:val="both"/>
        <w:rPr>
          <w:rFonts w:ascii="Arial" w:hAnsi="Arial" w:cs="Arial"/>
        </w:rPr>
      </w:pPr>
    </w:p>
    <w:p w14:paraId="4FC09223" w14:textId="77777777" w:rsidR="00311484" w:rsidRDefault="00311484" w:rsidP="00311484">
      <w:pPr>
        <w:pStyle w:val="ListParagraph"/>
        <w:spacing w:before="240" w:after="315" w:line="360" w:lineRule="auto"/>
        <w:ind w:left="1080"/>
        <w:jc w:val="both"/>
        <w:rPr>
          <w:rFonts w:ascii="Arial" w:hAnsi="Arial" w:cs="Arial"/>
          <w:color w:val="000000"/>
        </w:rPr>
      </w:pPr>
    </w:p>
    <w:p w14:paraId="29B3313E" w14:textId="5D0C91A6" w:rsidR="007E3AFA" w:rsidRPr="00575F8C" w:rsidRDefault="00575F8C" w:rsidP="002C4E31">
      <w:pPr>
        <w:pStyle w:val="ListParagraph"/>
        <w:numPr>
          <w:ilvl w:val="1"/>
          <w:numId w:val="6"/>
        </w:numPr>
        <w:shd w:val="clear" w:color="auto" w:fill="D9D9D9" w:themeFill="background1" w:themeFillShade="D9"/>
        <w:spacing w:before="240" w:after="315" w:line="360" w:lineRule="auto"/>
        <w:ind w:left="720"/>
        <w:jc w:val="both"/>
        <w:rPr>
          <w:rFonts w:ascii="Arial" w:hAnsi="Arial" w:cs="Arial"/>
          <w:color w:val="000000"/>
        </w:rPr>
      </w:pPr>
      <w:r>
        <w:rPr>
          <w:rFonts w:ascii="Arial" w:hAnsi="Arial" w:cs="Arial"/>
          <w:color w:val="000000"/>
        </w:rPr>
        <w:t>Зголемување на т</w:t>
      </w:r>
      <w:r w:rsidR="007E3AFA" w:rsidRPr="00575F8C">
        <w:rPr>
          <w:rFonts w:ascii="Arial" w:hAnsi="Arial" w:cs="Arial"/>
          <w:color w:val="000000"/>
        </w:rPr>
        <w:t>ранспарентност</w:t>
      </w:r>
      <w:r w:rsidR="00EB54BA" w:rsidRPr="00575F8C">
        <w:rPr>
          <w:rFonts w:ascii="Arial" w:hAnsi="Arial" w:cs="Arial"/>
          <w:color w:val="000000"/>
        </w:rPr>
        <w:t>а</w:t>
      </w:r>
      <w:r w:rsidR="007E3AFA" w:rsidRPr="00575F8C">
        <w:rPr>
          <w:rFonts w:ascii="Arial" w:hAnsi="Arial" w:cs="Arial"/>
          <w:color w:val="000000"/>
        </w:rPr>
        <w:t xml:space="preserve"> на </w:t>
      </w:r>
      <w:r w:rsidR="00B66AF1" w:rsidRPr="00575F8C">
        <w:rPr>
          <w:rFonts w:ascii="Arial" w:hAnsi="Arial" w:cs="Arial"/>
          <w:color w:val="000000"/>
        </w:rPr>
        <w:t xml:space="preserve">медиумската </w:t>
      </w:r>
      <w:r w:rsidR="007E3AFA" w:rsidRPr="00575F8C">
        <w:rPr>
          <w:rFonts w:ascii="Arial" w:hAnsi="Arial" w:cs="Arial"/>
          <w:color w:val="000000"/>
        </w:rPr>
        <w:t>сопственост</w:t>
      </w:r>
    </w:p>
    <w:p w14:paraId="5A74D9E9" w14:textId="77777777" w:rsidR="001D20F8" w:rsidRDefault="001D20F8" w:rsidP="001D20F8">
      <w:pPr>
        <w:pStyle w:val="ListParagraph"/>
        <w:spacing w:before="240" w:after="315" w:line="360" w:lineRule="auto"/>
        <w:ind w:left="0"/>
        <w:jc w:val="both"/>
        <w:rPr>
          <w:rFonts w:ascii="Arial" w:hAnsi="Arial" w:cs="Arial"/>
          <w:color w:val="000000"/>
        </w:rPr>
      </w:pPr>
    </w:p>
    <w:p w14:paraId="4FD896EF" w14:textId="77777777" w:rsidR="00B451BE" w:rsidRPr="00B451BE" w:rsidRDefault="00B451BE" w:rsidP="002C4E31">
      <w:pPr>
        <w:pStyle w:val="ListParagraph"/>
        <w:numPr>
          <w:ilvl w:val="0"/>
          <w:numId w:val="5"/>
        </w:numPr>
        <w:spacing w:before="240" w:after="315" w:line="360" w:lineRule="auto"/>
        <w:jc w:val="both"/>
        <w:rPr>
          <w:rFonts w:ascii="Arial" w:hAnsi="Arial" w:cs="Arial"/>
          <w:color w:val="000000"/>
        </w:rPr>
      </w:pPr>
      <w:r>
        <w:rPr>
          <w:rFonts w:ascii="Arial" w:hAnsi="Arial" w:cs="Arial"/>
          <w:color w:val="000000"/>
        </w:rPr>
        <w:t xml:space="preserve">Зголемување на </w:t>
      </w:r>
      <w:r w:rsidR="00A52869">
        <w:rPr>
          <w:rFonts w:ascii="Arial" w:hAnsi="Arial" w:cs="Arial"/>
          <w:color w:val="000000"/>
        </w:rPr>
        <w:t>транспарентноста</w:t>
      </w:r>
      <w:r>
        <w:rPr>
          <w:rFonts w:ascii="Arial" w:hAnsi="Arial" w:cs="Arial"/>
          <w:color w:val="000000"/>
        </w:rPr>
        <w:t xml:space="preserve"> на сопственоста</w:t>
      </w:r>
    </w:p>
    <w:p w14:paraId="4323401E" w14:textId="77777777" w:rsidR="00C704E1" w:rsidRDefault="00C704E1" w:rsidP="008073E9">
      <w:pPr>
        <w:spacing w:line="360" w:lineRule="auto"/>
        <w:jc w:val="both"/>
        <w:rPr>
          <w:rFonts w:ascii="Arial" w:hAnsi="Arial" w:cs="Arial"/>
        </w:rPr>
      </w:pPr>
      <w:r>
        <w:rPr>
          <w:rFonts w:ascii="Arial" w:hAnsi="Arial" w:cs="Arial"/>
        </w:rPr>
        <w:t xml:space="preserve">Преку реализација на активностите предвидени во Стратегијата за периодот од 2019 до 2023 година, Агенцијата ја зголеми транспарентноста на сопственоста на </w:t>
      </w:r>
      <w:r w:rsidR="00441F3E">
        <w:rPr>
          <w:rFonts w:ascii="Arial" w:hAnsi="Arial" w:cs="Arial"/>
        </w:rPr>
        <w:t xml:space="preserve">радиодифузерите. Имено, </w:t>
      </w:r>
      <w:r>
        <w:rPr>
          <w:rFonts w:ascii="Arial" w:hAnsi="Arial" w:cs="Arial"/>
        </w:rPr>
        <w:t>податоците за сопствениците на телевизиите и радијата</w:t>
      </w:r>
      <w:r w:rsidR="00441F3E">
        <w:rPr>
          <w:rFonts w:ascii="Arial" w:hAnsi="Arial" w:cs="Arial"/>
        </w:rPr>
        <w:t xml:space="preserve"> (вклучувајќи и податоци за крајните сопственици на радиодифузерите), се објавени во посебен регистар на веб страницата на Агенцијата, што редовно се ажурира и е</w:t>
      </w:r>
      <w:r w:rsidR="00842ABF">
        <w:rPr>
          <w:rFonts w:ascii="Arial" w:hAnsi="Arial" w:cs="Arial"/>
          <w:lang w:val="en-US"/>
        </w:rPr>
        <w:t xml:space="preserve"> </w:t>
      </w:r>
      <w:r w:rsidR="00842ABF">
        <w:rPr>
          <w:rFonts w:ascii="Arial" w:hAnsi="Arial" w:cs="Arial"/>
        </w:rPr>
        <w:t xml:space="preserve">лесно, едноставно и бесплатно </w:t>
      </w:r>
      <w:r w:rsidR="00441F3E">
        <w:rPr>
          <w:rFonts w:ascii="Arial" w:hAnsi="Arial" w:cs="Arial"/>
        </w:rPr>
        <w:t xml:space="preserve">достапен на јавноста. Покрај тоа, </w:t>
      </w:r>
      <w:r w:rsidR="004C71B8">
        <w:rPr>
          <w:rFonts w:ascii="Arial" w:hAnsi="Arial" w:cs="Arial"/>
        </w:rPr>
        <w:t xml:space="preserve">постапувајќи согласно </w:t>
      </w:r>
      <w:r w:rsidR="004C71B8" w:rsidRPr="00AE24E1">
        <w:rPr>
          <w:rFonts w:ascii="Tahoma" w:eastAsia="Times New Roman" w:hAnsi="Tahoma" w:cs="Tahoma"/>
          <w:bCs/>
        </w:rPr>
        <w:t>Препораката CM/</w:t>
      </w:r>
      <w:proofErr w:type="spellStart"/>
      <w:r w:rsidR="004C71B8" w:rsidRPr="00AE24E1">
        <w:rPr>
          <w:rFonts w:ascii="Tahoma" w:eastAsia="Times New Roman" w:hAnsi="Tahoma" w:cs="Tahoma"/>
          <w:bCs/>
        </w:rPr>
        <w:t>Rec</w:t>
      </w:r>
      <w:proofErr w:type="spellEnd"/>
      <w:r w:rsidR="004C71B8" w:rsidRPr="00AE24E1">
        <w:rPr>
          <w:rFonts w:ascii="Tahoma" w:eastAsia="Times New Roman" w:hAnsi="Tahoma" w:cs="Tahoma"/>
          <w:bCs/>
        </w:rPr>
        <w:t xml:space="preserve">(2018)1 </w:t>
      </w:r>
      <w:r w:rsidR="004C71B8">
        <w:rPr>
          <w:rFonts w:ascii="Tahoma" w:eastAsia="Times New Roman" w:hAnsi="Tahoma" w:cs="Tahoma"/>
          <w:bCs/>
        </w:rPr>
        <w:t xml:space="preserve">на </w:t>
      </w:r>
      <w:r w:rsidR="004C71B8" w:rsidRPr="00AE24E1">
        <w:rPr>
          <w:rFonts w:ascii="Tahoma" w:eastAsia="Times New Roman" w:hAnsi="Tahoma" w:cs="Tahoma"/>
          <w:bCs/>
        </w:rPr>
        <w:t xml:space="preserve">Комитетот на министри за плурализам во медиумите и транспарентност на медиумската сопственост, </w:t>
      </w:r>
      <w:r w:rsidR="00441F3E">
        <w:rPr>
          <w:rFonts w:ascii="Arial" w:hAnsi="Arial" w:cs="Arial"/>
        </w:rPr>
        <w:t xml:space="preserve">Агенцијата изработува и редовни годишни извештаи за медиумската сопственост </w:t>
      </w:r>
      <w:r w:rsidR="004C71B8" w:rsidRPr="00457906">
        <w:rPr>
          <w:rFonts w:ascii="Arial" w:hAnsi="Arial" w:cs="Arial"/>
        </w:rPr>
        <w:t xml:space="preserve">во кои се претставени податоци за сопственичката структура и промените во сопственичката структура на радиодифузерите, интеграцијата на капиталот кај радиодифузерите, сопственичката структура на печатените медиуми, како и </w:t>
      </w:r>
      <w:r w:rsidR="004C71B8" w:rsidRPr="00457906">
        <w:rPr>
          <w:rFonts w:ascii="Arial" w:hAnsi="Arial" w:cs="Arial"/>
        </w:rPr>
        <w:lastRenderedPageBreak/>
        <w:t>податоци за преземените активности на Агенцијата во врска со утврдувањето недозволена медиумска концентрација</w:t>
      </w:r>
      <w:r w:rsidR="004C71B8">
        <w:rPr>
          <w:rFonts w:ascii="Arial" w:hAnsi="Arial" w:cs="Arial"/>
        </w:rPr>
        <w:t xml:space="preserve">. </w:t>
      </w:r>
    </w:p>
    <w:p w14:paraId="3A5F8AF4" w14:textId="17A68F8C" w:rsidR="00B451BE" w:rsidRDefault="004C71B8" w:rsidP="008073E9">
      <w:pPr>
        <w:spacing w:line="360" w:lineRule="auto"/>
        <w:jc w:val="both"/>
        <w:rPr>
          <w:rFonts w:ascii="Arial" w:hAnsi="Arial" w:cs="Arial"/>
        </w:rPr>
      </w:pPr>
      <w:r>
        <w:rPr>
          <w:rFonts w:ascii="Arial" w:hAnsi="Arial" w:cs="Arial"/>
        </w:rPr>
        <w:t xml:space="preserve">И во периодот што го опфаќа овој </w:t>
      </w:r>
      <w:r w:rsidR="00301625">
        <w:rPr>
          <w:rFonts w:ascii="Arial" w:hAnsi="Arial" w:cs="Arial"/>
        </w:rPr>
        <w:t>с</w:t>
      </w:r>
      <w:r>
        <w:rPr>
          <w:rFonts w:ascii="Arial" w:hAnsi="Arial" w:cs="Arial"/>
        </w:rPr>
        <w:t>тратешки план, Агенцијата ќе продолжи да г</w:t>
      </w:r>
      <w:r w:rsidR="0046333E">
        <w:rPr>
          <w:rFonts w:ascii="Arial" w:hAnsi="Arial" w:cs="Arial"/>
        </w:rPr>
        <w:t>и</w:t>
      </w:r>
      <w:r>
        <w:rPr>
          <w:rFonts w:ascii="Arial" w:hAnsi="Arial" w:cs="Arial"/>
        </w:rPr>
        <w:t xml:space="preserve"> води и ажурира </w:t>
      </w:r>
      <w:r w:rsidR="0046333E">
        <w:rPr>
          <w:rFonts w:ascii="Arial" w:hAnsi="Arial" w:cs="Arial"/>
        </w:rPr>
        <w:t>регистрите</w:t>
      </w:r>
      <w:r>
        <w:rPr>
          <w:rFonts w:ascii="Arial" w:hAnsi="Arial" w:cs="Arial"/>
        </w:rPr>
        <w:t xml:space="preserve"> за сопственоста на радиодифузерите на својата веб страница и да изработува редовни годишни извештаи за медиумската сопственост. </w:t>
      </w:r>
    </w:p>
    <w:p w14:paraId="4C2F1E7E" w14:textId="37B64432" w:rsidR="004B18D8" w:rsidRDefault="004B18D8" w:rsidP="004B18D8">
      <w:pPr>
        <w:pStyle w:val="ListParagraph"/>
        <w:spacing w:line="360" w:lineRule="auto"/>
        <w:ind w:left="1080"/>
        <w:jc w:val="both"/>
        <w:rPr>
          <w:rFonts w:ascii="Arial" w:hAnsi="Arial" w:cs="Arial"/>
        </w:rPr>
      </w:pPr>
      <w:r>
        <w:rPr>
          <w:rFonts w:ascii="Arial" w:hAnsi="Arial" w:cs="Arial"/>
        </w:rPr>
        <w:t>Рок: во континуитет</w:t>
      </w:r>
    </w:p>
    <w:p w14:paraId="536F5771" w14:textId="77777777" w:rsidR="004B18D8" w:rsidRDefault="004B18D8" w:rsidP="008073E9">
      <w:pPr>
        <w:spacing w:line="360" w:lineRule="auto"/>
        <w:jc w:val="both"/>
        <w:rPr>
          <w:rFonts w:ascii="Arial" w:hAnsi="Arial" w:cs="Arial"/>
        </w:rPr>
      </w:pPr>
    </w:p>
    <w:p w14:paraId="7E627420" w14:textId="77777777" w:rsidR="004C71B8" w:rsidRDefault="0046333E" w:rsidP="002F4D5A">
      <w:pPr>
        <w:spacing w:before="240" w:line="360" w:lineRule="auto"/>
        <w:jc w:val="both"/>
        <w:rPr>
          <w:rFonts w:ascii="Arial" w:hAnsi="Arial" w:cs="Arial"/>
        </w:rPr>
      </w:pPr>
      <w:r>
        <w:rPr>
          <w:rFonts w:ascii="Arial" w:hAnsi="Arial" w:cs="Arial"/>
        </w:rPr>
        <w:t>Дополнително, ќе преземе активности за да ги поттикне радиодифузерите, особено оние кои имаат вести и актуелно-информативни емисии, податоците за сопствениците</w:t>
      </w:r>
      <w:r w:rsidRPr="0046333E">
        <w:rPr>
          <w:rFonts w:ascii="Arial" w:hAnsi="Arial" w:cs="Arial"/>
        </w:rPr>
        <w:t xml:space="preserve"> </w:t>
      </w:r>
      <w:r>
        <w:rPr>
          <w:rFonts w:ascii="Arial" w:hAnsi="Arial" w:cs="Arial"/>
        </w:rPr>
        <w:t xml:space="preserve">да ги објават на своите веб страници. </w:t>
      </w:r>
    </w:p>
    <w:p w14:paraId="220DE663" w14:textId="77777777" w:rsidR="008B248C" w:rsidRDefault="008B248C" w:rsidP="008B248C">
      <w:pPr>
        <w:pStyle w:val="ListParagraph"/>
        <w:spacing w:line="360" w:lineRule="auto"/>
        <w:ind w:left="1080"/>
        <w:jc w:val="both"/>
        <w:rPr>
          <w:rFonts w:ascii="Arial" w:hAnsi="Arial" w:cs="Arial"/>
        </w:rPr>
      </w:pPr>
      <w:r>
        <w:rPr>
          <w:rFonts w:ascii="Arial" w:hAnsi="Arial" w:cs="Arial"/>
        </w:rPr>
        <w:t>Рок: во 2024 година</w:t>
      </w:r>
    </w:p>
    <w:p w14:paraId="0A4C3A10" w14:textId="77777777" w:rsidR="00333251" w:rsidRDefault="00333251">
      <w:pPr>
        <w:rPr>
          <w:rFonts w:ascii="Arial" w:hAnsi="Arial" w:cs="Arial"/>
        </w:rPr>
      </w:pPr>
      <w:r>
        <w:rPr>
          <w:rFonts w:ascii="Arial" w:hAnsi="Arial" w:cs="Arial"/>
        </w:rPr>
        <w:br w:type="page"/>
      </w:r>
    </w:p>
    <w:p w14:paraId="295C1FFA" w14:textId="77777777" w:rsidR="008B248C" w:rsidRDefault="008B248C" w:rsidP="002F4D5A">
      <w:pPr>
        <w:spacing w:before="240" w:line="360" w:lineRule="auto"/>
        <w:jc w:val="both"/>
        <w:rPr>
          <w:rFonts w:ascii="Arial" w:hAnsi="Arial" w:cs="Arial"/>
        </w:rPr>
      </w:pPr>
    </w:p>
    <w:p w14:paraId="4E437B15" w14:textId="77777777" w:rsidR="00333251" w:rsidRDefault="00333251" w:rsidP="00333251">
      <w:pPr>
        <w:pStyle w:val="Heading1"/>
        <w:jc w:val="center"/>
        <w:rPr>
          <w:lang w:val="en-US"/>
        </w:rPr>
      </w:pPr>
      <w:bookmarkStart w:id="6" w:name="_Toc152759751"/>
      <w:r>
        <w:t>АКЦИСКИ ПЛАН</w:t>
      </w:r>
      <w:bookmarkEnd w:id="6"/>
    </w:p>
    <w:p w14:paraId="0DD5B67D" w14:textId="77777777" w:rsidR="00333251" w:rsidRPr="0038679B" w:rsidRDefault="00333251" w:rsidP="00333251">
      <w:pPr>
        <w:spacing w:before="240" w:line="360" w:lineRule="auto"/>
        <w:jc w:val="both"/>
        <w:rPr>
          <w:rFonts w:ascii="Arial" w:hAnsi="Arial" w:cs="Arial"/>
          <w:sz w:val="20"/>
          <w:szCs w:val="20"/>
        </w:rPr>
      </w:pPr>
    </w:p>
    <w:tbl>
      <w:tblPr>
        <w:tblW w:w="106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750"/>
        <w:gridCol w:w="3420"/>
        <w:gridCol w:w="2790"/>
        <w:gridCol w:w="2160"/>
      </w:tblGrid>
      <w:tr w:rsidR="00754E66" w:rsidRPr="0038679B" w14:paraId="0F5F6366" w14:textId="77777777" w:rsidTr="00754E66">
        <w:trPr>
          <w:trHeight w:val="615"/>
        </w:trPr>
        <w:tc>
          <w:tcPr>
            <w:tcW w:w="10620"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C6956D" w14:textId="77777777" w:rsidR="00333251" w:rsidRPr="0038679B" w:rsidRDefault="00333251" w:rsidP="00333251">
            <w:pPr>
              <w:pStyle w:val="ListParagraph"/>
              <w:numPr>
                <w:ilvl w:val="0"/>
                <w:numId w:val="22"/>
              </w:numPr>
              <w:spacing w:before="100" w:beforeAutospacing="1" w:after="0" w:line="256" w:lineRule="auto"/>
              <w:rPr>
                <w:rFonts w:ascii="Arial" w:hAnsi="Arial" w:cs="Arial"/>
                <w:b/>
                <w:bCs/>
                <w:color w:val="FFFFFF" w:themeColor="background1"/>
                <w:sz w:val="20"/>
                <w:szCs w:val="20"/>
              </w:rPr>
            </w:pPr>
            <w:r w:rsidRPr="0038679B">
              <w:rPr>
                <w:rFonts w:ascii="Arial" w:hAnsi="Arial" w:cs="Arial"/>
                <w:b/>
                <w:bCs/>
                <w:color w:val="FFFFFF" w:themeColor="background1"/>
                <w:sz w:val="20"/>
                <w:szCs w:val="20"/>
              </w:rPr>
              <w:t>Организациски цели</w:t>
            </w:r>
          </w:p>
        </w:tc>
      </w:tr>
      <w:tr w:rsidR="00333251" w:rsidRPr="0038679B" w14:paraId="39753427" w14:textId="77777777" w:rsidTr="0038679B">
        <w:trPr>
          <w:trHeight w:val="615"/>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74E9A3"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340B25"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Стратешка цел</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9C9116"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 xml:space="preserve">Активности </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76E291"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Индикатор</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EABE5"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Година на реализација</w:t>
            </w:r>
          </w:p>
        </w:tc>
      </w:tr>
      <w:tr w:rsidR="00333251" w:rsidRPr="0038679B" w14:paraId="06EA95EE" w14:textId="77777777" w:rsidTr="0038679B">
        <w:trPr>
          <w:trHeight w:val="6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05E8C57"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1.1</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263ACD15"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sz w:val="20"/>
                <w:szCs w:val="20"/>
              </w:rPr>
              <w:t>Понатамошно зајакнување на стручноста и знаењата на вработените</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38DA728D" w14:textId="2873AAC4" w:rsidR="00333251" w:rsidRPr="0038679B" w:rsidRDefault="00333251">
            <w:pPr>
              <w:spacing w:before="240" w:after="240" w:line="360" w:lineRule="auto"/>
              <w:rPr>
                <w:rFonts w:ascii="Arial" w:hAnsi="Arial" w:cs="Arial"/>
                <w:b/>
                <w:bCs/>
                <w:sz w:val="20"/>
                <w:szCs w:val="20"/>
              </w:rPr>
            </w:pPr>
            <w:r w:rsidRPr="0038679B">
              <w:rPr>
                <w:rFonts w:ascii="Arial" w:hAnsi="Arial" w:cs="Arial"/>
                <w:sz w:val="20"/>
                <w:szCs w:val="20"/>
              </w:rPr>
              <w:t>Организирање работилници, курсеви, конференции, советувања, вебинари, студиски посети и други видови обуки на вработените во стручната служба</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2F694F7C"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sz w:val="20"/>
                <w:szCs w:val="20"/>
              </w:rPr>
              <w:t>Одржани работилници, курсеви, конференции, советувања, вебинари, студиски посети и обуки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1B0DBA"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sz w:val="20"/>
                <w:szCs w:val="20"/>
              </w:rPr>
              <w:t>во континуитет</w:t>
            </w:r>
          </w:p>
        </w:tc>
      </w:tr>
      <w:tr w:rsidR="00333251" w:rsidRPr="0038679B" w14:paraId="0D52FA83" w14:textId="77777777" w:rsidTr="0038679B">
        <w:trPr>
          <w:trHeight w:val="6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0867A97"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xml:space="preserve">1.2 </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7219D65C"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Унапредување на работните процеси</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644169A7"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xml:space="preserve">Изработка на нови процедури со кои ќе се уредат работните процеси поврзани со новите надлежности на Агенцијата и изменување и подобрување на некои од </w:t>
            </w:r>
            <w:proofErr w:type="spellStart"/>
            <w:r w:rsidRPr="0038679B">
              <w:rPr>
                <w:rFonts w:ascii="Arial" w:hAnsi="Arial" w:cs="Arial"/>
                <w:sz w:val="20"/>
                <w:szCs w:val="20"/>
              </w:rPr>
              <w:t>постоечките</w:t>
            </w:r>
            <w:proofErr w:type="spellEnd"/>
            <w:r w:rsidRPr="0038679B">
              <w:rPr>
                <w:rFonts w:ascii="Arial" w:hAnsi="Arial" w:cs="Arial"/>
                <w:sz w:val="20"/>
                <w:szCs w:val="20"/>
              </w:rPr>
              <w:t xml:space="preserve"> процедури</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3C7F0A9A"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xml:space="preserve">Изработени процедури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C6951A"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во континуитет</w:t>
            </w:r>
          </w:p>
        </w:tc>
      </w:tr>
      <w:tr w:rsidR="00333251" w:rsidRPr="0038679B" w14:paraId="134AB0A4" w14:textId="77777777" w:rsidTr="0038679B">
        <w:trPr>
          <w:trHeight w:val="6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3613501"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1.3</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033B30CC"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Унапредување на внатрешната организација на Агенцијата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10CBB5E3" w14:textId="33566033" w:rsidR="00333251" w:rsidRPr="0038679B" w:rsidRDefault="00754E66" w:rsidP="0038679B">
            <w:pPr>
              <w:spacing w:before="240" w:after="240" w:line="360" w:lineRule="auto"/>
              <w:rPr>
                <w:rFonts w:ascii="Arial" w:hAnsi="Arial" w:cs="Arial"/>
                <w:sz w:val="20"/>
                <w:szCs w:val="20"/>
              </w:rPr>
            </w:pPr>
            <w:r w:rsidRPr="0038679B">
              <w:rPr>
                <w:rFonts w:ascii="Arial" w:hAnsi="Arial" w:cs="Arial"/>
                <w:sz w:val="20"/>
                <w:szCs w:val="20"/>
              </w:rPr>
              <w:t xml:space="preserve">Измени </w:t>
            </w:r>
            <w:r w:rsidR="0038679B" w:rsidRPr="0038679B">
              <w:rPr>
                <w:rFonts w:ascii="Arial" w:hAnsi="Arial" w:cs="Arial"/>
                <w:sz w:val="20"/>
                <w:szCs w:val="20"/>
              </w:rPr>
              <w:t xml:space="preserve">на Правилникот за систематизација на работните места </w:t>
            </w:r>
            <w:r w:rsidR="00971CA5">
              <w:rPr>
                <w:rFonts w:ascii="Arial" w:hAnsi="Arial" w:cs="Arial"/>
                <w:sz w:val="20"/>
                <w:szCs w:val="20"/>
              </w:rPr>
              <w:t>и Правилникот за внатрешна ор</w:t>
            </w:r>
            <w:r w:rsidR="001C4EE4">
              <w:rPr>
                <w:rFonts w:ascii="Arial" w:hAnsi="Arial" w:cs="Arial"/>
                <w:sz w:val="20"/>
                <w:szCs w:val="20"/>
              </w:rPr>
              <w:t>г</w:t>
            </w:r>
            <w:r w:rsidR="00971CA5">
              <w:rPr>
                <w:rFonts w:ascii="Arial" w:hAnsi="Arial" w:cs="Arial"/>
                <w:sz w:val="20"/>
                <w:szCs w:val="20"/>
              </w:rPr>
              <w:t xml:space="preserve">анизација </w:t>
            </w:r>
            <w:r w:rsidR="0038679B" w:rsidRPr="0038679B">
              <w:rPr>
                <w:rFonts w:ascii="Arial" w:hAnsi="Arial" w:cs="Arial"/>
                <w:sz w:val="20"/>
                <w:szCs w:val="20"/>
              </w:rPr>
              <w:t>во Агенцијата за аудио и аудиовизуелни медиумски услуги</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720D8CA5" w14:textId="63B46EDB" w:rsidR="00333251" w:rsidRPr="0038679B" w:rsidRDefault="0038679B">
            <w:pPr>
              <w:spacing w:before="240" w:after="240" w:line="360" w:lineRule="auto"/>
              <w:rPr>
                <w:rFonts w:ascii="Arial" w:hAnsi="Arial" w:cs="Arial"/>
                <w:sz w:val="20"/>
                <w:szCs w:val="20"/>
              </w:rPr>
            </w:pPr>
            <w:r>
              <w:rPr>
                <w:rFonts w:ascii="Arial" w:hAnsi="Arial" w:cs="Arial"/>
                <w:sz w:val="20"/>
                <w:szCs w:val="20"/>
              </w:rPr>
              <w:t>Из</w:t>
            </w:r>
            <w:r w:rsidR="00971CA5">
              <w:rPr>
                <w:rFonts w:ascii="Arial" w:hAnsi="Arial" w:cs="Arial"/>
                <w:sz w:val="20"/>
                <w:szCs w:val="20"/>
              </w:rPr>
              <w:t xml:space="preserve">менети </w:t>
            </w:r>
            <w:r>
              <w:rPr>
                <w:rFonts w:ascii="Arial" w:hAnsi="Arial" w:cs="Arial"/>
                <w:sz w:val="20"/>
                <w:szCs w:val="20"/>
              </w:rPr>
              <w:t xml:space="preserve"> Правилн</w:t>
            </w:r>
            <w:r w:rsidR="00971CA5">
              <w:rPr>
                <w:rFonts w:ascii="Arial" w:hAnsi="Arial" w:cs="Arial"/>
                <w:sz w:val="20"/>
                <w:szCs w:val="20"/>
              </w:rPr>
              <w:t>ици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CD99C37" w14:textId="2FB62D7A"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2024 година</w:t>
            </w:r>
          </w:p>
        </w:tc>
      </w:tr>
      <w:tr w:rsidR="00333251" w:rsidRPr="0038679B" w14:paraId="4C94A036" w14:textId="77777777" w:rsidTr="0038679B">
        <w:trPr>
          <w:trHeight w:val="619"/>
        </w:trPr>
        <w:tc>
          <w:tcPr>
            <w:tcW w:w="500" w:type="dxa"/>
            <w:vMerge w:val="restart"/>
            <w:tcBorders>
              <w:top w:val="single" w:sz="4" w:space="0" w:color="auto"/>
              <w:left w:val="single" w:sz="4" w:space="0" w:color="auto"/>
              <w:bottom w:val="single" w:sz="4" w:space="0" w:color="auto"/>
              <w:right w:val="single" w:sz="4" w:space="0" w:color="auto"/>
            </w:tcBorders>
            <w:noWrap/>
            <w:vAlign w:val="center"/>
            <w:hideMark/>
          </w:tcPr>
          <w:p w14:paraId="33674212" w14:textId="77777777" w:rsidR="00333251" w:rsidRPr="0038679B" w:rsidRDefault="00333251">
            <w:pPr>
              <w:spacing w:before="240" w:after="240" w:line="360" w:lineRule="auto"/>
              <w:jc w:val="center"/>
              <w:rPr>
                <w:rFonts w:ascii="Arial" w:hAnsi="Arial" w:cs="Arial"/>
                <w:sz w:val="20"/>
                <w:szCs w:val="20"/>
              </w:rPr>
            </w:pPr>
            <w:r w:rsidRPr="0038679B">
              <w:rPr>
                <w:rFonts w:ascii="Arial" w:hAnsi="Arial" w:cs="Arial"/>
                <w:sz w:val="20"/>
                <w:szCs w:val="20"/>
              </w:rPr>
              <w:t>1.4</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5E72C0"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xml:space="preserve">Унапредување на соработката со медиумските </w:t>
            </w:r>
            <w:r w:rsidRPr="0038679B">
              <w:rPr>
                <w:rFonts w:ascii="Arial" w:hAnsi="Arial" w:cs="Arial"/>
                <w:sz w:val="20"/>
                <w:szCs w:val="20"/>
              </w:rPr>
              <w:lastRenderedPageBreak/>
              <w:t>регулатори од други земји</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64EACC"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lastRenderedPageBreak/>
              <w:t>Размена на практики, знаења и искуства со медиумските регулатори, особено со оние во земјите од регионот</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904CAE" w14:textId="77777777" w:rsidR="00333251" w:rsidRPr="0038679B" w:rsidRDefault="0038679B">
            <w:pPr>
              <w:spacing w:before="240" w:after="240" w:line="360" w:lineRule="auto"/>
              <w:rPr>
                <w:rFonts w:ascii="Arial" w:hAnsi="Arial" w:cs="Arial"/>
                <w:sz w:val="20"/>
                <w:szCs w:val="20"/>
              </w:rPr>
            </w:pPr>
            <w:r>
              <w:rPr>
                <w:rFonts w:ascii="Arial" w:hAnsi="Arial" w:cs="Arial"/>
                <w:sz w:val="20"/>
                <w:szCs w:val="20"/>
              </w:rPr>
              <w:t>Одржани работни средби</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DA8E5F"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во континуитет</w:t>
            </w:r>
          </w:p>
        </w:tc>
      </w:tr>
      <w:tr w:rsidR="00333251" w:rsidRPr="0038679B" w14:paraId="554DB44A" w14:textId="77777777" w:rsidTr="0038679B">
        <w:trPr>
          <w:trHeight w:val="108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CD31F51"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4A654F40" w14:textId="77777777" w:rsidR="00333251" w:rsidRPr="0038679B" w:rsidRDefault="00333251">
            <w:pPr>
              <w:spacing w:line="256" w:lineRule="auto"/>
              <w:rPr>
                <w:rFonts w:ascii="Arial" w:eastAsia="Times New Roman" w:hAnsi="Arial" w:cs="Arial"/>
                <w:sz w:val="20"/>
                <w:szCs w:val="20"/>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2B9E2896" w14:textId="77777777" w:rsidR="00333251" w:rsidRPr="0038679B" w:rsidRDefault="00333251">
            <w:pPr>
              <w:spacing w:line="256" w:lineRule="auto"/>
              <w:rPr>
                <w:rFonts w:ascii="Arial" w:eastAsia="Times New Roman" w:hAnsi="Arial" w:cs="Arial"/>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6D87D044" w14:textId="77777777" w:rsidR="00333251" w:rsidRPr="0038679B" w:rsidRDefault="00333251">
            <w:pPr>
              <w:spacing w:line="256" w:lineRule="auto"/>
              <w:rPr>
                <w:rFonts w:ascii="Arial" w:eastAsia="Times New Roman"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E4DAF60" w14:textId="77777777" w:rsidR="00333251" w:rsidRPr="0038679B" w:rsidRDefault="00333251">
            <w:pPr>
              <w:spacing w:line="256" w:lineRule="auto"/>
              <w:rPr>
                <w:rFonts w:ascii="Arial" w:eastAsia="Times New Roman" w:hAnsi="Arial" w:cs="Arial"/>
                <w:sz w:val="20"/>
                <w:szCs w:val="20"/>
              </w:rPr>
            </w:pPr>
          </w:p>
        </w:tc>
      </w:tr>
      <w:tr w:rsidR="00754E66" w:rsidRPr="0038679B" w14:paraId="26245A94" w14:textId="77777777" w:rsidTr="00754E66">
        <w:trPr>
          <w:trHeight w:val="615"/>
        </w:trPr>
        <w:tc>
          <w:tcPr>
            <w:tcW w:w="10620"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10A607D" w14:textId="77777777" w:rsidR="00333251" w:rsidRPr="0038679B" w:rsidRDefault="00333251" w:rsidP="00333251">
            <w:pPr>
              <w:pStyle w:val="ListParagraph"/>
              <w:numPr>
                <w:ilvl w:val="0"/>
                <w:numId w:val="22"/>
              </w:numPr>
              <w:spacing w:before="100" w:beforeAutospacing="1" w:after="0" w:line="256" w:lineRule="auto"/>
              <w:rPr>
                <w:rFonts w:ascii="Arial" w:hAnsi="Arial" w:cs="Arial"/>
                <w:b/>
                <w:bCs/>
                <w:color w:val="FFFFFF" w:themeColor="background1"/>
                <w:sz w:val="20"/>
                <w:szCs w:val="20"/>
              </w:rPr>
            </w:pPr>
            <w:r w:rsidRPr="0038679B">
              <w:rPr>
                <w:rFonts w:ascii="Arial" w:hAnsi="Arial" w:cs="Arial"/>
                <w:b/>
                <w:bCs/>
                <w:color w:val="FFFFFF" w:themeColor="background1"/>
                <w:sz w:val="20"/>
                <w:szCs w:val="20"/>
              </w:rPr>
              <w:t>Регулаторни цели</w:t>
            </w:r>
          </w:p>
        </w:tc>
      </w:tr>
      <w:tr w:rsidR="00333251" w:rsidRPr="0038679B" w14:paraId="460B44A9" w14:textId="77777777" w:rsidTr="0038679B">
        <w:trPr>
          <w:trHeight w:val="615"/>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B397F6"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D99B0D"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Стратешка цел</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1DFDAB"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 xml:space="preserve">Активности </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994895"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Индикатор</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27690" w14:textId="77777777" w:rsidR="00333251" w:rsidRPr="0038679B" w:rsidRDefault="00333251">
            <w:pPr>
              <w:spacing w:before="240" w:after="240" w:line="360" w:lineRule="auto"/>
              <w:rPr>
                <w:rFonts w:ascii="Arial" w:hAnsi="Arial" w:cs="Arial"/>
                <w:b/>
                <w:bCs/>
                <w:sz w:val="20"/>
                <w:szCs w:val="20"/>
              </w:rPr>
            </w:pPr>
            <w:r w:rsidRPr="0038679B">
              <w:rPr>
                <w:rFonts w:ascii="Arial" w:hAnsi="Arial" w:cs="Arial"/>
                <w:b/>
                <w:bCs/>
                <w:sz w:val="20"/>
                <w:szCs w:val="20"/>
              </w:rPr>
              <w:t>Година на реализација</w:t>
            </w:r>
          </w:p>
        </w:tc>
      </w:tr>
      <w:tr w:rsidR="00333251" w:rsidRPr="0038679B" w14:paraId="40F5189C" w14:textId="77777777" w:rsidTr="0038679B">
        <w:trPr>
          <w:trHeight w:val="615"/>
        </w:trPr>
        <w:tc>
          <w:tcPr>
            <w:tcW w:w="500" w:type="dxa"/>
            <w:vMerge w:val="restart"/>
            <w:tcBorders>
              <w:top w:val="single" w:sz="4" w:space="0" w:color="auto"/>
              <w:left w:val="single" w:sz="4" w:space="0" w:color="auto"/>
              <w:bottom w:val="single" w:sz="4" w:space="0" w:color="auto"/>
              <w:right w:val="single" w:sz="4" w:space="0" w:color="auto"/>
            </w:tcBorders>
            <w:noWrap/>
            <w:vAlign w:val="center"/>
            <w:hideMark/>
          </w:tcPr>
          <w:p w14:paraId="3955D2C6"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2.1</w:t>
            </w:r>
          </w:p>
        </w:tc>
        <w:tc>
          <w:tcPr>
            <w:tcW w:w="1750" w:type="dxa"/>
            <w:vMerge w:val="restart"/>
            <w:tcBorders>
              <w:top w:val="single" w:sz="4" w:space="0" w:color="auto"/>
              <w:left w:val="single" w:sz="4" w:space="0" w:color="auto"/>
              <w:bottom w:val="single" w:sz="4" w:space="0" w:color="auto"/>
              <w:right w:val="single" w:sz="4" w:space="0" w:color="auto"/>
            </w:tcBorders>
            <w:noWrap/>
            <w:vAlign w:val="center"/>
            <w:hideMark/>
          </w:tcPr>
          <w:p w14:paraId="2C83C56E" w14:textId="206EF4E5"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Унапредување на медиумска</w:t>
            </w:r>
            <w:r w:rsidR="00971CA5">
              <w:rPr>
                <w:rFonts w:ascii="Arial" w:hAnsi="Arial" w:cs="Arial"/>
                <w:bCs/>
                <w:sz w:val="20"/>
                <w:szCs w:val="20"/>
              </w:rPr>
              <w:t>та</w:t>
            </w:r>
            <w:r w:rsidRPr="0038679B">
              <w:rPr>
                <w:rFonts w:ascii="Arial" w:hAnsi="Arial" w:cs="Arial"/>
                <w:bCs/>
                <w:sz w:val="20"/>
                <w:szCs w:val="20"/>
              </w:rPr>
              <w:t xml:space="preserve"> регулатива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5639DC16" w14:textId="25971C8C" w:rsidR="00333251" w:rsidRPr="0038679B" w:rsidRDefault="00333251" w:rsidP="00371F1E">
            <w:pPr>
              <w:spacing w:before="240" w:after="240" w:line="360" w:lineRule="auto"/>
              <w:rPr>
                <w:rFonts w:ascii="Arial" w:hAnsi="Arial" w:cs="Arial"/>
                <w:bCs/>
                <w:sz w:val="20"/>
                <w:szCs w:val="20"/>
              </w:rPr>
            </w:pPr>
            <w:r w:rsidRPr="0038679B">
              <w:rPr>
                <w:rFonts w:ascii="Arial" w:hAnsi="Arial" w:cs="Arial"/>
                <w:bCs/>
                <w:sz w:val="20"/>
                <w:szCs w:val="20"/>
              </w:rPr>
              <w:t>Изготвување и усвојување на сите подзаконски акти потребни за да се обезбеди соодветна примена на законски</w:t>
            </w:r>
            <w:r w:rsidR="00371F1E">
              <w:rPr>
                <w:rFonts w:ascii="Arial" w:hAnsi="Arial" w:cs="Arial"/>
                <w:bCs/>
                <w:sz w:val="20"/>
                <w:szCs w:val="20"/>
              </w:rPr>
              <w:t>те</w:t>
            </w:r>
            <w:r w:rsidRPr="0038679B">
              <w:rPr>
                <w:rFonts w:ascii="Arial" w:hAnsi="Arial" w:cs="Arial"/>
                <w:bCs/>
                <w:sz w:val="20"/>
                <w:szCs w:val="20"/>
              </w:rPr>
              <w:t xml:space="preserve"> измени</w:t>
            </w:r>
            <w:r w:rsidR="00371F1E">
              <w:rPr>
                <w:rFonts w:ascii="Arial" w:hAnsi="Arial" w:cs="Arial"/>
                <w:bCs/>
                <w:sz w:val="20"/>
                <w:szCs w:val="20"/>
              </w:rPr>
              <w:t xml:space="preserve"> од јули 2023 година</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04BD0AA4" w14:textId="16858228"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 xml:space="preserve">Изработени нови подзаконски акти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34DF677"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до јули 2025 година</w:t>
            </w:r>
          </w:p>
        </w:tc>
      </w:tr>
      <w:tr w:rsidR="00333251" w:rsidRPr="0038679B" w14:paraId="4B3586CA"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5BDE94C"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31ABCD2C"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26EACC2E" w14:textId="19C76573" w:rsidR="00333251" w:rsidRPr="0038679B" w:rsidRDefault="002623D3">
            <w:pPr>
              <w:spacing w:before="240" w:after="240" w:line="360" w:lineRule="auto"/>
              <w:rPr>
                <w:rFonts w:ascii="Arial" w:hAnsi="Arial" w:cs="Arial"/>
                <w:bCs/>
                <w:sz w:val="20"/>
                <w:szCs w:val="20"/>
              </w:rPr>
            </w:pPr>
            <w:r>
              <w:rPr>
                <w:rFonts w:ascii="Arial" w:hAnsi="Arial" w:cs="Arial"/>
                <w:bCs/>
                <w:sz w:val="20"/>
                <w:szCs w:val="20"/>
              </w:rPr>
              <w:t>Натамошна а</w:t>
            </w:r>
            <w:r w:rsidR="00971CA5">
              <w:rPr>
                <w:rFonts w:ascii="Arial" w:hAnsi="Arial" w:cs="Arial"/>
                <w:bCs/>
                <w:sz w:val="20"/>
                <w:szCs w:val="20"/>
              </w:rPr>
              <w:t xml:space="preserve">даптација и </w:t>
            </w:r>
            <w:r w:rsidR="00333251" w:rsidRPr="0038679B">
              <w:rPr>
                <w:rFonts w:ascii="Arial" w:hAnsi="Arial" w:cs="Arial"/>
                <w:bCs/>
                <w:sz w:val="20"/>
                <w:szCs w:val="20"/>
              </w:rPr>
              <w:t xml:space="preserve"> подобрување на постојните подзаконски акти согласно </w:t>
            </w:r>
            <w:r w:rsidR="00971CA5">
              <w:rPr>
                <w:rFonts w:ascii="Arial" w:hAnsi="Arial" w:cs="Arial"/>
                <w:bCs/>
                <w:sz w:val="20"/>
                <w:szCs w:val="20"/>
              </w:rPr>
              <w:t xml:space="preserve">настанатите </w:t>
            </w:r>
            <w:r w:rsidR="00333251" w:rsidRPr="0038679B">
              <w:rPr>
                <w:rFonts w:ascii="Arial" w:hAnsi="Arial" w:cs="Arial"/>
                <w:bCs/>
                <w:sz w:val="20"/>
                <w:szCs w:val="20"/>
              </w:rPr>
              <w:t xml:space="preserve">измени </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18A7C739" w14:textId="77777777" w:rsidR="00333251" w:rsidRPr="0038679B" w:rsidRDefault="00371F1E">
            <w:pPr>
              <w:spacing w:before="240" w:after="240" w:line="360" w:lineRule="auto"/>
              <w:rPr>
                <w:rFonts w:ascii="Arial" w:hAnsi="Arial" w:cs="Arial"/>
                <w:bCs/>
                <w:sz w:val="20"/>
                <w:szCs w:val="20"/>
              </w:rPr>
            </w:pPr>
            <w:r>
              <w:rPr>
                <w:rFonts w:ascii="Arial" w:hAnsi="Arial" w:cs="Arial"/>
                <w:bCs/>
                <w:sz w:val="20"/>
                <w:szCs w:val="20"/>
              </w:rPr>
              <w:t>Изменети</w:t>
            </w:r>
            <w:r w:rsidR="00333251" w:rsidRPr="0038679B">
              <w:rPr>
                <w:rFonts w:ascii="Arial" w:hAnsi="Arial" w:cs="Arial"/>
                <w:bCs/>
                <w:sz w:val="20"/>
                <w:szCs w:val="20"/>
              </w:rPr>
              <w:t xml:space="preserve"> подзаконски акти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7928642"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во континуитет</w:t>
            </w:r>
          </w:p>
        </w:tc>
      </w:tr>
      <w:tr w:rsidR="00333251" w:rsidRPr="0038679B" w14:paraId="4714440F"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F80D41D"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6C56497A"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454DD192"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Активно учество во идните измени на медиумската регулатива и изработка на анализа која ќе послужи како стручна основа за понатамошни измени и дополнувања на законите</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556D9871" w14:textId="0607B6F7" w:rsidR="00333251" w:rsidRPr="0038679B" w:rsidRDefault="00333251" w:rsidP="00371F1E">
            <w:pPr>
              <w:spacing w:before="240" w:after="240" w:line="360" w:lineRule="auto"/>
              <w:rPr>
                <w:rFonts w:ascii="Arial" w:hAnsi="Arial" w:cs="Arial"/>
                <w:bCs/>
                <w:sz w:val="20"/>
                <w:szCs w:val="20"/>
              </w:rPr>
            </w:pPr>
            <w:r w:rsidRPr="0038679B">
              <w:rPr>
                <w:rFonts w:ascii="Arial" w:hAnsi="Arial" w:cs="Arial"/>
                <w:bCs/>
                <w:sz w:val="20"/>
                <w:szCs w:val="20"/>
              </w:rPr>
              <w:t xml:space="preserve">Изработена </w:t>
            </w:r>
            <w:r w:rsidR="00371F1E">
              <w:rPr>
                <w:rFonts w:ascii="Arial" w:hAnsi="Arial" w:cs="Arial"/>
                <w:bCs/>
                <w:sz w:val="20"/>
                <w:szCs w:val="20"/>
              </w:rPr>
              <w:t xml:space="preserve">и доставена </w:t>
            </w:r>
            <w:r w:rsidRPr="0038679B">
              <w:rPr>
                <w:rFonts w:ascii="Arial" w:hAnsi="Arial" w:cs="Arial"/>
                <w:bCs/>
                <w:sz w:val="20"/>
                <w:szCs w:val="20"/>
              </w:rPr>
              <w:t>анализа</w:t>
            </w:r>
            <w:r w:rsidR="00371F1E">
              <w:rPr>
                <w:rFonts w:ascii="Arial" w:hAnsi="Arial" w:cs="Arial"/>
                <w:bCs/>
                <w:sz w:val="20"/>
                <w:szCs w:val="20"/>
              </w:rPr>
              <w:t xml:space="preserve"> до МИОА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7E0F0D"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декември 2026 година</w:t>
            </w:r>
          </w:p>
        </w:tc>
      </w:tr>
      <w:tr w:rsidR="00F64B92" w:rsidRPr="0038679B" w14:paraId="326B96C8" w14:textId="77777777" w:rsidTr="002D0F86">
        <w:trPr>
          <w:trHeight w:val="921"/>
        </w:trPr>
        <w:tc>
          <w:tcPr>
            <w:tcW w:w="500" w:type="dxa"/>
            <w:vMerge w:val="restart"/>
            <w:tcBorders>
              <w:top w:val="single" w:sz="4" w:space="0" w:color="auto"/>
              <w:left w:val="single" w:sz="4" w:space="0" w:color="auto"/>
              <w:right w:val="single" w:sz="4" w:space="0" w:color="auto"/>
            </w:tcBorders>
            <w:noWrap/>
            <w:vAlign w:val="center"/>
            <w:hideMark/>
          </w:tcPr>
          <w:p w14:paraId="6F83C139" w14:textId="77777777" w:rsidR="00F64B92" w:rsidRPr="0038679B" w:rsidRDefault="00F64B92">
            <w:pPr>
              <w:spacing w:before="240" w:after="240" w:line="360" w:lineRule="auto"/>
              <w:rPr>
                <w:rFonts w:ascii="Arial" w:hAnsi="Arial" w:cs="Arial"/>
                <w:sz w:val="20"/>
                <w:szCs w:val="20"/>
              </w:rPr>
            </w:pPr>
            <w:r w:rsidRPr="0038679B">
              <w:rPr>
                <w:rFonts w:ascii="Arial" w:hAnsi="Arial" w:cs="Arial"/>
                <w:sz w:val="20"/>
                <w:szCs w:val="20"/>
              </w:rPr>
              <w:t>2.2</w:t>
            </w:r>
          </w:p>
        </w:tc>
        <w:tc>
          <w:tcPr>
            <w:tcW w:w="1750" w:type="dxa"/>
            <w:vMerge w:val="restart"/>
            <w:tcBorders>
              <w:top w:val="single" w:sz="4" w:space="0" w:color="auto"/>
              <w:left w:val="single" w:sz="4" w:space="0" w:color="auto"/>
              <w:right w:val="single" w:sz="4" w:space="0" w:color="auto"/>
            </w:tcBorders>
            <w:noWrap/>
            <w:vAlign w:val="center"/>
            <w:hideMark/>
          </w:tcPr>
          <w:p w14:paraId="2C989661" w14:textId="08614A6B" w:rsidR="00F64B92" w:rsidRPr="0038679B" w:rsidRDefault="00F64B92">
            <w:pPr>
              <w:spacing w:before="240" w:after="240" w:line="360" w:lineRule="auto"/>
              <w:rPr>
                <w:rFonts w:ascii="Arial" w:hAnsi="Arial" w:cs="Arial"/>
                <w:bCs/>
                <w:sz w:val="20"/>
                <w:szCs w:val="20"/>
              </w:rPr>
            </w:pPr>
            <w:r w:rsidRPr="0038679B">
              <w:rPr>
                <w:rFonts w:ascii="Arial" w:hAnsi="Arial" w:cs="Arial"/>
                <w:bCs/>
                <w:sz w:val="20"/>
                <w:szCs w:val="20"/>
              </w:rPr>
              <w:t>За</w:t>
            </w:r>
            <w:r>
              <w:rPr>
                <w:rFonts w:ascii="Arial" w:hAnsi="Arial" w:cs="Arial"/>
                <w:bCs/>
                <w:sz w:val="20"/>
                <w:szCs w:val="20"/>
              </w:rPr>
              <w:t>јакнување</w:t>
            </w:r>
            <w:r w:rsidRPr="0038679B">
              <w:rPr>
                <w:rFonts w:ascii="Arial" w:hAnsi="Arial" w:cs="Arial"/>
                <w:bCs/>
                <w:sz w:val="20"/>
                <w:szCs w:val="20"/>
              </w:rPr>
              <w:t xml:space="preserve"> на слободата на изразување и медиумски плурализам</w:t>
            </w:r>
          </w:p>
        </w:tc>
        <w:tc>
          <w:tcPr>
            <w:tcW w:w="3420" w:type="dxa"/>
            <w:tcBorders>
              <w:top w:val="single" w:sz="4" w:space="0" w:color="auto"/>
              <w:left w:val="single" w:sz="4" w:space="0" w:color="auto"/>
              <w:bottom w:val="single" w:sz="4" w:space="0" w:color="auto"/>
              <w:right w:val="single" w:sz="4" w:space="0" w:color="auto"/>
            </w:tcBorders>
            <w:noWrap/>
            <w:vAlign w:val="center"/>
          </w:tcPr>
          <w:p w14:paraId="74CDC5A7" w14:textId="3AE2D9FA" w:rsidR="00F64B92" w:rsidRPr="0038679B" w:rsidRDefault="00F64B92" w:rsidP="008336CF">
            <w:pPr>
              <w:spacing w:before="240" w:after="240" w:line="360" w:lineRule="auto"/>
              <w:rPr>
                <w:rFonts w:ascii="Arial" w:hAnsi="Arial" w:cs="Arial"/>
                <w:bCs/>
                <w:sz w:val="20"/>
                <w:szCs w:val="20"/>
              </w:rPr>
            </w:pPr>
            <w:r>
              <w:rPr>
                <w:rFonts w:ascii="Arial" w:hAnsi="Arial" w:cs="Arial"/>
                <w:bCs/>
                <w:sz w:val="20"/>
                <w:szCs w:val="20"/>
              </w:rPr>
              <w:t xml:space="preserve">Иницијатива за </w:t>
            </w:r>
            <w:r w:rsidRPr="0038679B">
              <w:rPr>
                <w:rFonts w:ascii="Arial" w:hAnsi="Arial" w:cs="Arial"/>
                <w:bCs/>
                <w:sz w:val="20"/>
                <w:szCs w:val="20"/>
              </w:rPr>
              <w:t>измени на легислативата</w:t>
            </w:r>
            <w:r>
              <w:rPr>
                <w:rFonts w:ascii="Arial" w:hAnsi="Arial" w:cs="Arial"/>
                <w:bCs/>
                <w:sz w:val="20"/>
                <w:szCs w:val="20"/>
              </w:rPr>
              <w:t xml:space="preserve"> во врска со </w:t>
            </w:r>
            <w:r w:rsidRPr="0038679B">
              <w:rPr>
                <w:rFonts w:ascii="Arial" w:hAnsi="Arial" w:cs="Arial"/>
                <w:bCs/>
                <w:sz w:val="20"/>
                <w:szCs w:val="20"/>
              </w:rPr>
              <w:t>медиумскиот плурализам</w:t>
            </w:r>
          </w:p>
        </w:tc>
        <w:tc>
          <w:tcPr>
            <w:tcW w:w="2790" w:type="dxa"/>
            <w:tcBorders>
              <w:top w:val="single" w:sz="4" w:space="0" w:color="auto"/>
              <w:left w:val="single" w:sz="4" w:space="0" w:color="auto"/>
              <w:right w:val="single" w:sz="4" w:space="0" w:color="auto"/>
            </w:tcBorders>
            <w:noWrap/>
            <w:vAlign w:val="center"/>
            <w:hideMark/>
          </w:tcPr>
          <w:p w14:paraId="15247D46" w14:textId="04E43C62" w:rsidR="00F64B92" w:rsidRPr="0038679B" w:rsidRDefault="00F64B92" w:rsidP="008F08E9">
            <w:pPr>
              <w:spacing w:before="240" w:after="240" w:line="360" w:lineRule="auto"/>
              <w:rPr>
                <w:rFonts w:ascii="Arial" w:hAnsi="Arial" w:cs="Arial"/>
                <w:bCs/>
                <w:sz w:val="20"/>
                <w:szCs w:val="20"/>
              </w:rPr>
            </w:pPr>
            <w:r w:rsidRPr="0038679B">
              <w:rPr>
                <w:rFonts w:ascii="Arial" w:hAnsi="Arial" w:cs="Arial"/>
                <w:sz w:val="20"/>
                <w:szCs w:val="20"/>
              </w:rPr>
              <w:t>Изработен</w:t>
            </w:r>
            <w:r>
              <w:rPr>
                <w:rFonts w:ascii="Arial" w:hAnsi="Arial" w:cs="Arial"/>
                <w:sz w:val="20"/>
                <w:szCs w:val="20"/>
              </w:rPr>
              <w:t xml:space="preserve"> и доставен </w:t>
            </w:r>
            <w:r w:rsidRPr="0038679B">
              <w:rPr>
                <w:rFonts w:ascii="Arial" w:hAnsi="Arial" w:cs="Arial"/>
                <w:sz w:val="20"/>
                <w:szCs w:val="20"/>
              </w:rPr>
              <w:t>документ</w:t>
            </w:r>
            <w:r>
              <w:rPr>
                <w:rFonts w:ascii="Arial" w:hAnsi="Arial" w:cs="Arial"/>
                <w:sz w:val="20"/>
                <w:szCs w:val="20"/>
              </w:rPr>
              <w:t xml:space="preserve"> </w:t>
            </w:r>
            <w:r w:rsidRPr="0038679B">
              <w:rPr>
                <w:rFonts w:ascii="Arial" w:hAnsi="Arial" w:cs="Arial"/>
                <w:bCs/>
                <w:sz w:val="20"/>
                <w:szCs w:val="20"/>
              </w:rPr>
              <w:t xml:space="preserve">до </w:t>
            </w:r>
            <w:r>
              <w:rPr>
                <w:rFonts w:ascii="Arial" w:hAnsi="Arial" w:cs="Arial"/>
                <w:bCs/>
                <w:sz w:val="20"/>
                <w:szCs w:val="20"/>
              </w:rPr>
              <w:t>МИОА</w:t>
            </w:r>
          </w:p>
        </w:tc>
        <w:tc>
          <w:tcPr>
            <w:tcW w:w="2160" w:type="dxa"/>
            <w:tcBorders>
              <w:top w:val="single" w:sz="4" w:space="0" w:color="auto"/>
              <w:left w:val="single" w:sz="4" w:space="0" w:color="auto"/>
              <w:right w:val="single" w:sz="4" w:space="0" w:color="auto"/>
            </w:tcBorders>
            <w:vAlign w:val="center"/>
            <w:hideMark/>
          </w:tcPr>
          <w:p w14:paraId="33E6A598" w14:textId="77777777" w:rsidR="00F64B92" w:rsidRPr="0038679B" w:rsidRDefault="00F64B92" w:rsidP="008336CF">
            <w:pPr>
              <w:spacing w:before="240" w:after="240" w:line="360" w:lineRule="auto"/>
              <w:rPr>
                <w:rFonts w:ascii="Arial" w:hAnsi="Arial" w:cs="Arial"/>
                <w:bCs/>
                <w:sz w:val="20"/>
                <w:szCs w:val="20"/>
              </w:rPr>
            </w:pPr>
            <w:r w:rsidRPr="0038679B">
              <w:rPr>
                <w:rFonts w:ascii="Arial" w:hAnsi="Arial" w:cs="Arial"/>
                <w:bCs/>
                <w:sz w:val="20"/>
                <w:szCs w:val="20"/>
              </w:rPr>
              <w:t xml:space="preserve">во </w:t>
            </w:r>
            <w:r>
              <w:rPr>
                <w:rFonts w:ascii="Arial" w:hAnsi="Arial" w:cs="Arial"/>
                <w:bCs/>
                <w:sz w:val="20"/>
                <w:szCs w:val="20"/>
              </w:rPr>
              <w:t>втора половина од 2024</w:t>
            </w:r>
            <w:r w:rsidRPr="0038679B">
              <w:rPr>
                <w:rFonts w:ascii="Arial" w:hAnsi="Arial" w:cs="Arial"/>
                <w:bCs/>
                <w:sz w:val="20"/>
                <w:szCs w:val="20"/>
              </w:rPr>
              <w:t xml:space="preserve"> година</w:t>
            </w:r>
          </w:p>
        </w:tc>
      </w:tr>
      <w:tr w:rsidR="00F64B92" w:rsidRPr="0038679B" w14:paraId="145C5BBF" w14:textId="77777777" w:rsidTr="002D0F86">
        <w:trPr>
          <w:trHeight w:val="920"/>
        </w:trPr>
        <w:tc>
          <w:tcPr>
            <w:tcW w:w="500" w:type="dxa"/>
            <w:vMerge/>
            <w:tcBorders>
              <w:left w:val="single" w:sz="4" w:space="0" w:color="auto"/>
              <w:bottom w:val="single" w:sz="4" w:space="0" w:color="auto"/>
              <w:right w:val="single" w:sz="4" w:space="0" w:color="auto"/>
            </w:tcBorders>
            <w:noWrap/>
            <w:vAlign w:val="center"/>
          </w:tcPr>
          <w:p w14:paraId="12BF197D" w14:textId="77777777" w:rsidR="00F64B92" w:rsidRPr="0038679B" w:rsidRDefault="00F64B92">
            <w:pPr>
              <w:spacing w:before="240" w:after="240" w:line="360" w:lineRule="auto"/>
              <w:rPr>
                <w:rFonts w:ascii="Arial" w:hAnsi="Arial" w:cs="Arial"/>
                <w:sz w:val="20"/>
                <w:szCs w:val="20"/>
              </w:rPr>
            </w:pPr>
          </w:p>
        </w:tc>
        <w:tc>
          <w:tcPr>
            <w:tcW w:w="1750" w:type="dxa"/>
            <w:vMerge/>
            <w:tcBorders>
              <w:left w:val="single" w:sz="4" w:space="0" w:color="auto"/>
              <w:bottom w:val="single" w:sz="4" w:space="0" w:color="auto"/>
              <w:right w:val="single" w:sz="4" w:space="0" w:color="auto"/>
            </w:tcBorders>
            <w:noWrap/>
            <w:vAlign w:val="center"/>
          </w:tcPr>
          <w:p w14:paraId="48417AE5" w14:textId="77777777" w:rsidR="00F64B92" w:rsidRPr="0038679B" w:rsidRDefault="00F64B92">
            <w:pPr>
              <w:spacing w:before="240" w:after="240" w:line="360" w:lineRule="auto"/>
              <w:rPr>
                <w:rFonts w:ascii="Arial"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tcPr>
          <w:p w14:paraId="13147CA9" w14:textId="3E0EA73C" w:rsidR="00F64B92" w:rsidRPr="00B26D35" w:rsidRDefault="00B26D35" w:rsidP="00B26D35">
            <w:pPr>
              <w:spacing w:before="240" w:after="240" w:line="360" w:lineRule="auto"/>
              <w:rPr>
                <w:rFonts w:ascii="Arial" w:hAnsi="Arial" w:cs="Arial"/>
                <w:bCs/>
                <w:sz w:val="20"/>
                <w:szCs w:val="20"/>
              </w:rPr>
            </w:pPr>
            <w:r w:rsidRPr="00B26D35">
              <w:rPr>
                <w:rFonts w:ascii="Arial" w:hAnsi="Arial" w:cs="Arial"/>
                <w:sz w:val="20"/>
                <w:szCs w:val="20"/>
              </w:rPr>
              <w:t xml:space="preserve">Учество во работата на Координативното тело за следење на почитувањето на </w:t>
            </w:r>
            <w:r w:rsidRPr="00B26D35">
              <w:rPr>
                <w:rFonts w:ascii="Arial" w:hAnsi="Arial" w:cs="Arial"/>
                <w:sz w:val="20"/>
                <w:szCs w:val="20"/>
              </w:rPr>
              <w:lastRenderedPageBreak/>
              <w:t xml:space="preserve">Кодексот за однесување во онлајн просторот за време на изборни процеси и референдуми, одржување и ажурирање на веб страницата </w:t>
            </w:r>
            <w:hyperlink r:id="rId15" w:history="1">
              <w:r w:rsidRPr="00B26D35">
                <w:rPr>
                  <w:rStyle w:val="Hyperlink"/>
                  <w:rFonts w:ascii="Arial" w:hAnsi="Arial" w:cs="Arial"/>
                  <w:sz w:val="20"/>
                  <w:szCs w:val="20"/>
                </w:rPr>
                <w:t>www.izborenkodeksonline.mk</w:t>
              </w:r>
            </w:hyperlink>
            <w:r w:rsidRPr="00B26D35">
              <w:rPr>
                <w:rFonts w:ascii="Arial" w:hAnsi="Arial" w:cs="Arial"/>
                <w:sz w:val="20"/>
                <w:szCs w:val="20"/>
              </w:rPr>
              <w:t xml:space="preserve"> и администрирање на  наменската е-</w:t>
            </w:r>
            <w:proofErr w:type="spellStart"/>
            <w:r w:rsidRPr="00B26D35">
              <w:rPr>
                <w:rFonts w:ascii="Arial" w:hAnsi="Arial" w:cs="Arial"/>
                <w:sz w:val="20"/>
                <w:szCs w:val="20"/>
              </w:rPr>
              <w:t>маил</w:t>
            </w:r>
            <w:proofErr w:type="spellEnd"/>
            <w:r w:rsidRPr="00B26D35">
              <w:rPr>
                <w:rFonts w:ascii="Arial" w:hAnsi="Arial" w:cs="Arial"/>
                <w:sz w:val="20"/>
                <w:szCs w:val="20"/>
              </w:rPr>
              <w:t xml:space="preserve"> адреса на телото</w:t>
            </w:r>
          </w:p>
        </w:tc>
        <w:tc>
          <w:tcPr>
            <w:tcW w:w="2790" w:type="dxa"/>
            <w:tcBorders>
              <w:left w:val="single" w:sz="4" w:space="0" w:color="auto"/>
              <w:bottom w:val="single" w:sz="4" w:space="0" w:color="auto"/>
              <w:right w:val="single" w:sz="4" w:space="0" w:color="auto"/>
            </w:tcBorders>
            <w:noWrap/>
            <w:vAlign w:val="center"/>
          </w:tcPr>
          <w:p w14:paraId="13FF0E3A" w14:textId="6238155E" w:rsidR="00F64B92" w:rsidRPr="00B26D35" w:rsidRDefault="00B26D35" w:rsidP="008F08E9">
            <w:pPr>
              <w:spacing w:before="240" w:after="240" w:line="360" w:lineRule="auto"/>
              <w:rPr>
                <w:rFonts w:ascii="Arial" w:hAnsi="Arial" w:cs="Arial"/>
                <w:sz w:val="20"/>
                <w:szCs w:val="20"/>
              </w:rPr>
            </w:pPr>
            <w:r w:rsidRPr="00B26D35">
              <w:rPr>
                <w:rFonts w:ascii="Arial" w:hAnsi="Arial" w:cs="Arial"/>
                <w:sz w:val="20"/>
                <w:szCs w:val="20"/>
              </w:rPr>
              <w:lastRenderedPageBreak/>
              <w:t>Одржани состан</w:t>
            </w:r>
            <w:r w:rsidR="00BF0B0C">
              <w:rPr>
                <w:rFonts w:ascii="Arial" w:hAnsi="Arial" w:cs="Arial"/>
                <w:sz w:val="20"/>
                <w:szCs w:val="20"/>
              </w:rPr>
              <w:t>оци на координативното тело, ажу</w:t>
            </w:r>
            <w:r w:rsidRPr="00B26D35">
              <w:rPr>
                <w:rFonts w:ascii="Arial" w:hAnsi="Arial" w:cs="Arial"/>
                <w:sz w:val="20"/>
                <w:szCs w:val="20"/>
              </w:rPr>
              <w:t xml:space="preserve">рирана веб страница </w:t>
            </w:r>
          </w:p>
        </w:tc>
        <w:tc>
          <w:tcPr>
            <w:tcW w:w="2160" w:type="dxa"/>
            <w:tcBorders>
              <w:left w:val="single" w:sz="4" w:space="0" w:color="auto"/>
              <w:bottom w:val="single" w:sz="4" w:space="0" w:color="auto"/>
              <w:right w:val="single" w:sz="4" w:space="0" w:color="auto"/>
            </w:tcBorders>
            <w:vAlign w:val="center"/>
          </w:tcPr>
          <w:p w14:paraId="3AD18EB4" w14:textId="66759FD4" w:rsidR="00F64B92" w:rsidRPr="00B26D35" w:rsidRDefault="00B26D35" w:rsidP="008336CF">
            <w:pPr>
              <w:spacing w:before="240" w:after="240" w:line="360" w:lineRule="auto"/>
              <w:rPr>
                <w:rFonts w:ascii="Arial" w:hAnsi="Arial" w:cs="Arial"/>
                <w:bCs/>
                <w:sz w:val="20"/>
                <w:szCs w:val="20"/>
              </w:rPr>
            </w:pPr>
            <w:r w:rsidRPr="00B26D35">
              <w:rPr>
                <w:rFonts w:ascii="Arial" w:hAnsi="Arial" w:cs="Arial"/>
                <w:sz w:val="20"/>
                <w:szCs w:val="20"/>
              </w:rPr>
              <w:t xml:space="preserve">од денот на распишување на избори/референдум </w:t>
            </w:r>
            <w:r w:rsidRPr="00B26D35">
              <w:rPr>
                <w:rFonts w:ascii="Arial" w:hAnsi="Arial" w:cs="Arial"/>
                <w:sz w:val="20"/>
                <w:szCs w:val="20"/>
              </w:rPr>
              <w:lastRenderedPageBreak/>
              <w:t>до нивно завршување</w:t>
            </w:r>
          </w:p>
        </w:tc>
      </w:tr>
      <w:tr w:rsidR="00333251" w:rsidRPr="0038679B" w14:paraId="1EE6C572" w14:textId="77777777" w:rsidTr="0038679B">
        <w:trPr>
          <w:trHeight w:val="615"/>
        </w:trPr>
        <w:tc>
          <w:tcPr>
            <w:tcW w:w="500" w:type="dxa"/>
            <w:vMerge w:val="restart"/>
            <w:tcBorders>
              <w:top w:val="single" w:sz="4" w:space="0" w:color="auto"/>
              <w:left w:val="single" w:sz="4" w:space="0" w:color="auto"/>
              <w:bottom w:val="single" w:sz="4" w:space="0" w:color="auto"/>
              <w:right w:val="single" w:sz="4" w:space="0" w:color="auto"/>
            </w:tcBorders>
            <w:noWrap/>
            <w:vAlign w:val="center"/>
            <w:hideMark/>
          </w:tcPr>
          <w:p w14:paraId="648432F9"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lastRenderedPageBreak/>
              <w:t>2.3</w:t>
            </w:r>
          </w:p>
        </w:tc>
        <w:tc>
          <w:tcPr>
            <w:tcW w:w="1750" w:type="dxa"/>
            <w:vMerge w:val="restart"/>
            <w:tcBorders>
              <w:top w:val="single" w:sz="4" w:space="0" w:color="auto"/>
              <w:left w:val="single" w:sz="4" w:space="0" w:color="auto"/>
              <w:bottom w:val="single" w:sz="4" w:space="0" w:color="auto"/>
              <w:right w:val="single" w:sz="4" w:space="0" w:color="auto"/>
            </w:tcBorders>
            <w:noWrap/>
            <w:vAlign w:val="center"/>
            <w:hideMark/>
          </w:tcPr>
          <w:p w14:paraId="3EA45CC3"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Зголемување на конкурентноста и одржливоста на медиумскиот пазар</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42878AAB" w14:textId="5EBC2A3C"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Студија за обезбедување сознанија за обемот и карактеристиките на вкупниот медиумски пазар и на посебните медиумски сектори, вклучувајќи ги и давателите на аудиовизуелни медиумски услуги по барање, платформите за споделување виде</w:t>
            </w:r>
            <w:r w:rsidR="006B7583">
              <w:rPr>
                <w:rFonts w:ascii="Arial" w:hAnsi="Arial" w:cs="Arial"/>
                <w:bCs/>
                <w:sz w:val="20"/>
                <w:szCs w:val="20"/>
              </w:rPr>
              <w:t>а</w:t>
            </w:r>
            <w:r w:rsidRPr="0038679B">
              <w:rPr>
                <w:rFonts w:ascii="Arial" w:hAnsi="Arial" w:cs="Arial"/>
                <w:bCs/>
                <w:sz w:val="20"/>
                <w:szCs w:val="20"/>
              </w:rPr>
              <w:t xml:space="preserve"> и </w:t>
            </w:r>
            <w:proofErr w:type="spellStart"/>
            <w:r w:rsidRPr="0038679B">
              <w:rPr>
                <w:rFonts w:ascii="Arial" w:hAnsi="Arial" w:cs="Arial"/>
                <w:bCs/>
                <w:sz w:val="20"/>
                <w:szCs w:val="20"/>
              </w:rPr>
              <w:t>инфлуенсерите</w:t>
            </w:r>
            <w:proofErr w:type="spellEnd"/>
            <w:r w:rsidRPr="0038679B">
              <w:rPr>
                <w:rFonts w:ascii="Arial" w:hAnsi="Arial" w:cs="Arial"/>
                <w:bCs/>
                <w:sz w:val="20"/>
                <w:szCs w:val="20"/>
              </w:rPr>
              <w:t>/</w:t>
            </w:r>
            <w:proofErr w:type="spellStart"/>
            <w:r w:rsidRPr="0038679B">
              <w:rPr>
                <w:rFonts w:ascii="Arial" w:hAnsi="Arial" w:cs="Arial"/>
                <w:bCs/>
                <w:sz w:val="20"/>
                <w:szCs w:val="20"/>
              </w:rPr>
              <w:t>влогерите</w:t>
            </w:r>
            <w:proofErr w:type="spellEnd"/>
            <w:r w:rsidRPr="0038679B">
              <w:rPr>
                <w:rFonts w:ascii="Arial" w:hAnsi="Arial" w:cs="Arial"/>
                <w:bCs/>
                <w:sz w:val="20"/>
                <w:szCs w:val="20"/>
              </w:rPr>
              <w:t>.</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64DF9630"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Изработена студија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91A7FF"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во 2025 година</w:t>
            </w:r>
          </w:p>
        </w:tc>
      </w:tr>
      <w:tr w:rsidR="00333251" w:rsidRPr="0038679B" w14:paraId="271EB598"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63157CB"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7E01D51E"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2759DFF4" w14:textId="5727C579"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 xml:space="preserve">Анализа за оправданоста </w:t>
            </w:r>
            <w:r w:rsidR="006D027B">
              <w:rPr>
                <w:rFonts w:ascii="Arial" w:hAnsi="Arial" w:cs="Arial"/>
                <w:bCs/>
                <w:sz w:val="20"/>
                <w:szCs w:val="20"/>
              </w:rPr>
              <w:t>за</w:t>
            </w:r>
            <w:r w:rsidRPr="0038679B">
              <w:rPr>
                <w:rFonts w:ascii="Arial" w:hAnsi="Arial" w:cs="Arial"/>
                <w:bCs/>
                <w:sz w:val="20"/>
                <w:szCs w:val="20"/>
              </w:rPr>
              <w:t xml:space="preserve"> вовед</w:t>
            </w:r>
            <w:r w:rsidR="006D027B">
              <w:rPr>
                <w:rFonts w:ascii="Arial" w:hAnsi="Arial" w:cs="Arial"/>
                <w:bCs/>
                <w:sz w:val="20"/>
                <w:szCs w:val="20"/>
              </w:rPr>
              <w:t>ување</w:t>
            </w:r>
            <w:r w:rsidRPr="0038679B">
              <w:rPr>
                <w:rFonts w:ascii="Arial" w:hAnsi="Arial" w:cs="Arial"/>
                <w:bCs/>
                <w:sz w:val="20"/>
                <w:szCs w:val="20"/>
              </w:rPr>
              <w:t xml:space="preserve"> даночни олеснувања за регионалните и локалните радиодифузери</w:t>
            </w:r>
            <w:r w:rsidR="006B7583">
              <w:rPr>
                <w:rFonts w:ascii="Arial" w:hAnsi="Arial" w:cs="Arial"/>
                <w:bCs/>
                <w:sz w:val="20"/>
                <w:szCs w:val="20"/>
              </w:rPr>
              <w:t xml:space="preserve"> и за непрофитните радиодифузни установи</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3DF15774" w14:textId="77777777" w:rsidR="00333251" w:rsidRPr="0038679B" w:rsidRDefault="00333251">
            <w:pPr>
              <w:spacing w:before="240" w:after="240" w:line="360" w:lineRule="auto"/>
              <w:rPr>
                <w:rFonts w:ascii="Arial" w:hAnsi="Arial" w:cs="Arial"/>
                <w:sz w:val="20"/>
                <w:szCs w:val="20"/>
              </w:rPr>
            </w:pPr>
            <w:r w:rsidRPr="0038679B">
              <w:rPr>
                <w:rFonts w:ascii="Arial" w:hAnsi="Arial" w:cs="Arial"/>
                <w:bCs/>
                <w:sz w:val="20"/>
                <w:szCs w:val="20"/>
              </w:rPr>
              <w:t>Изработена анализа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EB4BF60" w14:textId="304E0718" w:rsidR="00333251" w:rsidRPr="0038679B" w:rsidRDefault="00333251" w:rsidP="00777BC6">
            <w:pPr>
              <w:spacing w:before="240" w:after="240" w:line="360" w:lineRule="auto"/>
              <w:rPr>
                <w:rFonts w:ascii="Arial" w:hAnsi="Arial" w:cs="Arial"/>
                <w:bCs/>
                <w:sz w:val="20"/>
                <w:szCs w:val="20"/>
              </w:rPr>
            </w:pPr>
            <w:r w:rsidRPr="0038679B">
              <w:rPr>
                <w:rFonts w:ascii="Arial" w:hAnsi="Arial" w:cs="Arial"/>
                <w:bCs/>
                <w:sz w:val="20"/>
                <w:szCs w:val="20"/>
              </w:rPr>
              <w:t>во 202</w:t>
            </w:r>
            <w:r w:rsidR="00777BC6">
              <w:rPr>
                <w:rFonts w:ascii="Arial" w:hAnsi="Arial" w:cs="Arial"/>
                <w:bCs/>
                <w:sz w:val="20"/>
                <w:szCs w:val="20"/>
                <w:lang w:val="en-US"/>
              </w:rPr>
              <w:t>5</w:t>
            </w:r>
            <w:r w:rsidRPr="0038679B">
              <w:rPr>
                <w:rFonts w:ascii="Arial" w:hAnsi="Arial" w:cs="Arial"/>
                <w:bCs/>
                <w:sz w:val="20"/>
                <w:szCs w:val="20"/>
              </w:rPr>
              <w:t xml:space="preserve"> година</w:t>
            </w:r>
          </w:p>
        </w:tc>
      </w:tr>
      <w:tr w:rsidR="0091614C" w:rsidRPr="0038679B" w14:paraId="3FA86366"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tcPr>
          <w:p w14:paraId="1D05663D" w14:textId="77777777" w:rsidR="0091614C" w:rsidRPr="0038679B" w:rsidRDefault="0091614C">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tcPr>
          <w:p w14:paraId="732FFA50" w14:textId="77777777" w:rsidR="0091614C" w:rsidRPr="0038679B" w:rsidRDefault="0091614C">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tcPr>
          <w:p w14:paraId="12A2CC32" w14:textId="64A6F891" w:rsidR="0091614C" w:rsidRDefault="0091614C">
            <w:pPr>
              <w:spacing w:before="240" w:after="240" w:line="360" w:lineRule="auto"/>
              <w:rPr>
                <w:rFonts w:ascii="Arial" w:hAnsi="Arial" w:cs="Arial"/>
                <w:bCs/>
                <w:sz w:val="20"/>
                <w:szCs w:val="20"/>
              </w:rPr>
            </w:pPr>
            <w:r>
              <w:rPr>
                <w:rFonts w:ascii="Arial" w:hAnsi="Arial" w:cs="Arial"/>
                <w:bCs/>
                <w:sz w:val="20"/>
                <w:szCs w:val="20"/>
              </w:rPr>
              <w:t>Редовни годишни анализи на пазарот на аудио и аудиовизуелната дејност</w:t>
            </w:r>
          </w:p>
        </w:tc>
        <w:tc>
          <w:tcPr>
            <w:tcW w:w="2790" w:type="dxa"/>
            <w:tcBorders>
              <w:top w:val="single" w:sz="4" w:space="0" w:color="auto"/>
              <w:left w:val="single" w:sz="4" w:space="0" w:color="auto"/>
              <w:bottom w:val="single" w:sz="4" w:space="0" w:color="auto"/>
              <w:right w:val="single" w:sz="4" w:space="0" w:color="auto"/>
            </w:tcBorders>
            <w:noWrap/>
            <w:vAlign w:val="center"/>
          </w:tcPr>
          <w:p w14:paraId="0A805AD5" w14:textId="5BE67BB3" w:rsidR="0091614C" w:rsidRPr="0038679B" w:rsidRDefault="0091614C">
            <w:pPr>
              <w:spacing w:before="240" w:after="240" w:line="360" w:lineRule="auto"/>
              <w:rPr>
                <w:rFonts w:ascii="Arial" w:hAnsi="Arial" w:cs="Arial"/>
                <w:sz w:val="20"/>
                <w:szCs w:val="20"/>
              </w:rPr>
            </w:pPr>
            <w:r>
              <w:rPr>
                <w:rFonts w:ascii="Arial" w:hAnsi="Arial" w:cs="Arial"/>
                <w:sz w:val="20"/>
                <w:szCs w:val="20"/>
              </w:rPr>
              <w:t>Изработени анализи</w:t>
            </w:r>
          </w:p>
        </w:tc>
        <w:tc>
          <w:tcPr>
            <w:tcW w:w="2160" w:type="dxa"/>
            <w:tcBorders>
              <w:top w:val="single" w:sz="4" w:space="0" w:color="auto"/>
              <w:left w:val="single" w:sz="4" w:space="0" w:color="auto"/>
              <w:bottom w:val="single" w:sz="4" w:space="0" w:color="auto"/>
              <w:right w:val="single" w:sz="4" w:space="0" w:color="auto"/>
            </w:tcBorders>
            <w:vAlign w:val="center"/>
          </w:tcPr>
          <w:p w14:paraId="7929477C" w14:textId="1FE3B523" w:rsidR="0091614C" w:rsidRPr="0038679B" w:rsidRDefault="007D4989">
            <w:pPr>
              <w:spacing w:before="240" w:after="240" w:line="360" w:lineRule="auto"/>
              <w:rPr>
                <w:rFonts w:ascii="Arial" w:hAnsi="Arial" w:cs="Arial"/>
                <w:bCs/>
                <w:sz w:val="20"/>
                <w:szCs w:val="20"/>
              </w:rPr>
            </w:pPr>
            <w:r>
              <w:rPr>
                <w:rFonts w:ascii="Arial" w:hAnsi="Arial" w:cs="Arial"/>
                <w:bCs/>
                <w:sz w:val="20"/>
                <w:szCs w:val="20"/>
              </w:rPr>
              <w:t>в</w:t>
            </w:r>
            <w:r w:rsidR="0091614C">
              <w:rPr>
                <w:rFonts w:ascii="Arial" w:hAnsi="Arial" w:cs="Arial"/>
                <w:bCs/>
                <w:sz w:val="20"/>
                <w:szCs w:val="20"/>
              </w:rPr>
              <w:t>о континуитет</w:t>
            </w:r>
          </w:p>
        </w:tc>
      </w:tr>
      <w:tr w:rsidR="00333251" w:rsidRPr="0038679B" w14:paraId="59B9C133"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0295B76"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2DA6B681"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6FB43745" w14:textId="7CB9221E" w:rsidR="00333251" w:rsidRPr="0038679B" w:rsidRDefault="008336CF">
            <w:pPr>
              <w:spacing w:before="240" w:after="240" w:line="360" w:lineRule="auto"/>
              <w:rPr>
                <w:rFonts w:ascii="Arial" w:hAnsi="Arial" w:cs="Arial"/>
                <w:sz w:val="20"/>
                <w:szCs w:val="20"/>
              </w:rPr>
            </w:pPr>
            <w:r>
              <w:rPr>
                <w:rFonts w:ascii="Arial" w:hAnsi="Arial" w:cs="Arial"/>
                <w:bCs/>
                <w:sz w:val="20"/>
                <w:szCs w:val="20"/>
              </w:rPr>
              <w:t>Ф</w:t>
            </w:r>
            <w:r w:rsidR="00333251" w:rsidRPr="0038679B">
              <w:rPr>
                <w:rFonts w:ascii="Arial" w:hAnsi="Arial" w:cs="Arial"/>
                <w:sz w:val="20"/>
                <w:szCs w:val="20"/>
              </w:rPr>
              <w:t xml:space="preserve">ормирање на работна група со давателите на аудиовизуелни медиумски услуги по барање. </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6FB94C0C"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Одржани работни средби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2A75D79"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во континуитет</w:t>
            </w:r>
          </w:p>
        </w:tc>
      </w:tr>
      <w:tr w:rsidR="00690154" w:rsidRPr="0038679B" w14:paraId="777888CD"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tcPr>
          <w:p w14:paraId="6742F32F" w14:textId="77777777" w:rsidR="00690154" w:rsidRPr="0038679B" w:rsidRDefault="00690154">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tcPr>
          <w:p w14:paraId="0E784278" w14:textId="77777777" w:rsidR="00690154" w:rsidRPr="0038679B" w:rsidRDefault="00690154">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tcPr>
          <w:p w14:paraId="369ABAC1" w14:textId="50C6C786" w:rsidR="00690154" w:rsidRPr="00690154" w:rsidRDefault="00690154" w:rsidP="008336CF">
            <w:pPr>
              <w:spacing w:before="240" w:after="240" w:line="360" w:lineRule="auto"/>
              <w:rPr>
                <w:rFonts w:ascii="Arial" w:hAnsi="Arial" w:cs="Arial"/>
                <w:bCs/>
                <w:sz w:val="20"/>
                <w:szCs w:val="20"/>
              </w:rPr>
            </w:pPr>
            <w:r w:rsidRPr="00690154">
              <w:rPr>
                <w:rFonts w:ascii="Arial" w:hAnsi="Arial" w:cs="Arial"/>
                <w:color w:val="000000"/>
                <w:sz w:val="20"/>
                <w:szCs w:val="20"/>
              </w:rPr>
              <w:t>Активности за формирање мрежа за соработка помеѓу релевантни институции и организации</w:t>
            </w:r>
          </w:p>
        </w:tc>
        <w:tc>
          <w:tcPr>
            <w:tcW w:w="2790" w:type="dxa"/>
            <w:tcBorders>
              <w:top w:val="single" w:sz="4" w:space="0" w:color="auto"/>
              <w:left w:val="single" w:sz="4" w:space="0" w:color="auto"/>
              <w:bottom w:val="single" w:sz="4" w:space="0" w:color="auto"/>
              <w:right w:val="single" w:sz="4" w:space="0" w:color="auto"/>
            </w:tcBorders>
            <w:noWrap/>
            <w:vAlign w:val="center"/>
          </w:tcPr>
          <w:p w14:paraId="68FB4AB0" w14:textId="5AAF59CE" w:rsidR="00690154" w:rsidRPr="00690154" w:rsidRDefault="00690154">
            <w:pPr>
              <w:spacing w:before="240" w:after="240" w:line="360" w:lineRule="auto"/>
              <w:rPr>
                <w:rFonts w:ascii="Arial" w:hAnsi="Arial" w:cs="Arial"/>
                <w:bCs/>
                <w:sz w:val="20"/>
                <w:szCs w:val="20"/>
              </w:rPr>
            </w:pPr>
            <w:r w:rsidRPr="00690154">
              <w:rPr>
                <w:rFonts w:ascii="Arial" w:hAnsi="Arial" w:cs="Arial"/>
                <w:bCs/>
                <w:sz w:val="20"/>
                <w:szCs w:val="20"/>
              </w:rPr>
              <w:t>Формирана мрежа и одржани состаноци</w:t>
            </w:r>
          </w:p>
        </w:tc>
        <w:tc>
          <w:tcPr>
            <w:tcW w:w="2160" w:type="dxa"/>
            <w:tcBorders>
              <w:top w:val="single" w:sz="4" w:space="0" w:color="auto"/>
              <w:left w:val="single" w:sz="4" w:space="0" w:color="auto"/>
              <w:bottom w:val="single" w:sz="4" w:space="0" w:color="auto"/>
              <w:right w:val="single" w:sz="4" w:space="0" w:color="auto"/>
            </w:tcBorders>
            <w:vAlign w:val="center"/>
          </w:tcPr>
          <w:p w14:paraId="20FAE664" w14:textId="7724B30F" w:rsidR="00690154" w:rsidRPr="00690154" w:rsidRDefault="00690154" w:rsidP="00690154">
            <w:pPr>
              <w:pStyle w:val="ListParagraph"/>
              <w:spacing w:before="240" w:after="315" w:line="360" w:lineRule="auto"/>
              <w:ind w:left="75"/>
              <w:rPr>
                <w:rFonts w:ascii="Arial" w:hAnsi="Arial" w:cs="Arial"/>
                <w:color w:val="000000"/>
                <w:sz w:val="20"/>
                <w:szCs w:val="20"/>
              </w:rPr>
            </w:pPr>
            <w:r w:rsidRPr="00690154">
              <w:rPr>
                <w:rFonts w:ascii="Arial" w:hAnsi="Arial" w:cs="Arial"/>
                <w:color w:val="000000"/>
                <w:sz w:val="20"/>
                <w:szCs w:val="20"/>
              </w:rPr>
              <w:t xml:space="preserve">формирање на мрежата – 2024/2025, координирање на работата на </w:t>
            </w:r>
            <w:r>
              <w:rPr>
                <w:rFonts w:ascii="Arial" w:hAnsi="Arial" w:cs="Arial"/>
                <w:color w:val="000000"/>
                <w:sz w:val="20"/>
                <w:szCs w:val="20"/>
              </w:rPr>
              <w:t>мрежата</w:t>
            </w:r>
            <w:r w:rsidRPr="00690154">
              <w:rPr>
                <w:rFonts w:ascii="Arial" w:hAnsi="Arial" w:cs="Arial"/>
                <w:color w:val="000000"/>
                <w:sz w:val="20"/>
                <w:szCs w:val="20"/>
              </w:rPr>
              <w:t xml:space="preserve"> - во континуитет</w:t>
            </w:r>
          </w:p>
          <w:p w14:paraId="0B6D3435" w14:textId="77777777" w:rsidR="00690154" w:rsidRPr="00690154" w:rsidRDefault="00690154">
            <w:pPr>
              <w:spacing w:before="240" w:after="240" w:line="360" w:lineRule="auto"/>
              <w:rPr>
                <w:rFonts w:ascii="Arial" w:hAnsi="Arial" w:cs="Arial"/>
                <w:bCs/>
                <w:sz w:val="20"/>
                <w:szCs w:val="20"/>
              </w:rPr>
            </w:pPr>
          </w:p>
        </w:tc>
      </w:tr>
      <w:tr w:rsidR="00333251" w:rsidRPr="0038679B" w14:paraId="18F4F8C2"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6359DFD"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11FAD24C"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5E6269DA" w14:textId="77777777" w:rsidR="00333251" w:rsidRPr="0038679B" w:rsidRDefault="008336CF" w:rsidP="008336CF">
            <w:pPr>
              <w:spacing w:before="240" w:after="240" w:line="360" w:lineRule="auto"/>
              <w:rPr>
                <w:rFonts w:ascii="Arial" w:hAnsi="Arial" w:cs="Arial"/>
                <w:bCs/>
                <w:sz w:val="20"/>
                <w:szCs w:val="20"/>
              </w:rPr>
            </w:pPr>
            <w:r>
              <w:rPr>
                <w:rFonts w:ascii="Arial" w:hAnsi="Arial" w:cs="Arial"/>
                <w:bCs/>
                <w:sz w:val="20"/>
                <w:szCs w:val="20"/>
              </w:rPr>
              <w:t>Иницијатива за ф</w:t>
            </w:r>
            <w:r w:rsidR="00333251" w:rsidRPr="0038679B">
              <w:rPr>
                <w:rFonts w:ascii="Arial" w:hAnsi="Arial" w:cs="Arial"/>
                <w:bCs/>
                <w:sz w:val="20"/>
                <w:szCs w:val="20"/>
              </w:rPr>
              <w:t>ормирање фонд за поддршка на медиумскиот плурализам</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0083AB89" w14:textId="77777777" w:rsidR="00333251" w:rsidRPr="0038679B" w:rsidRDefault="008336CF">
            <w:pPr>
              <w:spacing w:before="240" w:after="240" w:line="360" w:lineRule="auto"/>
              <w:rPr>
                <w:rFonts w:ascii="Arial" w:hAnsi="Arial" w:cs="Arial"/>
                <w:sz w:val="20"/>
                <w:szCs w:val="20"/>
              </w:rPr>
            </w:pPr>
            <w:r>
              <w:rPr>
                <w:rFonts w:ascii="Arial" w:hAnsi="Arial" w:cs="Arial"/>
                <w:bCs/>
                <w:sz w:val="20"/>
                <w:szCs w:val="20"/>
              </w:rPr>
              <w:t>Доставена иницијатива до МИОА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6586A5B"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во 2025 година</w:t>
            </w:r>
          </w:p>
        </w:tc>
      </w:tr>
      <w:tr w:rsidR="00333251" w:rsidRPr="0038679B" w14:paraId="38D6FC78" w14:textId="77777777" w:rsidTr="0038679B">
        <w:trPr>
          <w:trHeight w:val="615"/>
        </w:trPr>
        <w:tc>
          <w:tcPr>
            <w:tcW w:w="500" w:type="dxa"/>
            <w:vMerge w:val="restart"/>
            <w:tcBorders>
              <w:top w:val="single" w:sz="4" w:space="0" w:color="auto"/>
              <w:left w:val="single" w:sz="4" w:space="0" w:color="auto"/>
              <w:bottom w:val="single" w:sz="4" w:space="0" w:color="auto"/>
              <w:right w:val="single" w:sz="4" w:space="0" w:color="auto"/>
            </w:tcBorders>
            <w:noWrap/>
            <w:vAlign w:val="center"/>
            <w:hideMark/>
          </w:tcPr>
          <w:p w14:paraId="08F7E54D" w14:textId="77777777" w:rsidR="00333251" w:rsidRPr="0038679B" w:rsidRDefault="00333251">
            <w:pPr>
              <w:spacing w:before="240" w:after="240" w:line="360" w:lineRule="auto"/>
              <w:rPr>
                <w:rFonts w:ascii="Arial" w:hAnsi="Arial" w:cs="Arial"/>
                <w:sz w:val="20"/>
                <w:szCs w:val="20"/>
                <w:lang w:val="en-US"/>
              </w:rPr>
            </w:pPr>
            <w:r w:rsidRPr="0038679B">
              <w:rPr>
                <w:rFonts w:ascii="Arial" w:hAnsi="Arial" w:cs="Arial"/>
                <w:sz w:val="20"/>
                <w:szCs w:val="20"/>
              </w:rPr>
              <w:t>2.4</w:t>
            </w:r>
          </w:p>
        </w:tc>
        <w:tc>
          <w:tcPr>
            <w:tcW w:w="1750" w:type="dxa"/>
            <w:vMerge w:val="restart"/>
            <w:tcBorders>
              <w:top w:val="single" w:sz="4" w:space="0" w:color="auto"/>
              <w:left w:val="single" w:sz="4" w:space="0" w:color="auto"/>
              <w:bottom w:val="single" w:sz="4" w:space="0" w:color="auto"/>
              <w:right w:val="single" w:sz="4" w:space="0" w:color="auto"/>
            </w:tcBorders>
            <w:noWrap/>
            <w:vAlign w:val="center"/>
            <w:hideMark/>
          </w:tcPr>
          <w:p w14:paraId="29245EA4" w14:textId="64E5EB78" w:rsidR="00333251" w:rsidRPr="0038679B" w:rsidRDefault="006B7583">
            <w:pPr>
              <w:spacing w:before="240" w:after="240" w:line="360" w:lineRule="auto"/>
              <w:rPr>
                <w:rFonts w:ascii="Arial" w:hAnsi="Arial" w:cs="Arial"/>
                <w:bCs/>
                <w:sz w:val="20"/>
                <w:szCs w:val="20"/>
              </w:rPr>
            </w:pPr>
            <w:r w:rsidRPr="006B7583">
              <w:rPr>
                <w:rFonts w:ascii="Arial" w:hAnsi="Arial" w:cs="Arial"/>
                <w:bCs/>
                <w:sz w:val="20"/>
                <w:szCs w:val="20"/>
              </w:rPr>
              <w:t xml:space="preserve">Понатамошен развој </w:t>
            </w:r>
            <w:r w:rsidR="00333251" w:rsidRPr="0038679B">
              <w:rPr>
                <w:rFonts w:ascii="Arial" w:hAnsi="Arial" w:cs="Arial"/>
                <w:bCs/>
                <w:sz w:val="20"/>
                <w:szCs w:val="20"/>
              </w:rPr>
              <w:t xml:space="preserve">на медиумската писменост и </w:t>
            </w:r>
            <w:r>
              <w:rPr>
                <w:rFonts w:ascii="Arial" w:hAnsi="Arial" w:cs="Arial"/>
                <w:bCs/>
                <w:sz w:val="20"/>
                <w:szCs w:val="20"/>
              </w:rPr>
              <w:t xml:space="preserve">поттикнување на </w:t>
            </w:r>
            <w:r w:rsidR="00333251" w:rsidRPr="0038679B">
              <w:rPr>
                <w:rFonts w:ascii="Arial" w:hAnsi="Arial" w:cs="Arial"/>
                <w:bCs/>
                <w:sz w:val="20"/>
                <w:szCs w:val="20"/>
              </w:rPr>
              <w:t>социјалната инклузија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734F7EBC" w14:textId="020F7CD6" w:rsidR="00333251" w:rsidRPr="0038679B" w:rsidRDefault="00333251" w:rsidP="008336CF">
            <w:pPr>
              <w:spacing w:before="240" w:after="240" w:line="360" w:lineRule="auto"/>
              <w:rPr>
                <w:rFonts w:ascii="Arial" w:hAnsi="Arial" w:cs="Arial"/>
                <w:bCs/>
                <w:sz w:val="20"/>
                <w:szCs w:val="20"/>
              </w:rPr>
            </w:pPr>
            <w:r w:rsidRPr="0038679B">
              <w:rPr>
                <w:rFonts w:ascii="Arial" w:hAnsi="Arial" w:cs="Arial"/>
                <w:bCs/>
                <w:sz w:val="20"/>
                <w:szCs w:val="20"/>
              </w:rPr>
              <w:t>Орган</w:t>
            </w:r>
            <w:r w:rsidR="008336CF">
              <w:rPr>
                <w:rFonts w:ascii="Arial" w:hAnsi="Arial" w:cs="Arial"/>
                <w:bCs/>
                <w:sz w:val="20"/>
                <w:szCs w:val="20"/>
              </w:rPr>
              <w:t>и</w:t>
            </w:r>
            <w:r w:rsidRPr="0038679B">
              <w:rPr>
                <w:rFonts w:ascii="Arial" w:hAnsi="Arial" w:cs="Arial"/>
                <w:bCs/>
                <w:sz w:val="20"/>
                <w:szCs w:val="20"/>
              </w:rPr>
              <w:t>зирање Денови на медиумска писменост, организирање работилници, објавување едукативни материјали и поддршка на Мрежата за медиумска писменост</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4BBDE53D" w14:textId="77777777" w:rsidR="00333251" w:rsidRPr="0038679B" w:rsidRDefault="00333251" w:rsidP="008336CF">
            <w:pPr>
              <w:spacing w:before="240" w:after="240" w:line="360" w:lineRule="auto"/>
              <w:rPr>
                <w:rFonts w:ascii="Arial" w:hAnsi="Arial" w:cs="Arial"/>
                <w:bCs/>
                <w:sz w:val="20"/>
                <w:szCs w:val="20"/>
              </w:rPr>
            </w:pPr>
            <w:r w:rsidRPr="0038679B">
              <w:rPr>
                <w:rFonts w:ascii="Arial" w:hAnsi="Arial" w:cs="Arial"/>
                <w:bCs/>
                <w:sz w:val="20"/>
                <w:szCs w:val="20"/>
              </w:rPr>
              <w:t>Одржани</w:t>
            </w:r>
            <w:r w:rsidR="008336CF">
              <w:rPr>
                <w:rFonts w:ascii="Arial" w:hAnsi="Arial" w:cs="Arial"/>
                <w:bCs/>
                <w:sz w:val="20"/>
                <w:szCs w:val="20"/>
              </w:rPr>
              <w:t xml:space="preserve"> годишни „Денови на медиумска писменост“, одржани</w:t>
            </w:r>
            <w:r w:rsidRPr="0038679B">
              <w:rPr>
                <w:rFonts w:ascii="Arial" w:hAnsi="Arial" w:cs="Arial"/>
                <w:bCs/>
                <w:sz w:val="20"/>
                <w:szCs w:val="20"/>
              </w:rPr>
              <w:t xml:space="preserve"> работилници</w:t>
            </w:r>
            <w:r w:rsidR="008336CF">
              <w:rPr>
                <w:rFonts w:ascii="Arial" w:hAnsi="Arial" w:cs="Arial"/>
                <w:bCs/>
                <w:sz w:val="20"/>
                <w:szCs w:val="20"/>
              </w:rPr>
              <w:t>, објавени едукативни материјали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F102136"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во континуитет</w:t>
            </w:r>
          </w:p>
        </w:tc>
      </w:tr>
      <w:tr w:rsidR="00333251" w:rsidRPr="0038679B" w14:paraId="6180BE8E"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AA057FE"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645C814A"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4BD8E1CD" w14:textId="2D35EF8C" w:rsidR="00333251" w:rsidRPr="0038679B" w:rsidRDefault="00333251" w:rsidP="008336CF">
            <w:pPr>
              <w:spacing w:before="240" w:after="240" w:line="360" w:lineRule="auto"/>
              <w:rPr>
                <w:rFonts w:ascii="Arial" w:hAnsi="Arial" w:cs="Arial"/>
                <w:bCs/>
                <w:sz w:val="20"/>
                <w:szCs w:val="20"/>
              </w:rPr>
            </w:pPr>
            <w:r w:rsidRPr="0038679B">
              <w:rPr>
                <w:rFonts w:ascii="Arial" w:hAnsi="Arial" w:cs="Arial"/>
                <w:bCs/>
                <w:sz w:val="20"/>
                <w:szCs w:val="20"/>
              </w:rPr>
              <w:t>Подзаконски акт со кој јасно ќе се пропишат начините на кои телевизиите, радијата и давателите на медиумски услуги по барање</w:t>
            </w:r>
            <w:r w:rsidR="008336CF">
              <w:rPr>
                <w:rFonts w:ascii="Arial" w:hAnsi="Arial" w:cs="Arial"/>
                <w:bCs/>
                <w:sz w:val="20"/>
                <w:szCs w:val="20"/>
              </w:rPr>
              <w:t xml:space="preserve"> ќе обезбедат поголема соција</w:t>
            </w:r>
            <w:r w:rsidR="006B7583">
              <w:rPr>
                <w:rFonts w:ascii="Arial" w:hAnsi="Arial" w:cs="Arial"/>
                <w:bCs/>
                <w:sz w:val="20"/>
                <w:szCs w:val="20"/>
              </w:rPr>
              <w:t>л</w:t>
            </w:r>
            <w:r w:rsidR="008336CF">
              <w:rPr>
                <w:rFonts w:ascii="Arial" w:hAnsi="Arial" w:cs="Arial"/>
                <w:bCs/>
                <w:sz w:val="20"/>
                <w:szCs w:val="20"/>
              </w:rPr>
              <w:t xml:space="preserve">на инклузија </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5A5B6138" w14:textId="1FBF4475" w:rsidR="00333251" w:rsidRPr="0038679B" w:rsidRDefault="006D027B">
            <w:pPr>
              <w:spacing w:before="240" w:after="240" w:line="360" w:lineRule="auto"/>
              <w:rPr>
                <w:rFonts w:ascii="Arial" w:hAnsi="Arial" w:cs="Arial"/>
                <w:bCs/>
                <w:sz w:val="20"/>
                <w:szCs w:val="20"/>
              </w:rPr>
            </w:pPr>
            <w:r>
              <w:rPr>
                <w:rFonts w:ascii="Arial" w:hAnsi="Arial" w:cs="Arial"/>
                <w:bCs/>
                <w:sz w:val="20"/>
                <w:szCs w:val="20"/>
              </w:rPr>
              <w:t xml:space="preserve">Усвоен </w:t>
            </w:r>
            <w:r w:rsidR="00333251" w:rsidRPr="0038679B">
              <w:rPr>
                <w:rFonts w:ascii="Arial" w:hAnsi="Arial" w:cs="Arial"/>
                <w:bCs/>
                <w:sz w:val="20"/>
                <w:szCs w:val="20"/>
              </w:rPr>
              <w:t xml:space="preserve"> подзаконски акт</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EAD82D2" w14:textId="7119839D"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 xml:space="preserve">во </w:t>
            </w:r>
            <w:r w:rsidR="00B0511F">
              <w:rPr>
                <w:rFonts w:ascii="Arial" w:hAnsi="Arial" w:cs="Arial"/>
                <w:bCs/>
                <w:sz w:val="20"/>
                <w:szCs w:val="20"/>
              </w:rPr>
              <w:t>2024 година</w:t>
            </w:r>
          </w:p>
        </w:tc>
      </w:tr>
      <w:tr w:rsidR="00333251" w:rsidRPr="0038679B" w14:paraId="4DEDAF6B"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31B28A0"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63F25033"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61FB98B4"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Зголемување на свесноста за третманот на родовите прашања во медиумите</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0C1E2BFA" w14:textId="77777777" w:rsidR="00333251" w:rsidRPr="0038679B" w:rsidRDefault="008336CF" w:rsidP="008336CF">
            <w:pPr>
              <w:spacing w:before="240" w:after="240" w:line="360" w:lineRule="auto"/>
              <w:rPr>
                <w:rFonts w:ascii="Arial" w:hAnsi="Arial" w:cs="Arial"/>
                <w:bCs/>
                <w:sz w:val="20"/>
                <w:szCs w:val="20"/>
              </w:rPr>
            </w:pPr>
            <w:r>
              <w:rPr>
                <w:rFonts w:ascii="Arial" w:hAnsi="Arial" w:cs="Arial"/>
                <w:sz w:val="20"/>
                <w:szCs w:val="20"/>
              </w:rPr>
              <w:t>Изработени анализи, о</w:t>
            </w:r>
            <w:r w:rsidR="00333251" w:rsidRPr="0038679B">
              <w:rPr>
                <w:rFonts w:ascii="Arial" w:hAnsi="Arial" w:cs="Arial"/>
                <w:sz w:val="20"/>
                <w:szCs w:val="20"/>
              </w:rPr>
              <w:t xml:space="preserve">рганизирани дебати и работилници, </w:t>
            </w:r>
            <w:r>
              <w:rPr>
                <w:rFonts w:ascii="Arial" w:hAnsi="Arial" w:cs="Arial"/>
                <w:sz w:val="20"/>
                <w:szCs w:val="20"/>
              </w:rPr>
              <w:t>п</w:t>
            </w:r>
            <w:r w:rsidR="00333251" w:rsidRPr="0038679B">
              <w:rPr>
                <w:rFonts w:ascii="Arial" w:hAnsi="Arial" w:cs="Arial"/>
                <w:sz w:val="20"/>
                <w:szCs w:val="20"/>
              </w:rPr>
              <w:t xml:space="preserve">реведени и </w:t>
            </w:r>
            <w:proofErr w:type="spellStart"/>
            <w:r w:rsidR="00333251" w:rsidRPr="0038679B">
              <w:rPr>
                <w:rFonts w:ascii="Arial" w:hAnsi="Arial" w:cs="Arial"/>
                <w:sz w:val="20"/>
                <w:szCs w:val="20"/>
              </w:rPr>
              <w:t>десеминирани</w:t>
            </w:r>
            <w:proofErr w:type="spellEnd"/>
            <w:r w:rsidR="00333251" w:rsidRPr="0038679B">
              <w:rPr>
                <w:rFonts w:ascii="Arial" w:hAnsi="Arial" w:cs="Arial"/>
                <w:sz w:val="20"/>
                <w:szCs w:val="20"/>
              </w:rPr>
              <w:t xml:space="preserve"> документи и препораки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C89CF96"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во континуитет</w:t>
            </w:r>
          </w:p>
        </w:tc>
      </w:tr>
      <w:tr w:rsidR="00333251" w:rsidRPr="0038679B" w14:paraId="390E07F0" w14:textId="77777777" w:rsidTr="0038679B">
        <w:trPr>
          <w:trHeight w:val="6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26F7483"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lastRenderedPageBreak/>
              <w:t>2.5</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78D59ADB"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 xml:space="preserve">Јакнење на саморегулација и </w:t>
            </w:r>
            <w:proofErr w:type="spellStart"/>
            <w:r w:rsidRPr="0038679B">
              <w:rPr>
                <w:rFonts w:ascii="Arial" w:hAnsi="Arial" w:cs="Arial"/>
                <w:bCs/>
                <w:sz w:val="20"/>
                <w:szCs w:val="20"/>
              </w:rPr>
              <w:t>корегулацијата</w:t>
            </w:r>
            <w:proofErr w:type="spellEnd"/>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7D65033D" w14:textId="03875927" w:rsidR="006D027B" w:rsidRDefault="00333251">
            <w:pPr>
              <w:spacing w:before="240" w:after="240" w:line="360" w:lineRule="auto"/>
              <w:rPr>
                <w:rFonts w:ascii="Arial" w:hAnsi="Arial" w:cs="Arial"/>
                <w:bCs/>
                <w:sz w:val="20"/>
                <w:szCs w:val="20"/>
              </w:rPr>
            </w:pPr>
            <w:r w:rsidRPr="0038679B">
              <w:rPr>
                <w:rFonts w:ascii="Arial" w:hAnsi="Arial" w:cs="Arial"/>
                <w:bCs/>
                <w:sz w:val="20"/>
                <w:szCs w:val="20"/>
              </w:rPr>
              <w:t>Активности, работни средби и состаноци за донесување на кодекси на однесување</w:t>
            </w:r>
            <w:r w:rsidR="006D027B">
              <w:rPr>
                <w:rFonts w:ascii="Arial" w:hAnsi="Arial" w:cs="Arial"/>
                <w:bCs/>
                <w:sz w:val="20"/>
                <w:szCs w:val="20"/>
              </w:rPr>
              <w:t xml:space="preserve"> за заштита на малолетната публика од штетни комерцијални комуникации</w:t>
            </w:r>
            <w:r w:rsidRPr="0038679B">
              <w:rPr>
                <w:rFonts w:ascii="Arial" w:hAnsi="Arial" w:cs="Arial"/>
                <w:bCs/>
                <w:sz w:val="20"/>
                <w:szCs w:val="20"/>
              </w:rPr>
              <w:t xml:space="preserve"> </w:t>
            </w:r>
          </w:p>
          <w:p w14:paraId="0BCD748C" w14:textId="77777777" w:rsidR="006D027B" w:rsidRDefault="006D027B">
            <w:pPr>
              <w:spacing w:before="240" w:after="240" w:line="360" w:lineRule="auto"/>
              <w:rPr>
                <w:rFonts w:ascii="Arial" w:hAnsi="Arial" w:cs="Arial"/>
                <w:bCs/>
                <w:sz w:val="20"/>
                <w:szCs w:val="20"/>
              </w:rPr>
            </w:pPr>
          </w:p>
          <w:p w14:paraId="35A2B886" w14:textId="53D3F8AB" w:rsidR="00333251" w:rsidRPr="0038679B" w:rsidRDefault="006D027B" w:rsidP="006D027B">
            <w:pPr>
              <w:spacing w:before="240" w:after="240" w:line="360" w:lineRule="auto"/>
              <w:rPr>
                <w:rFonts w:ascii="Arial" w:hAnsi="Arial" w:cs="Arial"/>
                <w:bCs/>
                <w:sz w:val="20"/>
                <w:szCs w:val="20"/>
              </w:rPr>
            </w:pPr>
            <w:r>
              <w:rPr>
                <w:rFonts w:ascii="Arial" w:hAnsi="Arial" w:cs="Arial"/>
                <w:bCs/>
                <w:sz w:val="20"/>
                <w:szCs w:val="20"/>
              </w:rPr>
              <w:t>Изработка на подзаконски акти за заштита на малолетната публика од штетни комерцијални комуникации</w:t>
            </w:r>
            <w:r w:rsidRPr="0038679B">
              <w:rPr>
                <w:rFonts w:ascii="Arial" w:hAnsi="Arial" w:cs="Arial"/>
                <w:bCs/>
                <w:sz w:val="20"/>
                <w:szCs w:val="20"/>
              </w:rPr>
              <w:t xml:space="preserve"> </w:t>
            </w:r>
            <w:r>
              <w:rPr>
                <w:rFonts w:ascii="Arial" w:hAnsi="Arial" w:cs="Arial"/>
                <w:bCs/>
                <w:sz w:val="20"/>
                <w:szCs w:val="20"/>
              </w:rPr>
              <w:t xml:space="preserve">(доколку релевантните кодекси </w:t>
            </w:r>
            <w:r w:rsidR="00333251" w:rsidRPr="0038679B">
              <w:rPr>
                <w:rFonts w:ascii="Arial" w:hAnsi="Arial" w:cs="Arial"/>
                <w:bCs/>
                <w:sz w:val="20"/>
                <w:szCs w:val="20"/>
              </w:rPr>
              <w:t>не се донесат најдоцна до јули 2025 година, или ако  не се спроведуваат ефективно</w:t>
            </w:r>
            <w:r>
              <w:rPr>
                <w:rFonts w:ascii="Arial" w:hAnsi="Arial" w:cs="Arial"/>
                <w:bCs/>
                <w:sz w:val="20"/>
                <w:szCs w:val="20"/>
              </w:rPr>
              <w:t xml:space="preserve">) </w:t>
            </w:r>
            <w:r w:rsidR="00333251" w:rsidRPr="0038679B">
              <w:rPr>
                <w:rFonts w:ascii="Arial" w:hAnsi="Arial" w:cs="Arial"/>
                <w:bCs/>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72555C6A" w14:textId="77777777" w:rsidR="006D027B" w:rsidRDefault="00333251">
            <w:pPr>
              <w:spacing w:before="240" w:after="240" w:line="360" w:lineRule="auto"/>
              <w:rPr>
                <w:rFonts w:ascii="Arial" w:hAnsi="Arial" w:cs="Arial"/>
                <w:sz w:val="20"/>
                <w:szCs w:val="20"/>
              </w:rPr>
            </w:pPr>
            <w:r w:rsidRPr="0038679B">
              <w:rPr>
                <w:rFonts w:ascii="Arial" w:hAnsi="Arial" w:cs="Arial"/>
                <w:sz w:val="20"/>
                <w:szCs w:val="20"/>
              </w:rPr>
              <w:t>Изработка на кодекс</w:t>
            </w:r>
          </w:p>
          <w:p w14:paraId="72ECC98E" w14:textId="77777777" w:rsidR="006D027B" w:rsidRDefault="006D027B">
            <w:pPr>
              <w:spacing w:before="240" w:after="240" w:line="360" w:lineRule="auto"/>
              <w:rPr>
                <w:rFonts w:ascii="Arial" w:hAnsi="Arial" w:cs="Arial"/>
                <w:sz w:val="20"/>
                <w:szCs w:val="20"/>
              </w:rPr>
            </w:pPr>
          </w:p>
          <w:p w14:paraId="0301C58D" w14:textId="77777777" w:rsidR="006D027B" w:rsidRDefault="006D027B">
            <w:pPr>
              <w:spacing w:before="240" w:after="240" w:line="360" w:lineRule="auto"/>
              <w:rPr>
                <w:rFonts w:ascii="Arial" w:hAnsi="Arial" w:cs="Arial"/>
                <w:sz w:val="20"/>
                <w:szCs w:val="20"/>
              </w:rPr>
            </w:pPr>
          </w:p>
          <w:p w14:paraId="2241679B" w14:textId="77777777" w:rsidR="006D027B" w:rsidRDefault="006D027B">
            <w:pPr>
              <w:spacing w:before="240" w:after="240" w:line="360" w:lineRule="auto"/>
              <w:rPr>
                <w:rFonts w:ascii="Arial" w:hAnsi="Arial" w:cs="Arial"/>
                <w:sz w:val="20"/>
                <w:szCs w:val="20"/>
              </w:rPr>
            </w:pPr>
          </w:p>
          <w:p w14:paraId="48E779A5" w14:textId="77777777" w:rsidR="006D027B" w:rsidRDefault="006D027B">
            <w:pPr>
              <w:spacing w:before="240" w:after="240" w:line="360" w:lineRule="auto"/>
              <w:rPr>
                <w:rFonts w:ascii="Arial" w:hAnsi="Arial" w:cs="Arial"/>
                <w:sz w:val="20"/>
                <w:szCs w:val="20"/>
              </w:rPr>
            </w:pPr>
          </w:p>
          <w:p w14:paraId="5D650C40"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Изработка на подзаконски акти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893D1E3" w14:textId="2F7C8795"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xml:space="preserve"> јули 2025 година </w:t>
            </w:r>
          </w:p>
          <w:p w14:paraId="0058EBB7" w14:textId="77777777" w:rsidR="006D027B" w:rsidRDefault="006D027B">
            <w:pPr>
              <w:spacing w:before="240" w:after="240" w:line="360" w:lineRule="auto"/>
              <w:rPr>
                <w:rFonts w:ascii="Arial" w:hAnsi="Arial" w:cs="Arial"/>
                <w:sz w:val="20"/>
                <w:szCs w:val="20"/>
              </w:rPr>
            </w:pPr>
          </w:p>
          <w:p w14:paraId="43ACBBF2" w14:textId="77777777" w:rsidR="006D027B" w:rsidRDefault="006D027B">
            <w:pPr>
              <w:spacing w:before="240" w:after="240" w:line="360" w:lineRule="auto"/>
              <w:rPr>
                <w:rFonts w:ascii="Arial" w:hAnsi="Arial" w:cs="Arial"/>
                <w:sz w:val="20"/>
                <w:szCs w:val="20"/>
              </w:rPr>
            </w:pPr>
          </w:p>
          <w:p w14:paraId="5FF43401" w14:textId="77777777" w:rsidR="006D027B" w:rsidRDefault="006D027B">
            <w:pPr>
              <w:spacing w:before="240" w:after="240" w:line="360" w:lineRule="auto"/>
              <w:rPr>
                <w:rFonts w:ascii="Arial" w:hAnsi="Arial" w:cs="Arial"/>
                <w:sz w:val="20"/>
                <w:szCs w:val="20"/>
              </w:rPr>
            </w:pPr>
          </w:p>
          <w:p w14:paraId="15ABA2D5" w14:textId="77777777" w:rsidR="006D027B" w:rsidRDefault="006D027B">
            <w:pPr>
              <w:spacing w:before="240" w:after="240" w:line="360" w:lineRule="auto"/>
              <w:rPr>
                <w:rFonts w:ascii="Arial" w:hAnsi="Arial" w:cs="Arial"/>
                <w:sz w:val="20"/>
                <w:szCs w:val="20"/>
              </w:rPr>
            </w:pPr>
          </w:p>
          <w:p w14:paraId="3777E1A2" w14:textId="77777777" w:rsidR="006D027B" w:rsidRDefault="006D027B">
            <w:pPr>
              <w:spacing w:before="240" w:after="240" w:line="360" w:lineRule="auto"/>
              <w:rPr>
                <w:rFonts w:ascii="Arial" w:hAnsi="Arial" w:cs="Arial"/>
                <w:sz w:val="20"/>
                <w:szCs w:val="20"/>
              </w:rPr>
            </w:pPr>
          </w:p>
          <w:p w14:paraId="29E7B4C1" w14:textId="44EF35ED"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 xml:space="preserve"> јули 2027 година</w:t>
            </w:r>
          </w:p>
        </w:tc>
      </w:tr>
      <w:tr w:rsidR="00333251" w:rsidRPr="0038679B" w14:paraId="35429AF3" w14:textId="77777777" w:rsidTr="0038679B">
        <w:trPr>
          <w:trHeight w:val="615"/>
        </w:trPr>
        <w:tc>
          <w:tcPr>
            <w:tcW w:w="500" w:type="dxa"/>
            <w:vMerge w:val="restart"/>
            <w:tcBorders>
              <w:top w:val="single" w:sz="4" w:space="0" w:color="auto"/>
              <w:left w:val="single" w:sz="4" w:space="0" w:color="auto"/>
              <w:bottom w:val="single" w:sz="4" w:space="0" w:color="auto"/>
              <w:right w:val="single" w:sz="4" w:space="0" w:color="auto"/>
            </w:tcBorders>
            <w:noWrap/>
            <w:vAlign w:val="center"/>
            <w:hideMark/>
          </w:tcPr>
          <w:p w14:paraId="6A534206"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2.6</w:t>
            </w:r>
          </w:p>
        </w:tc>
        <w:tc>
          <w:tcPr>
            <w:tcW w:w="1750" w:type="dxa"/>
            <w:vMerge w:val="restart"/>
            <w:tcBorders>
              <w:top w:val="single" w:sz="4" w:space="0" w:color="auto"/>
              <w:left w:val="single" w:sz="4" w:space="0" w:color="auto"/>
              <w:bottom w:val="single" w:sz="4" w:space="0" w:color="auto"/>
              <w:right w:val="single" w:sz="4" w:space="0" w:color="auto"/>
            </w:tcBorders>
            <w:noWrap/>
            <w:vAlign w:val="center"/>
            <w:hideMark/>
          </w:tcPr>
          <w:p w14:paraId="1718D718"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Зајакнување на заштита на малолетната публика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2F007150" w14:textId="540D21FC" w:rsidR="00333251" w:rsidRPr="0038679B" w:rsidRDefault="00333251" w:rsidP="008336CF">
            <w:pPr>
              <w:spacing w:before="240" w:after="240" w:line="360" w:lineRule="auto"/>
              <w:rPr>
                <w:rFonts w:ascii="Arial" w:hAnsi="Arial" w:cs="Arial"/>
                <w:bCs/>
                <w:sz w:val="20"/>
                <w:szCs w:val="20"/>
              </w:rPr>
            </w:pPr>
            <w:r w:rsidRPr="0038679B">
              <w:rPr>
                <w:rFonts w:ascii="Arial" w:hAnsi="Arial" w:cs="Arial"/>
                <w:bCs/>
                <w:sz w:val="20"/>
                <w:szCs w:val="20"/>
              </w:rPr>
              <w:t xml:space="preserve">Подзаконски акти за  имплементација на законските одредби во врска со  </w:t>
            </w:r>
            <w:r w:rsidR="008336CF">
              <w:rPr>
                <w:rFonts w:ascii="Arial" w:hAnsi="Arial" w:cs="Arial"/>
                <w:bCs/>
                <w:sz w:val="20"/>
                <w:szCs w:val="20"/>
              </w:rPr>
              <w:t>новите субјекти</w:t>
            </w:r>
            <w:r w:rsidR="00BA69CF">
              <w:rPr>
                <w:rFonts w:ascii="Arial" w:hAnsi="Arial" w:cs="Arial"/>
                <w:bCs/>
                <w:sz w:val="20"/>
                <w:szCs w:val="20"/>
              </w:rPr>
              <w:t xml:space="preserve"> кои се предмет</w:t>
            </w:r>
            <w:r w:rsidR="008336CF">
              <w:rPr>
                <w:rFonts w:ascii="Arial" w:hAnsi="Arial" w:cs="Arial"/>
                <w:bCs/>
                <w:sz w:val="20"/>
                <w:szCs w:val="20"/>
              </w:rPr>
              <w:t xml:space="preserve"> на регулација</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3F07C961"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Изработка на подзаконски акти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8C5545F" w14:textId="6B827431" w:rsidR="00333251" w:rsidRPr="00200473" w:rsidRDefault="00333251" w:rsidP="00777BC6">
            <w:pPr>
              <w:spacing w:before="240" w:after="240" w:line="360" w:lineRule="auto"/>
              <w:rPr>
                <w:rFonts w:ascii="Arial" w:hAnsi="Arial" w:cs="Arial"/>
                <w:sz w:val="20"/>
                <w:szCs w:val="20"/>
              </w:rPr>
            </w:pPr>
            <w:r w:rsidRPr="0038679B">
              <w:rPr>
                <w:rFonts w:ascii="Arial" w:hAnsi="Arial" w:cs="Arial"/>
                <w:sz w:val="20"/>
                <w:szCs w:val="20"/>
              </w:rPr>
              <w:t xml:space="preserve">во </w:t>
            </w:r>
            <w:r w:rsidR="00777BC6">
              <w:rPr>
                <w:rFonts w:ascii="Arial" w:hAnsi="Arial" w:cs="Arial"/>
                <w:sz w:val="20"/>
                <w:szCs w:val="20"/>
                <w:lang w:val="en-US"/>
              </w:rPr>
              <w:t>2024</w:t>
            </w:r>
            <w:r w:rsidR="00200473">
              <w:rPr>
                <w:rFonts w:ascii="Arial" w:hAnsi="Arial" w:cs="Arial"/>
                <w:sz w:val="20"/>
                <w:szCs w:val="20"/>
              </w:rPr>
              <w:t xml:space="preserve"> година</w:t>
            </w:r>
          </w:p>
        </w:tc>
      </w:tr>
      <w:tr w:rsidR="00333251" w:rsidRPr="0038679B" w14:paraId="3E281C24"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73F3F55"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306D7EAA"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73A110FA" w14:textId="0059207D" w:rsidR="00333251" w:rsidRPr="0038679B" w:rsidRDefault="00845FCC" w:rsidP="00DA4857">
            <w:pPr>
              <w:spacing w:before="240" w:after="240" w:line="360" w:lineRule="auto"/>
              <w:rPr>
                <w:rFonts w:ascii="Arial" w:hAnsi="Arial" w:cs="Arial"/>
                <w:bCs/>
                <w:sz w:val="20"/>
                <w:szCs w:val="20"/>
              </w:rPr>
            </w:pPr>
            <w:r>
              <w:rPr>
                <w:rFonts w:ascii="Arial" w:hAnsi="Arial" w:cs="Arial"/>
                <w:bCs/>
                <w:sz w:val="20"/>
                <w:szCs w:val="20"/>
              </w:rPr>
              <w:t xml:space="preserve">Поттикнување на операторите да усвојат кодекс во врска со </w:t>
            </w:r>
            <w:r w:rsidR="00333251" w:rsidRPr="0038679B">
              <w:rPr>
                <w:rFonts w:ascii="Arial" w:hAnsi="Arial" w:cs="Arial"/>
                <w:bCs/>
                <w:sz w:val="20"/>
                <w:szCs w:val="20"/>
              </w:rPr>
              <w:t>заштит</w:t>
            </w:r>
            <w:r w:rsidR="00DA4857">
              <w:rPr>
                <w:rFonts w:ascii="Arial" w:hAnsi="Arial" w:cs="Arial"/>
                <w:bCs/>
                <w:sz w:val="20"/>
                <w:szCs w:val="20"/>
              </w:rPr>
              <w:t>а</w:t>
            </w:r>
            <w:r>
              <w:rPr>
                <w:rFonts w:ascii="Arial" w:hAnsi="Arial" w:cs="Arial"/>
                <w:bCs/>
                <w:sz w:val="20"/>
                <w:szCs w:val="20"/>
              </w:rPr>
              <w:t>та на</w:t>
            </w:r>
            <w:r w:rsidR="00333251" w:rsidRPr="0038679B">
              <w:rPr>
                <w:rFonts w:ascii="Arial" w:hAnsi="Arial" w:cs="Arial"/>
                <w:bCs/>
                <w:sz w:val="20"/>
                <w:szCs w:val="20"/>
              </w:rPr>
              <w:t xml:space="preserve"> малолетната публика</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05154321"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Изработка на кодекс</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BBD09A7"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во 2024 година</w:t>
            </w:r>
          </w:p>
        </w:tc>
      </w:tr>
      <w:tr w:rsidR="00333251" w:rsidRPr="0038679B" w14:paraId="45E6E8AD" w14:textId="77777777" w:rsidTr="0038679B">
        <w:trPr>
          <w:trHeight w:val="61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3CC6E11" w14:textId="77777777" w:rsidR="00333251" w:rsidRPr="0038679B" w:rsidRDefault="00333251">
            <w:pPr>
              <w:spacing w:line="256" w:lineRule="auto"/>
              <w:rPr>
                <w:rFonts w:ascii="Arial" w:eastAsia="Times New Roman" w:hAnsi="Arial" w:cs="Arial"/>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74A7459C" w14:textId="77777777" w:rsidR="00333251" w:rsidRPr="0038679B" w:rsidRDefault="00333251">
            <w:pPr>
              <w:spacing w:line="256" w:lineRule="auto"/>
              <w:rPr>
                <w:rFonts w:ascii="Arial" w:eastAsia="Times New Roman"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50265DCB"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 xml:space="preserve">Спроведување кампања со која ќе се информираат граѓаните за можноста за заштита на нивните интереси од штетни содржини обезбедени од страна на новите </w:t>
            </w:r>
            <w:r w:rsidRPr="0038679B">
              <w:rPr>
                <w:rFonts w:ascii="Arial" w:hAnsi="Arial" w:cs="Arial"/>
                <w:bCs/>
                <w:sz w:val="20"/>
                <w:szCs w:val="20"/>
              </w:rPr>
              <w:lastRenderedPageBreak/>
              <w:t>субјекти што ќе бидат предмет на регулација</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6AE912C7" w14:textId="39AC7ADA"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lastRenderedPageBreak/>
              <w:t>Спроведен</w:t>
            </w:r>
            <w:r w:rsidR="00777BC6">
              <w:rPr>
                <w:rFonts w:ascii="Arial" w:hAnsi="Arial" w:cs="Arial"/>
                <w:sz w:val="20"/>
                <w:szCs w:val="20"/>
                <w:lang w:val="en-US"/>
              </w:rPr>
              <w:t>a</w:t>
            </w:r>
            <w:r w:rsidRPr="0038679B">
              <w:rPr>
                <w:rFonts w:ascii="Arial" w:hAnsi="Arial" w:cs="Arial"/>
                <w:sz w:val="20"/>
                <w:szCs w:val="20"/>
              </w:rPr>
              <w:t xml:space="preserve"> </w:t>
            </w:r>
            <w:proofErr w:type="spellStart"/>
            <w:r w:rsidRPr="0038679B">
              <w:rPr>
                <w:rFonts w:ascii="Arial" w:hAnsi="Arial" w:cs="Arial"/>
                <w:sz w:val="20"/>
                <w:szCs w:val="20"/>
              </w:rPr>
              <w:t>кампањ</w:t>
            </w:r>
            <w:proofErr w:type="spellEnd"/>
            <w:r w:rsidR="00777BC6">
              <w:rPr>
                <w:rFonts w:ascii="Arial" w:hAnsi="Arial" w:cs="Arial"/>
                <w:sz w:val="20"/>
                <w:szCs w:val="20"/>
                <w:lang w:val="en-US"/>
              </w:rPr>
              <w:t>a</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A825AED" w14:textId="2F8F3F00" w:rsidR="00333251" w:rsidRPr="0038679B" w:rsidRDefault="00333251" w:rsidP="00777BC6">
            <w:pPr>
              <w:spacing w:before="240" w:after="240" w:line="360" w:lineRule="auto"/>
              <w:rPr>
                <w:rFonts w:ascii="Arial" w:hAnsi="Arial" w:cs="Arial"/>
                <w:sz w:val="20"/>
                <w:szCs w:val="20"/>
              </w:rPr>
            </w:pPr>
            <w:r w:rsidRPr="0038679B">
              <w:rPr>
                <w:rFonts w:ascii="Arial" w:hAnsi="Arial" w:cs="Arial"/>
                <w:sz w:val="20"/>
                <w:szCs w:val="20"/>
              </w:rPr>
              <w:t>во 202</w:t>
            </w:r>
            <w:r w:rsidR="00777BC6">
              <w:rPr>
                <w:rFonts w:ascii="Arial" w:hAnsi="Arial" w:cs="Arial"/>
                <w:sz w:val="20"/>
                <w:szCs w:val="20"/>
                <w:lang w:val="en-US"/>
              </w:rPr>
              <w:t>5</w:t>
            </w:r>
            <w:r w:rsidRPr="0038679B">
              <w:rPr>
                <w:rFonts w:ascii="Arial" w:hAnsi="Arial" w:cs="Arial"/>
                <w:sz w:val="20"/>
                <w:szCs w:val="20"/>
              </w:rPr>
              <w:t xml:space="preserve"> година</w:t>
            </w:r>
          </w:p>
        </w:tc>
      </w:tr>
      <w:tr w:rsidR="00333251" w:rsidRPr="0038679B" w14:paraId="27B99864" w14:textId="77777777" w:rsidTr="0038679B">
        <w:trPr>
          <w:trHeight w:val="6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678FFA0"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2.7</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2AF3819B" w14:textId="77777777" w:rsidR="00333251" w:rsidRPr="0038679B" w:rsidRDefault="00333251">
            <w:pPr>
              <w:spacing w:before="240" w:after="240" w:line="360" w:lineRule="auto"/>
              <w:rPr>
                <w:rFonts w:ascii="Arial" w:hAnsi="Arial" w:cs="Arial"/>
                <w:bCs/>
                <w:sz w:val="20"/>
                <w:szCs w:val="20"/>
              </w:rPr>
            </w:pPr>
            <w:r w:rsidRPr="0038679B">
              <w:rPr>
                <w:rFonts w:ascii="Arial" w:hAnsi="Arial" w:cs="Arial"/>
                <w:bCs/>
                <w:sz w:val="20"/>
                <w:szCs w:val="20"/>
              </w:rPr>
              <w:t>Зголемување на транспарентноста на медиумската сопственоста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5ABFE109" w14:textId="77777777" w:rsidR="00333251" w:rsidRPr="0038679B" w:rsidRDefault="00845FCC" w:rsidP="00845FCC">
            <w:pPr>
              <w:spacing w:before="240" w:after="240" w:line="360" w:lineRule="auto"/>
              <w:rPr>
                <w:rFonts w:ascii="Arial" w:hAnsi="Arial" w:cs="Arial"/>
                <w:bCs/>
                <w:sz w:val="20"/>
                <w:szCs w:val="20"/>
              </w:rPr>
            </w:pPr>
            <w:r>
              <w:rPr>
                <w:rFonts w:ascii="Arial" w:hAnsi="Arial" w:cs="Arial"/>
                <w:bCs/>
                <w:sz w:val="20"/>
                <w:szCs w:val="20"/>
              </w:rPr>
              <w:t>Водење и а</w:t>
            </w:r>
            <w:r w:rsidR="00333251" w:rsidRPr="0038679B">
              <w:rPr>
                <w:rFonts w:ascii="Arial" w:hAnsi="Arial" w:cs="Arial"/>
                <w:bCs/>
                <w:sz w:val="20"/>
                <w:szCs w:val="20"/>
              </w:rPr>
              <w:t>журирање на регистрите за сопственоста на радиодифузерите</w:t>
            </w:r>
            <w:r>
              <w:rPr>
                <w:rFonts w:ascii="Arial" w:hAnsi="Arial" w:cs="Arial"/>
                <w:bCs/>
                <w:sz w:val="20"/>
                <w:szCs w:val="20"/>
              </w:rPr>
              <w:t xml:space="preserve">; </w:t>
            </w:r>
            <w:r w:rsidR="00333251" w:rsidRPr="0038679B">
              <w:rPr>
                <w:rFonts w:ascii="Arial" w:hAnsi="Arial" w:cs="Arial"/>
                <w:bCs/>
                <w:sz w:val="20"/>
                <w:szCs w:val="20"/>
              </w:rPr>
              <w:t>изработка на редовни годишни изве</w:t>
            </w:r>
            <w:r>
              <w:rPr>
                <w:rFonts w:ascii="Arial" w:hAnsi="Arial" w:cs="Arial"/>
                <w:bCs/>
                <w:sz w:val="20"/>
                <w:szCs w:val="20"/>
              </w:rPr>
              <w:t>штаи за медиумската сопственост; поттикнување на радиодифузерите да ги објават податоците за сопственост на својата веб страница</w:t>
            </w:r>
          </w:p>
        </w:tc>
        <w:tc>
          <w:tcPr>
            <w:tcW w:w="2790" w:type="dxa"/>
            <w:tcBorders>
              <w:top w:val="single" w:sz="4" w:space="0" w:color="auto"/>
              <w:left w:val="single" w:sz="4" w:space="0" w:color="auto"/>
              <w:bottom w:val="single" w:sz="4" w:space="0" w:color="auto"/>
              <w:right w:val="single" w:sz="4" w:space="0" w:color="auto"/>
            </w:tcBorders>
            <w:noWrap/>
            <w:vAlign w:val="center"/>
            <w:hideMark/>
          </w:tcPr>
          <w:p w14:paraId="0E290C49"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Ажурирани регистри,</w:t>
            </w:r>
          </w:p>
          <w:p w14:paraId="57C90337" w14:textId="77777777" w:rsidR="00333251" w:rsidRPr="0038679B" w:rsidRDefault="00333251">
            <w:pPr>
              <w:spacing w:before="240" w:after="240" w:line="360" w:lineRule="auto"/>
              <w:rPr>
                <w:rFonts w:ascii="Arial" w:hAnsi="Arial" w:cs="Arial"/>
                <w:sz w:val="20"/>
                <w:szCs w:val="20"/>
              </w:rPr>
            </w:pPr>
            <w:r w:rsidRPr="0038679B">
              <w:rPr>
                <w:rFonts w:ascii="Arial" w:hAnsi="Arial" w:cs="Arial"/>
                <w:sz w:val="20"/>
                <w:szCs w:val="20"/>
              </w:rPr>
              <w:t>Изработени извештаи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58D45BF" w14:textId="33152F8E" w:rsidR="00333251" w:rsidRPr="0038679B" w:rsidRDefault="00777BC6">
            <w:pPr>
              <w:spacing w:before="240" w:after="240" w:line="360" w:lineRule="auto"/>
              <w:rPr>
                <w:rFonts w:ascii="Arial" w:hAnsi="Arial" w:cs="Arial"/>
                <w:sz w:val="20"/>
                <w:szCs w:val="20"/>
              </w:rPr>
            </w:pPr>
            <w:r>
              <w:rPr>
                <w:rFonts w:ascii="Arial" w:hAnsi="Arial" w:cs="Arial"/>
                <w:sz w:val="20"/>
                <w:szCs w:val="20"/>
              </w:rPr>
              <w:t>во континуитет</w:t>
            </w:r>
          </w:p>
        </w:tc>
      </w:tr>
    </w:tbl>
    <w:p w14:paraId="1617EC4D" w14:textId="77777777" w:rsidR="00333251" w:rsidRPr="0038679B" w:rsidRDefault="00333251" w:rsidP="002F4D5A">
      <w:pPr>
        <w:spacing w:before="240" w:line="360" w:lineRule="auto"/>
        <w:jc w:val="both"/>
        <w:rPr>
          <w:rFonts w:ascii="Arial" w:hAnsi="Arial" w:cs="Arial"/>
          <w:sz w:val="20"/>
          <w:szCs w:val="20"/>
        </w:rPr>
      </w:pPr>
    </w:p>
    <w:sectPr w:rsidR="00333251" w:rsidRPr="0038679B" w:rsidSect="002E65FD">
      <w:headerReference w:type="default" r:id="rId16"/>
      <w:footerReference w:type="default" r:id="rId1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E92FDD" w16cex:dateUtc="2023-12-12T13:11:00Z"/>
  <w16cex:commentExtensible w16cex:durableId="6A2AC6B2" w16cex:dateUtc="2023-12-07T08:33:00Z"/>
  <w16cex:commentExtensible w16cex:durableId="7DDFD2D4" w16cex:dateUtc="2023-12-07T09:22:00Z"/>
  <w16cex:commentExtensible w16cex:durableId="5305C2FD" w16cex:dateUtc="2023-12-12T12:05:00Z"/>
  <w16cex:commentExtensible w16cex:durableId="7EDE730A" w16cex:dateUtc="2023-12-12T12:10:00Z"/>
  <w16cex:commentExtensible w16cex:durableId="240CA8A6" w16cex:dateUtc="2023-12-12T12:22:00Z"/>
  <w16cex:commentExtensible w16cex:durableId="2FEB5867" w16cex:dateUtc="2023-12-07T09:46:00Z"/>
  <w16cex:commentExtensible w16cex:durableId="24D4C06E" w16cex:dateUtc="2023-12-12T12:30:00Z"/>
  <w16cex:commentExtensible w16cex:durableId="037C072C" w16cex:dateUtc="2023-12-12T12:42:00Z"/>
  <w16cex:commentExtensible w16cex:durableId="5745A075" w16cex:dateUtc="2023-12-12T13:00:00Z"/>
  <w16cex:commentExtensible w16cex:durableId="475AE9A0" w16cex:dateUtc="2023-12-12T13:01:00Z"/>
  <w16cex:commentExtensible w16cex:durableId="1D305170" w16cex:dateUtc="2023-12-07T10:10:00Z"/>
  <w16cex:commentExtensible w16cex:durableId="382CB5D8" w16cex:dateUtc="2023-12-12T13:05:00Z"/>
  <w16cex:commentExtensible w16cex:durableId="4DB1B21E" w16cex:dateUtc="2023-12-07T10:11:00Z"/>
  <w16cex:commentExtensible w16cex:durableId="2C0A0064" w16cex:dateUtc="2023-12-12T13:07:00Z"/>
  <w16cex:commentExtensible w16cex:durableId="691A7DB8" w16cex:dateUtc="2023-12-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4857CD" w16cid:durableId="75E92FDD"/>
  <w16cid:commentId w16cid:paraId="4F35B8B6" w16cid:durableId="6A2AC6B2"/>
  <w16cid:commentId w16cid:paraId="2EBC053D" w16cid:durableId="7DDFD2D4"/>
  <w16cid:commentId w16cid:paraId="17A7787D" w16cid:durableId="5305C2FD"/>
  <w16cid:commentId w16cid:paraId="68437964" w16cid:durableId="7EDE730A"/>
  <w16cid:commentId w16cid:paraId="44FD77FA" w16cid:durableId="240CA8A6"/>
  <w16cid:commentId w16cid:paraId="116FADBC" w16cid:durableId="2FEB5867"/>
  <w16cid:commentId w16cid:paraId="62846B11" w16cid:durableId="24D4C06E"/>
  <w16cid:commentId w16cid:paraId="44972008" w16cid:durableId="037C072C"/>
  <w16cid:commentId w16cid:paraId="36D99F72" w16cid:durableId="5745A075"/>
  <w16cid:commentId w16cid:paraId="452BE239" w16cid:durableId="475AE9A0"/>
  <w16cid:commentId w16cid:paraId="79AE2933" w16cid:durableId="1D305170"/>
  <w16cid:commentId w16cid:paraId="143EEC25" w16cid:durableId="382CB5D8"/>
  <w16cid:commentId w16cid:paraId="7DDC6E0B" w16cid:durableId="4DB1B21E"/>
  <w16cid:commentId w16cid:paraId="78269C83" w16cid:durableId="2C0A0064"/>
  <w16cid:commentId w16cid:paraId="5F95CA5B" w16cid:durableId="691A7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26830" w14:textId="77777777" w:rsidR="001E74A7" w:rsidRDefault="001E74A7" w:rsidP="002E65FD">
      <w:pPr>
        <w:spacing w:after="0" w:line="240" w:lineRule="auto"/>
      </w:pPr>
      <w:r>
        <w:separator/>
      </w:r>
    </w:p>
  </w:endnote>
  <w:endnote w:type="continuationSeparator" w:id="0">
    <w:p w14:paraId="51399ADB" w14:textId="77777777" w:rsidR="001E74A7" w:rsidRDefault="001E74A7" w:rsidP="002E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52450"/>
      <w:docPartObj>
        <w:docPartGallery w:val="Page Numbers (Bottom of Page)"/>
        <w:docPartUnique/>
      </w:docPartObj>
    </w:sdtPr>
    <w:sdtEndPr>
      <w:rPr>
        <w:noProof/>
      </w:rPr>
    </w:sdtEndPr>
    <w:sdtContent>
      <w:p w14:paraId="196B2555" w14:textId="3234DD18" w:rsidR="002D0F86" w:rsidRDefault="002D0F86">
        <w:pPr>
          <w:pStyle w:val="Footer"/>
          <w:jc w:val="center"/>
        </w:pPr>
        <w:r>
          <w:fldChar w:fldCharType="begin"/>
        </w:r>
        <w:r>
          <w:instrText xml:space="preserve"> PAGE   \* MERGEFORMAT </w:instrText>
        </w:r>
        <w:r>
          <w:fldChar w:fldCharType="separate"/>
        </w:r>
        <w:r w:rsidR="00711748">
          <w:rPr>
            <w:noProof/>
          </w:rPr>
          <w:t>4</w:t>
        </w:r>
        <w:r>
          <w:rPr>
            <w:noProof/>
          </w:rPr>
          <w:fldChar w:fldCharType="end"/>
        </w:r>
      </w:p>
    </w:sdtContent>
  </w:sdt>
  <w:p w14:paraId="3E83FDAE" w14:textId="77777777" w:rsidR="002D0F86" w:rsidRDefault="002D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2A0F" w14:textId="77777777" w:rsidR="001E74A7" w:rsidRDefault="001E74A7" w:rsidP="002E65FD">
      <w:pPr>
        <w:spacing w:after="0" w:line="240" w:lineRule="auto"/>
      </w:pPr>
      <w:r>
        <w:separator/>
      </w:r>
    </w:p>
  </w:footnote>
  <w:footnote w:type="continuationSeparator" w:id="0">
    <w:p w14:paraId="4E0E33DD" w14:textId="77777777" w:rsidR="001E74A7" w:rsidRDefault="001E74A7" w:rsidP="002E65FD">
      <w:pPr>
        <w:spacing w:after="0" w:line="240" w:lineRule="auto"/>
      </w:pPr>
      <w:r>
        <w:continuationSeparator/>
      </w:r>
    </w:p>
  </w:footnote>
  <w:footnote w:id="1">
    <w:p w14:paraId="6408E878" w14:textId="77777777" w:rsidR="002D0F86" w:rsidRPr="00D57A45" w:rsidRDefault="002D0F86">
      <w:pPr>
        <w:pStyle w:val="FootnoteText"/>
        <w:rPr>
          <w:lang w:val="en-US"/>
        </w:rPr>
      </w:pPr>
      <w:r>
        <w:rPr>
          <w:rStyle w:val="FootnoteReference"/>
        </w:rPr>
        <w:footnoteRef/>
      </w:r>
      <w:r>
        <w:t xml:space="preserve"> Европска Комисија, Извештај од скрининг процесот на РС Македонија за кластер 1 – фундаментални права, достапно на: </w:t>
      </w:r>
      <w:hyperlink r:id="rId1" w:history="1">
        <w:r w:rsidRPr="001D203A">
          <w:rPr>
            <w:rStyle w:val="Hyperlink"/>
          </w:rPr>
          <w:t>https://neighbourhood-enlargement.ec.europa.eu/screening-report-north-macedonia_en</w:t>
        </w:r>
      </w:hyperlink>
      <w:r>
        <w:t>, пристапено на 27.09.2023г.</w:t>
      </w:r>
    </w:p>
  </w:footnote>
  <w:footnote w:id="2">
    <w:p w14:paraId="44CB34F6" w14:textId="77777777" w:rsidR="002D0F86" w:rsidRDefault="002D0F86">
      <w:pPr>
        <w:pStyle w:val="FootnoteText"/>
      </w:pPr>
      <w:r>
        <w:rPr>
          <w:rStyle w:val="FootnoteReference"/>
        </w:rPr>
        <w:footnoteRef/>
      </w:r>
      <w:r>
        <w:t xml:space="preserve"> </w:t>
      </w:r>
      <w:r>
        <w:t xml:space="preserve">Европска Комисија, Извештај за Северна Македонија за 2023 година; 08.11.2023 година, достапно на: </w:t>
      </w:r>
      <w:hyperlink r:id="rId2" w:history="1">
        <w:r>
          <w:rPr>
            <w:rStyle w:val="Hyperlink"/>
          </w:rPr>
          <w:t xml:space="preserve">SWD_2023_693 </w:t>
        </w:r>
        <w:proofErr w:type="spellStart"/>
        <w:r>
          <w:rPr>
            <w:rStyle w:val="Hyperlink"/>
          </w:rPr>
          <w:t>North</w:t>
        </w:r>
        <w:proofErr w:type="spellEnd"/>
        <w:r>
          <w:rPr>
            <w:rStyle w:val="Hyperlink"/>
          </w:rPr>
          <w:t xml:space="preserve"> Macedonia report_F_MK2 (002).docx (live.com)</w:t>
        </w:r>
      </w:hyperlink>
      <w:r>
        <w:t>, пристапено на 28.11.2023 година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079A" w14:textId="77777777" w:rsidR="002D0F86" w:rsidRDefault="002D0F86">
    <w:pPr>
      <w:pStyle w:val="Header"/>
    </w:pPr>
    <w:r>
      <w:rPr>
        <w:noProof/>
        <w:lang w:val="en-US"/>
      </w:rPr>
      <mc:AlternateContent>
        <mc:Choice Requires="wps">
          <w:drawing>
            <wp:anchor distT="0" distB="0" distL="118745" distR="118745" simplePos="0" relativeHeight="251659264" behindDoc="1" locked="0" layoutInCell="1" allowOverlap="0" wp14:anchorId="777F2705" wp14:editId="4A37D8C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7292E" w14:textId="77777777" w:rsidR="002D0F86" w:rsidRDefault="002D0F86" w:rsidP="002E65FD">
                              <w:pPr>
                                <w:pStyle w:val="Header"/>
                                <w:tabs>
                                  <w:tab w:val="clear" w:pos="4680"/>
                                  <w:tab w:val="clear" w:pos="9360"/>
                                </w:tabs>
                                <w:jc w:val="right"/>
                                <w:rPr>
                                  <w:caps/>
                                  <w:color w:val="FFFFFF" w:themeColor="background1"/>
                                </w:rPr>
                              </w:pPr>
                              <w:r>
                                <w:rPr>
                                  <w:rFonts w:ascii="Arial" w:hAnsi="Arial" w:cs="Arial"/>
                                  <w:b/>
                                  <w:caps/>
                                  <w:color w:val="FFFFFF" w:themeColor="background1"/>
                                  <w:lang w:val="en-US"/>
                                </w:rPr>
                                <w:t>СТРАТЕШКИ ПЛАН НА АВМУ 2024-2028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7F270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" o:allowoverlap="f" fillcolor="#a5a5a5 [2092]" stroked="f" strokeweight="1pt">
              <v:textbox style="mso-fit-shape-to-text:t">
                <w:txbxContent>
                  <w:sdt>
                    <w:sdtPr>
                      <w:rPr>
                        <w:rFonts w:ascii="Arial" w:hAnsi="Arial" w:cs="Arial"/>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1A7292E" w14:textId="77777777" w:rsidR="002D0F86" w:rsidRDefault="002D0F86" w:rsidP="002E65FD">
                        <w:pPr>
                          <w:pStyle w:val="Header"/>
                          <w:tabs>
                            <w:tab w:val="clear" w:pos="4680"/>
                            <w:tab w:val="clear" w:pos="9360"/>
                          </w:tabs>
                          <w:jc w:val="right"/>
                          <w:rPr>
                            <w:caps/>
                            <w:color w:val="FFFFFF" w:themeColor="background1"/>
                          </w:rPr>
                        </w:pPr>
                        <w:r>
                          <w:rPr>
                            <w:rFonts w:ascii="Arial" w:hAnsi="Arial" w:cs="Arial"/>
                            <w:b/>
                            <w:caps/>
                            <w:color w:val="FFFFFF" w:themeColor="background1"/>
                            <w:lang w:val="en-US"/>
                          </w:rPr>
                          <w:t>СТРАТЕШКИ ПЛАН НА АВМУ 2024-2028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312"/>
    <w:multiLevelType w:val="hybridMultilevel"/>
    <w:tmpl w:val="571E9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010A"/>
    <w:multiLevelType w:val="multilevel"/>
    <w:tmpl w:val="171E5912"/>
    <w:lvl w:ilvl="0">
      <w:start w:val="2"/>
      <w:numFmt w:val="decimal"/>
      <w:lvlText w:val="%1."/>
      <w:lvlJc w:val="left"/>
      <w:pPr>
        <w:ind w:left="360" w:hanging="360"/>
      </w:pPr>
      <w:rPr>
        <w:rFonts w:hint="default"/>
      </w:rPr>
    </w:lvl>
    <w:lvl w:ilvl="1">
      <w:start w:val="1"/>
      <w:numFmt w:val="bullet"/>
      <w:lvlText w:val="o"/>
      <w:lvlJc w:val="left"/>
      <w:pPr>
        <w:ind w:left="1800" w:hanging="720"/>
      </w:pPr>
      <w:rPr>
        <w:rFonts w:ascii="Courier New" w:hAnsi="Courier New" w:cs="Courier New"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F032B15"/>
    <w:multiLevelType w:val="hybridMultilevel"/>
    <w:tmpl w:val="24D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F98"/>
    <w:multiLevelType w:val="hybridMultilevel"/>
    <w:tmpl w:val="31ACF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B361FC"/>
    <w:multiLevelType w:val="hybridMultilevel"/>
    <w:tmpl w:val="7EC84F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63D8E"/>
    <w:multiLevelType w:val="hybridMultilevel"/>
    <w:tmpl w:val="6DE437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755FD"/>
    <w:multiLevelType w:val="hybridMultilevel"/>
    <w:tmpl w:val="36AA7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71A8D"/>
    <w:multiLevelType w:val="hybridMultilevel"/>
    <w:tmpl w:val="184EE68E"/>
    <w:lvl w:ilvl="0" w:tplc="5C663FE8">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20121033"/>
    <w:multiLevelType w:val="hybridMultilevel"/>
    <w:tmpl w:val="326A70E6"/>
    <w:lvl w:ilvl="0" w:tplc="0996390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243C5456"/>
    <w:multiLevelType w:val="multilevel"/>
    <w:tmpl w:val="99D61CF0"/>
    <w:lvl w:ilvl="0">
      <w:start w:val="2"/>
      <w:numFmt w:val="decimal"/>
      <w:lvlText w:val="%1."/>
      <w:lvlJc w:val="left"/>
      <w:pPr>
        <w:ind w:left="360" w:hanging="36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6886652"/>
    <w:multiLevelType w:val="hybridMultilevel"/>
    <w:tmpl w:val="42C0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0259"/>
    <w:multiLevelType w:val="hybridMultilevel"/>
    <w:tmpl w:val="96E66E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032F76"/>
    <w:multiLevelType w:val="hybridMultilevel"/>
    <w:tmpl w:val="D514E5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EF27D5"/>
    <w:multiLevelType w:val="multilevel"/>
    <w:tmpl w:val="A12A493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6F2B6F"/>
    <w:multiLevelType w:val="hybridMultilevel"/>
    <w:tmpl w:val="08425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849C5"/>
    <w:multiLevelType w:val="hybridMultilevel"/>
    <w:tmpl w:val="89B20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63A7B"/>
    <w:multiLevelType w:val="hybridMultilevel"/>
    <w:tmpl w:val="99C2556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5153"/>
    <w:multiLevelType w:val="hybridMultilevel"/>
    <w:tmpl w:val="1FC0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E1355E"/>
    <w:multiLevelType w:val="hybridMultilevel"/>
    <w:tmpl w:val="F96A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6329"/>
    <w:multiLevelType w:val="hybridMultilevel"/>
    <w:tmpl w:val="3BD6CF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30746"/>
    <w:multiLevelType w:val="hybridMultilevel"/>
    <w:tmpl w:val="6DC49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54772"/>
    <w:multiLevelType w:val="hybridMultilevel"/>
    <w:tmpl w:val="B0AE96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CBA394A">
      <w:numFmt w:val="bullet"/>
      <w:lvlText w:val="-"/>
      <w:lvlJc w:val="left"/>
      <w:pPr>
        <w:ind w:left="2880" w:hanging="360"/>
      </w:pPr>
      <w:rPr>
        <w:rFonts w:ascii="Arial Narrow" w:eastAsiaTheme="minorHAnsi" w:hAnsi="Arial Narrow"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75C5E"/>
    <w:multiLevelType w:val="hybridMultilevel"/>
    <w:tmpl w:val="95C89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E5AC8"/>
    <w:multiLevelType w:val="hybridMultilevel"/>
    <w:tmpl w:val="1912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B6F04"/>
    <w:multiLevelType w:val="hybridMultilevel"/>
    <w:tmpl w:val="EAD231CA"/>
    <w:lvl w:ilvl="0" w:tplc="323ED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7"/>
  </w:num>
  <w:num w:numId="4">
    <w:abstractNumId w:val="13"/>
  </w:num>
  <w:num w:numId="5">
    <w:abstractNumId w:val="19"/>
  </w:num>
  <w:num w:numId="6">
    <w:abstractNumId w:val="9"/>
  </w:num>
  <w:num w:numId="7">
    <w:abstractNumId w:val="14"/>
  </w:num>
  <w:num w:numId="8">
    <w:abstractNumId w:val="15"/>
  </w:num>
  <w:num w:numId="9">
    <w:abstractNumId w:val="22"/>
  </w:num>
  <w:num w:numId="10">
    <w:abstractNumId w:val="8"/>
  </w:num>
  <w:num w:numId="11">
    <w:abstractNumId w:val="23"/>
  </w:num>
  <w:num w:numId="12">
    <w:abstractNumId w:val="4"/>
  </w:num>
  <w:num w:numId="13">
    <w:abstractNumId w:val="20"/>
  </w:num>
  <w:num w:numId="14">
    <w:abstractNumId w:val="21"/>
  </w:num>
  <w:num w:numId="15">
    <w:abstractNumId w:val="0"/>
  </w:num>
  <w:num w:numId="16">
    <w:abstractNumId w:val="6"/>
  </w:num>
  <w:num w:numId="17">
    <w:abstractNumId w:val="11"/>
  </w:num>
  <w:num w:numId="18">
    <w:abstractNumId w:val="12"/>
  </w:num>
  <w:num w:numId="19">
    <w:abstractNumId w:val="16"/>
  </w:num>
  <w:num w:numId="20">
    <w:abstractNumId w:val="5"/>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3"/>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EE"/>
    <w:rsid w:val="00006475"/>
    <w:rsid w:val="00010687"/>
    <w:rsid w:val="00012BFE"/>
    <w:rsid w:val="0001483F"/>
    <w:rsid w:val="000176F5"/>
    <w:rsid w:val="00022BB5"/>
    <w:rsid w:val="000279A5"/>
    <w:rsid w:val="00034961"/>
    <w:rsid w:val="00035A46"/>
    <w:rsid w:val="0003730A"/>
    <w:rsid w:val="0004799C"/>
    <w:rsid w:val="00063399"/>
    <w:rsid w:val="0006363D"/>
    <w:rsid w:val="000641FA"/>
    <w:rsid w:val="00064529"/>
    <w:rsid w:val="00065A6E"/>
    <w:rsid w:val="00074EC6"/>
    <w:rsid w:val="0007596A"/>
    <w:rsid w:val="00084D2C"/>
    <w:rsid w:val="00085637"/>
    <w:rsid w:val="00086584"/>
    <w:rsid w:val="000878D9"/>
    <w:rsid w:val="00087D04"/>
    <w:rsid w:val="000919A0"/>
    <w:rsid w:val="00095811"/>
    <w:rsid w:val="00096047"/>
    <w:rsid w:val="00096792"/>
    <w:rsid w:val="000A4BC1"/>
    <w:rsid w:val="000B4895"/>
    <w:rsid w:val="000C01E7"/>
    <w:rsid w:val="000C1427"/>
    <w:rsid w:val="000C6FFE"/>
    <w:rsid w:val="000D7233"/>
    <w:rsid w:val="000E174C"/>
    <w:rsid w:val="000E4CC4"/>
    <w:rsid w:val="000E61E9"/>
    <w:rsid w:val="000E64E0"/>
    <w:rsid w:val="000E7D78"/>
    <w:rsid w:val="000F32A5"/>
    <w:rsid w:val="00102377"/>
    <w:rsid w:val="001064EA"/>
    <w:rsid w:val="0011357D"/>
    <w:rsid w:val="0012336C"/>
    <w:rsid w:val="00124553"/>
    <w:rsid w:val="0013707C"/>
    <w:rsid w:val="0014605B"/>
    <w:rsid w:val="00146240"/>
    <w:rsid w:val="001472EA"/>
    <w:rsid w:val="00154714"/>
    <w:rsid w:val="00157465"/>
    <w:rsid w:val="00160071"/>
    <w:rsid w:val="001729AF"/>
    <w:rsid w:val="00172BD6"/>
    <w:rsid w:val="0017505F"/>
    <w:rsid w:val="001752D7"/>
    <w:rsid w:val="00175493"/>
    <w:rsid w:val="001757C8"/>
    <w:rsid w:val="00180C75"/>
    <w:rsid w:val="001933D3"/>
    <w:rsid w:val="00193A87"/>
    <w:rsid w:val="00193D08"/>
    <w:rsid w:val="001A0547"/>
    <w:rsid w:val="001B0D5B"/>
    <w:rsid w:val="001B1321"/>
    <w:rsid w:val="001B2C06"/>
    <w:rsid w:val="001B419A"/>
    <w:rsid w:val="001B5FBF"/>
    <w:rsid w:val="001B6135"/>
    <w:rsid w:val="001B61EF"/>
    <w:rsid w:val="001B6BEF"/>
    <w:rsid w:val="001C4EE4"/>
    <w:rsid w:val="001D20F8"/>
    <w:rsid w:val="001D4450"/>
    <w:rsid w:val="001D6D86"/>
    <w:rsid w:val="001D7CEB"/>
    <w:rsid w:val="001E1EA1"/>
    <w:rsid w:val="001E74A7"/>
    <w:rsid w:val="001F5990"/>
    <w:rsid w:val="001F79DE"/>
    <w:rsid w:val="001F7A30"/>
    <w:rsid w:val="001F7ADF"/>
    <w:rsid w:val="00200473"/>
    <w:rsid w:val="00200D53"/>
    <w:rsid w:val="00204159"/>
    <w:rsid w:val="00206604"/>
    <w:rsid w:val="00215D71"/>
    <w:rsid w:val="00222F53"/>
    <w:rsid w:val="00223E9F"/>
    <w:rsid w:val="00224E1D"/>
    <w:rsid w:val="002354C9"/>
    <w:rsid w:val="00236C50"/>
    <w:rsid w:val="0024127D"/>
    <w:rsid w:val="0024449D"/>
    <w:rsid w:val="0024606A"/>
    <w:rsid w:val="00254F49"/>
    <w:rsid w:val="00256D08"/>
    <w:rsid w:val="002623D3"/>
    <w:rsid w:val="00270F4B"/>
    <w:rsid w:val="00271D8A"/>
    <w:rsid w:val="002731EE"/>
    <w:rsid w:val="002737D1"/>
    <w:rsid w:val="00286B91"/>
    <w:rsid w:val="0028790E"/>
    <w:rsid w:val="00287E5B"/>
    <w:rsid w:val="00293C07"/>
    <w:rsid w:val="00294AC9"/>
    <w:rsid w:val="002A1A76"/>
    <w:rsid w:val="002A26D6"/>
    <w:rsid w:val="002A35F9"/>
    <w:rsid w:val="002A539B"/>
    <w:rsid w:val="002A7A0A"/>
    <w:rsid w:val="002B3919"/>
    <w:rsid w:val="002C0435"/>
    <w:rsid w:val="002C30FC"/>
    <w:rsid w:val="002C4E31"/>
    <w:rsid w:val="002D0F86"/>
    <w:rsid w:val="002D36DD"/>
    <w:rsid w:val="002D72E5"/>
    <w:rsid w:val="002E65FD"/>
    <w:rsid w:val="002E7016"/>
    <w:rsid w:val="002F31CE"/>
    <w:rsid w:val="002F4D2B"/>
    <w:rsid w:val="002F4D5A"/>
    <w:rsid w:val="002F79B5"/>
    <w:rsid w:val="00301625"/>
    <w:rsid w:val="00310202"/>
    <w:rsid w:val="003108E1"/>
    <w:rsid w:val="00311484"/>
    <w:rsid w:val="00312422"/>
    <w:rsid w:val="00313CC3"/>
    <w:rsid w:val="00321F11"/>
    <w:rsid w:val="003224CA"/>
    <w:rsid w:val="003226A1"/>
    <w:rsid w:val="003243B3"/>
    <w:rsid w:val="00324E22"/>
    <w:rsid w:val="0033297E"/>
    <w:rsid w:val="00333251"/>
    <w:rsid w:val="0033533A"/>
    <w:rsid w:val="00347D0C"/>
    <w:rsid w:val="0035097A"/>
    <w:rsid w:val="003561C3"/>
    <w:rsid w:val="00360D78"/>
    <w:rsid w:val="00363640"/>
    <w:rsid w:val="003639DA"/>
    <w:rsid w:val="00364343"/>
    <w:rsid w:val="00366BB3"/>
    <w:rsid w:val="00371F1E"/>
    <w:rsid w:val="003724F3"/>
    <w:rsid w:val="00374F6A"/>
    <w:rsid w:val="00377034"/>
    <w:rsid w:val="003826E0"/>
    <w:rsid w:val="00383E56"/>
    <w:rsid w:val="00385FC5"/>
    <w:rsid w:val="0038679B"/>
    <w:rsid w:val="003A0078"/>
    <w:rsid w:val="003A21C6"/>
    <w:rsid w:val="003A67C7"/>
    <w:rsid w:val="003B5388"/>
    <w:rsid w:val="003B7AEC"/>
    <w:rsid w:val="003C3773"/>
    <w:rsid w:val="003C4EE1"/>
    <w:rsid w:val="003D360A"/>
    <w:rsid w:val="003D4F42"/>
    <w:rsid w:val="003D6E38"/>
    <w:rsid w:val="003E5694"/>
    <w:rsid w:val="003F3545"/>
    <w:rsid w:val="003F4EC0"/>
    <w:rsid w:val="003F51CF"/>
    <w:rsid w:val="003F6B4C"/>
    <w:rsid w:val="003F7786"/>
    <w:rsid w:val="004035B2"/>
    <w:rsid w:val="00405489"/>
    <w:rsid w:val="004054B9"/>
    <w:rsid w:val="00407F47"/>
    <w:rsid w:val="00411439"/>
    <w:rsid w:val="004176EE"/>
    <w:rsid w:val="00422ADB"/>
    <w:rsid w:val="0042419A"/>
    <w:rsid w:val="00426EC7"/>
    <w:rsid w:val="004317F3"/>
    <w:rsid w:val="00433CEE"/>
    <w:rsid w:val="00435653"/>
    <w:rsid w:val="00435FFE"/>
    <w:rsid w:val="0043702C"/>
    <w:rsid w:val="0044044A"/>
    <w:rsid w:val="0044117D"/>
    <w:rsid w:val="00441F3E"/>
    <w:rsid w:val="0044600B"/>
    <w:rsid w:val="00446FE2"/>
    <w:rsid w:val="00451BBD"/>
    <w:rsid w:val="00454D48"/>
    <w:rsid w:val="00456D3E"/>
    <w:rsid w:val="0046333E"/>
    <w:rsid w:val="0046571C"/>
    <w:rsid w:val="00475255"/>
    <w:rsid w:val="00475491"/>
    <w:rsid w:val="004757BE"/>
    <w:rsid w:val="00480B02"/>
    <w:rsid w:val="0048155F"/>
    <w:rsid w:val="00481EF4"/>
    <w:rsid w:val="0048738F"/>
    <w:rsid w:val="00492773"/>
    <w:rsid w:val="00494D4D"/>
    <w:rsid w:val="00496A7D"/>
    <w:rsid w:val="004975EB"/>
    <w:rsid w:val="004A6B6E"/>
    <w:rsid w:val="004B18D8"/>
    <w:rsid w:val="004B6F1C"/>
    <w:rsid w:val="004B75FF"/>
    <w:rsid w:val="004B7BC1"/>
    <w:rsid w:val="004C0E53"/>
    <w:rsid w:val="004C2193"/>
    <w:rsid w:val="004C3B64"/>
    <w:rsid w:val="004C71AA"/>
    <w:rsid w:val="004C71B8"/>
    <w:rsid w:val="004C7223"/>
    <w:rsid w:val="004D6489"/>
    <w:rsid w:val="004D695A"/>
    <w:rsid w:val="004E3222"/>
    <w:rsid w:val="004F43A6"/>
    <w:rsid w:val="004F5402"/>
    <w:rsid w:val="005039F8"/>
    <w:rsid w:val="00506820"/>
    <w:rsid w:val="00510AC5"/>
    <w:rsid w:val="00510BA1"/>
    <w:rsid w:val="0051683E"/>
    <w:rsid w:val="00516FE2"/>
    <w:rsid w:val="00523FE7"/>
    <w:rsid w:val="00527097"/>
    <w:rsid w:val="00532E43"/>
    <w:rsid w:val="00537CF1"/>
    <w:rsid w:val="0054235E"/>
    <w:rsid w:val="0054394F"/>
    <w:rsid w:val="00544571"/>
    <w:rsid w:val="00546B66"/>
    <w:rsid w:val="00547167"/>
    <w:rsid w:val="00550C49"/>
    <w:rsid w:val="0056397D"/>
    <w:rsid w:val="00565E9A"/>
    <w:rsid w:val="005708DC"/>
    <w:rsid w:val="00570B4A"/>
    <w:rsid w:val="00572CFD"/>
    <w:rsid w:val="005740E9"/>
    <w:rsid w:val="00575F8C"/>
    <w:rsid w:val="005826FB"/>
    <w:rsid w:val="005853B2"/>
    <w:rsid w:val="005878E3"/>
    <w:rsid w:val="00590D92"/>
    <w:rsid w:val="005925A7"/>
    <w:rsid w:val="0059588F"/>
    <w:rsid w:val="00597703"/>
    <w:rsid w:val="00597D11"/>
    <w:rsid w:val="005A11B4"/>
    <w:rsid w:val="005A1F55"/>
    <w:rsid w:val="005A5A1A"/>
    <w:rsid w:val="005B056C"/>
    <w:rsid w:val="005B3AF9"/>
    <w:rsid w:val="005B5BF9"/>
    <w:rsid w:val="005B6400"/>
    <w:rsid w:val="005C685C"/>
    <w:rsid w:val="005D1D3B"/>
    <w:rsid w:val="005D2AFF"/>
    <w:rsid w:val="005D3063"/>
    <w:rsid w:val="005E651D"/>
    <w:rsid w:val="006005B3"/>
    <w:rsid w:val="00604EEA"/>
    <w:rsid w:val="006053D9"/>
    <w:rsid w:val="00606286"/>
    <w:rsid w:val="00606384"/>
    <w:rsid w:val="006066B2"/>
    <w:rsid w:val="00606845"/>
    <w:rsid w:val="00611A63"/>
    <w:rsid w:val="00612042"/>
    <w:rsid w:val="006179CD"/>
    <w:rsid w:val="0062247A"/>
    <w:rsid w:val="00624C67"/>
    <w:rsid w:val="00626447"/>
    <w:rsid w:val="0062796E"/>
    <w:rsid w:val="00634A89"/>
    <w:rsid w:val="006363D1"/>
    <w:rsid w:val="0063709A"/>
    <w:rsid w:val="0064409E"/>
    <w:rsid w:val="00650540"/>
    <w:rsid w:val="006517EF"/>
    <w:rsid w:val="006539C2"/>
    <w:rsid w:val="00654511"/>
    <w:rsid w:val="00655EAD"/>
    <w:rsid w:val="0066188E"/>
    <w:rsid w:val="006642B9"/>
    <w:rsid w:val="00664FE4"/>
    <w:rsid w:val="00667A03"/>
    <w:rsid w:val="006715C2"/>
    <w:rsid w:val="00671CF5"/>
    <w:rsid w:val="006728B4"/>
    <w:rsid w:val="0068196A"/>
    <w:rsid w:val="0069002F"/>
    <w:rsid w:val="00690154"/>
    <w:rsid w:val="00693496"/>
    <w:rsid w:val="006A30C1"/>
    <w:rsid w:val="006A60FD"/>
    <w:rsid w:val="006B34C4"/>
    <w:rsid w:val="006B40AB"/>
    <w:rsid w:val="006B7583"/>
    <w:rsid w:val="006C3C6C"/>
    <w:rsid w:val="006C54E4"/>
    <w:rsid w:val="006D027B"/>
    <w:rsid w:val="006D12B0"/>
    <w:rsid w:val="006D3BBA"/>
    <w:rsid w:val="006D75A0"/>
    <w:rsid w:val="006E0124"/>
    <w:rsid w:val="006E07CD"/>
    <w:rsid w:val="006F053D"/>
    <w:rsid w:val="006F21F2"/>
    <w:rsid w:val="006F5332"/>
    <w:rsid w:val="006F679B"/>
    <w:rsid w:val="00701538"/>
    <w:rsid w:val="00711748"/>
    <w:rsid w:val="00722CA2"/>
    <w:rsid w:val="00722D76"/>
    <w:rsid w:val="00727C36"/>
    <w:rsid w:val="007335D7"/>
    <w:rsid w:val="007340B9"/>
    <w:rsid w:val="00737810"/>
    <w:rsid w:val="00742AEE"/>
    <w:rsid w:val="00754E66"/>
    <w:rsid w:val="00756520"/>
    <w:rsid w:val="00760D9B"/>
    <w:rsid w:val="00761FBE"/>
    <w:rsid w:val="00762395"/>
    <w:rsid w:val="00766A99"/>
    <w:rsid w:val="007700EC"/>
    <w:rsid w:val="00771DC8"/>
    <w:rsid w:val="007733AB"/>
    <w:rsid w:val="00774AF2"/>
    <w:rsid w:val="00776A16"/>
    <w:rsid w:val="00777BC6"/>
    <w:rsid w:val="0078021C"/>
    <w:rsid w:val="00785352"/>
    <w:rsid w:val="00785E9A"/>
    <w:rsid w:val="00786577"/>
    <w:rsid w:val="00787653"/>
    <w:rsid w:val="00797CAE"/>
    <w:rsid w:val="00797FE8"/>
    <w:rsid w:val="007A429D"/>
    <w:rsid w:val="007A5BAA"/>
    <w:rsid w:val="007A7FC1"/>
    <w:rsid w:val="007B02FB"/>
    <w:rsid w:val="007B0C78"/>
    <w:rsid w:val="007C0CB6"/>
    <w:rsid w:val="007C427E"/>
    <w:rsid w:val="007C58C7"/>
    <w:rsid w:val="007D0400"/>
    <w:rsid w:val="007D4989"/>
    <w:rsid w:val="007D5141"/>
    <w:rsid w:val="007D567E"/>
    <w:rsid w:val="007D5B9A"/>
    <w:rsid w:val="007E23F6"/>
    <w:rsid w:val="007E3AFA"/>
    <w:rsid w:val="007E519C"/>
    <w:rsid w:val="007E574C"/>
    <w:rsid w:val="007E5E9F"/>
    <w:rsid w:val="007E7271"/>
    <w:rsid w:val="007F5146"/>
    <w:rsid w:val="007F7291"/>
    <w:rsid w:val="00801B7A"/>
    <w:rsid w:val="00801C4C"/>
    <w:rsid w:val="00803D44"/>
    <w:rsid w:val="00803EBC"/>
    <w:rsid w:val="00804FAB"/>
    <w:rsid w:val="008062AD"/>
    <w:rsid w:val="008073E9"/>
    <w:rsid w:val="008153F9"/>
    <w:rsid w:val="0081732D"/>
    <w:rsid w:val="008211F2"/>
    <w:rsid w:val="00825A55"/>
    <w:rsid w:val="00826408"/>
    <w:rsid w:val="008336CF"/>
    <w:rsid w:val="00834D2A"/>
    <w:rsid w:val="008357E1"/>
    <w:rsid w:val="00836E19"/>
    <w:rsid w:val="00837D89"/>
    <w:rsid w:val="00842ABF"/>
    <w:rsid w:val="00845FCC"/>
    <w:rsid w:val="008620C4"/>
    <w:rsid w:val="00862706"/>
    <w:rsid w:val="00865A4F"/>
    <w:rsid w:val="00870469"/>
    <w:rsid w:val="008742C9"/>
    <w:rsid w:val="00884C71"/>
    <w:rsid w:val="00886C3B"/>
    <w:rsid w:val="00893FE5"/>
    <w:rsid w:val="00895D78"/>
    <w:rsid w:val="0089612D"/>
    <w:rsid w:val="008A4A72"/>
    <w:rsid w:val="008A7BA2"/>
    <w:rsid w:val="008B248C"/>
    <w:rsid w:val="008B7D9D"/>
    <w:rsid w:val="008C3D55"/>
    <w:rsid w:val="008C5E41"/>
    <w:rsid w:val="008D3CF5"/>
    <w:rsid w:val="008D40E8"/>
    <w:rsid w:val="008E10F9"/>
    <w:rsid w:val="008E19D7"/>
    <w:rsid w:val="008E2B80"/>
    <w:rsid w:val="008F08E9"/>
    <w:rsid w:val="008F1684"/>
    <w:rsid w:val="008F3679"/>
    <w:rsid w:val="008F4745"/>
    <w:rsid w:val="008F55FB"/>
    <w:rsid w:val="0090088D"/>
    <w:rsid w:val="00902A8D"/>
    <w:rsid w:val="0091614C"/>
    <w:rsid w:val="0091634D"/>
    <w:rsid w:val="00917241"/>
    <w:rsid w:val="009174D8"/>
    <w:rsid w:val="00917D53"/>
    <w:rsid w:val="009255E3"/>
    <w:rsid w:val="0094278A"/>
    <w:rsid w:val="00944236"/>
    <w:rsid w:val="00946ABD"/>
    <w:rsid w:val="009472BE"/>
    <w:rsid w:val="0095391D"/>
    <w:rsid w:val="009575F3"/>
    <w:rsid w:val="0096196D"/>
    <w:rsid w:val="009677BF"/>
    <w:rsid w:val="00970E31"/>
    <w:rsid w:val="00971CA5"/>
    <w:rsid w:val="0098106D"/>
    <w:rsid w:val="00996378"/>
    <w:rsid w:val="00997A8F"/>
    <w:rsid w:val="009A4B26"/>
    <w:rsid w:val="009B0398"/>
    <w:rsid w:val="009C3BAC"/>
    <w:rsid w:val="009C647E"/>
    <w:rsid w:val="009D6C3F"/>
    <w:rsid w:val="009E025C"/>
    <w:rsid w:val="009E5A75"/>
    <w:rsid w:val="009E69F1"/>
    <w:rsid w:val="009E721B"/>
    <w:rsid w:val="009F0504"/>
    <w:rsid w:val="009F1899"/>
    <w:rsid w:val="009F7C19"/>
    <w:rsid w:val="00A06992"/>
    <w:rsid w:val="00A11CA7"/>
    <w:rsid w:val="00A1307F"/>
    <w:rsid w:val="00A26C4F"/>
    <w:rsid w:val="00A31C04"/>
    <w:rsid w:val="00A32734"/>
    <w:rsid w:val="00A36514"/>
    <w:rsid w:val="00A4573E"/>
    <w:rsid w:val="00A45B79"/>
    <w:rsid w:val="00A52869"/>
    <w:rsid w:val="00A540EC"/>
    <w:rsid w:val="00A54B49"/>
    <w:rsid w:val="00A55A50"/>
    <w:rsid w:val="00A61015"/>
    <w:rsid w:val="00A630DF"/>
    <w:rsid w:val="00A63CDB"/>
    <w:rsid w:val="00A63FD3"/>
    <w:rsid w:val="00A64929"/>
    <w:rsid w:val="00A7094D"/>
    <w:rsid w:val="00A72DEB"/>
    <w:rsid w:val="00A74540"/>
    <w:rsid w:val="00A76CA6"/>
    <w:rsid w:val="00A82497"/>
    <w:rsid w:val="00A85C26"/>
    <w:rsid w:val="00A85D7E"/>
    <w:rsid w:val="00AA0035"/>
    <w:rsid w:val="00AA1C73"/>
    <w:rsid w:val="00AA561C"/>
    <w:rsid w:val="00AB3D4D"/>
    <w:rsid w:val="00AC4637"/>
    <w:rsid w:val="00AD1BF8"/>
    <w:rsid w:val="00AD1C45"/>
    <w:rsid w:val="00AE3D18"/>
    <w:rsid w:val="00AE3F98"/>
    <w:rsid w:val="00AE6A6B"/>
    <w:rsid w:val="00AF1B39"/>
    <w:rsid w:val="00AF5AA1"/>
    <w:rsid w:val="00AF7176"/>
    <w:rsid w:val="00B03256"/>
    <w:rsid w:val="00B03A91"/>
    <w:rsid w:val="00B0511F"/>
    <w:rsid w:val="00B05C73"/>
    <w:rsid w:val="00B06914"/>
    <w:rsid w:val="00B121B1"/>
    <w:rsid w:val="00B12303"/>
    <w:rsid w:val="00B16592"/>
    <w:rsid w:val="00B20C60"/>
    <w:rsid w:val="00B21095"/>
    <w:rsid w:val="00B218DB"/>
    <w:rsid w:val="00B234E8"/>
    <w:rsid w:val="00B2543A"/>
    <w:rsid w:val="00B26D35"/>
    <w:rsid w:val="00B32138"/>
    <w:rsid w:val="00B421C5"/>
    <w:rsid w:val="00B440C8"/>
    <w:rsid w:val="00B451BE"/>
    <w:rsid w:val="00B53654"/>
    <w:rsid w:val="00B562E2"/>
    <w:rsid w:val="00B611AF"/>
    <w:rsid w:val="00B627D8"/>
    <w:rsid w:val="00B639BD"/>
    <w:rsid w:val="00B63CC7"/>
    <w:rsid w:val="00B66AF1"/>
    <w:rsid w:val="00B6767C"/>
    <w:rsid w:val="00B7268C"/>
    <w:rsid w:val="00B83CAC"/>
    <w:rsid w:val="00B94169"/>
    <w:rsid w:val="00B9675A"/>
    <w:rsid w:val="00BA2986"/>
    <w:rsid w:val="00BA402C"/>
    <w:rsid w:val="00BA69CF"/>
    <w:rsid w:val="00BB1658"/>
    <w:rsid w:val="00BB47D4"/>
    <w:rsid w:val="00BB6A23"/>
    <w:rsid w:val="00BC4AA1"/>
    <w:rsid w:val="00BC6929"/>
    <w:rsid w:val="00BD1B9E"/>
    <w:rsid w:val="00BD24B2"/>
    <w:rsid w:val="00BD3B21"/>
    <w:rsid w:val="00BD4908"/>
    <w:rsid w:val="00BD6CA9"/>
    <w:rsid w:val="00BD791C"/>
    <w:rsid w:val="00BE09CC"/>
    <w:rsid w:val="00BE6C84"/>
    <w:rsid w:val="00BE7BE4"/>
    <w:rsid w:val="00BF0B0C"/>
    <w:rsid w:val="00C0091D"/>
    <w:rsid w:val="00C01D41"/>
    <w:rsid w:val="00C03299"/>
    <w:rsid w:val="00C038D9"/>
    <w:rsid w:val="00C06AD8"/>
    <w:rsid w:val="00C11D00"/>
    <w:rsid w:val="00C12820"/>
    <w:rsid w:val="00C2027E"/>
    <w:rsid w:val="00C34484"/>
    <w:rsid w:val="00C413FB"/>
    <w:rsid w:val="00C4264C"/>
    <w:rsid w:val="00C443F4"/>
    <w:rsid w:val="00C44732"/>
    <w:rsid w:val="00C46729"/>
    <w:rsid w:val="00C468E0"/>
    <w:rsid w:val="00C52F15"/>
    <w:rsid w:val="00C5558E"/>
    <w:rsid w:val="00C64C51"/>
    <w:rsid w:val="00C65827"/>
    <w:rsid w:val="00C7010D"/>
    <w:rsid w:val="00C704E1"/>
    <w:rsid w:val="00C71167"/>
    <w:rsid w:val="00C71BB6"/>
    <w:rsid w:val="00C74AD9"/>
    <w:rsid w:val="00C81495"/>
    <w:rsid w:val="00C9067F"/>
    <w:rsid w:val="00C96EDF"/>
    <w:rsid w:val="00CA60BD"/>
    <w:rsid w:val="00CA72E5"/>
    <w:rsid w:val="00CA7EB5"/>
    <w:rsid w:val="00CB29E6"/>
    <w:rsid w:val="00CB36F8"/>
    <w:rsid w:val="00CB38D4"/>
    <w:rsid w:val="00CB606A"/>
    <w:rsid w:val="00CB7F71"/>
    <w:rsid w:val="00CD076B"/>
    <w:rsid w:val="00CD45EB"/>
    <w:rsid w:val="00CD5227"/>
    <w:rsid w:val="00CD6A8F"/>
    <w:rsid w:val="00CD76A0"/>
    <w:rsid w:val="00CE0171"/>
    <w:rsid w:val="00CF2272"/>
    <w:rsid w:val="00CF2637"/>
    <w:rsid w:val="00CF420D"/>
    <w:rsid w:val="00D0151B"/>
    <w:rsid w:val="00D11273"/>
    <w:rsid w:val="00D11B09"/>
    <w:rsid w:val="00D11DB0"/>
    <w:rsid w:val="00D259F1"/>
    <w:rsid w:val="00D30562"/>
    <w:rsid w:val="00D3146A"/>
    <w:rsid w:val="00D330A9"/>
    <w:rsid w:val="00D40F0C"/>
    <w:rsid w:val="00D43C0B"/>
    <w:rsid w:val="00D45AC0"/>
    <w:rsid w:val="00D50C75"/>
    <w:rsid w:val="00D559B6"/>
    <w:rsid w:val="00D56EE4"/>
    <w:rsid w:val="00D57A45"/>
    <w:rsid w:val="00D6223F"/>
    <w:rsid w:val="00D640CE"/>
    <w:rsid w:val="00D70B7F"/>
    <w:rsid w:val="00D8029E"/>
    <w:rsid w:val="00D853CC"/>
    <w:rsid w:val="00D86C2D"/>
    <w:rsid w:val="00D904BD"/>
    <w:rsid w:val="00D909C3"/>
    <w:rsid w:val="00D954C0"/>
    <w:rsid w:val="00D963FE"/>
    <w:rsid w:val="00DA33C9"/>
    <w:rsid w:val="00DA4857"/>
    <w:rsid w:val="00DA738B"/>
    <w:rsid w:val="00DC2F73"/>
    <w:rsid w:val="00DC5B7F"/>
    <w:rsid w:val="00DD4E49"/>
    <w:rsid w:val="00DE2155"/>
    <w:rsid w:val="00DE4C1C"/>
    <w:rsid w:val="00DE73E7"/>
    <w:rsid w:val="00DE7D2C"/>
    <w:rsid w:val="00DF026F"/>
    <w:rsid w:val="00E01AC0"/>
    <w:rsid w:val="00E04D15"/>
    <w:rsid w:val="00E140B9"/>
    <w:rsid w:val="00E21A55"/>
    <w:rsid w:val="00E25D0E"/>
    <w:rsid w:val="00E303B7"/>
    <w:rsid w:val="00E3377A"/>
    <w:rsid w:val="00E35518"/>
    <w:rsid w:val="00E41C57"/>
    <w:rsid w:val="00E45275"/>
    <w:rsid w:val="00E45C26"/>
    <w:rsid w:val="00E45DCF"/>
    <w:rsid w:val="00E475CE"/>
    <w:rsid w:val="00E501CB"/>
    <w:rsid w:val="00E51ABF"/>
    <w:rsid w:val="00E64B1A"/>
    <w:rsid w:val="00E7074F"/>
    <w:rsid w:val="00E76721"/>
    <w:rsid w:val="00E81E71"/>
    <w:rsid w:val="00E856E2"/>
    <w:rsid w:val="00E9483C"/>
    <w:rsid w:val="00EA34FB"/>
    <w:rsid w:val="00EA7492"/>
    <w:rsid w:val="00EB28FE"/>
    <w:rsid w:val="00EB3F3B"/>
    <w:rsid w:val="00EB4EDA"/>
    <w:rsid w:val="00EB54BA"/>
    <w:rsid w:val="00EC33C4"/>
    <w:rsid w:val="00EC38B0"/>
    <w:rsid w:val="00EC4E1D"/>
    <w:rsid w:val="00ED4E38"/>
    <w:rsid w:val="00ED566C"/>
    <w:rsid w:val="00EE0F37"/>
    <w:rsid w:val="00EE21D6"/>
    <w:rsid w:val="00EE37A1"/>
    <w:rsid w:val="00EF4296"/>
    <w:rsid w:val="00EF595A"/>
    <w:rsid w:val="00F00D04"/>
    <w:rsid w:val="00F01C7B"/>
    <w:rsid w:val="00F02595"/>
    <w:rsid w:val="00F03EA9"/>
    <w:rsid w:val="00F05395"/>
    <w:rsid w:val="00F07C21"/>
    <w:rsid w:val="00F133C2"/>
    <w:rsid w:val="00F21C80"/>
    <w:rsid w:val="00F34276"/>
    <w:rsid w:val="00F36441"/>
    <w:rsid w:val="00F36FC7"/>
    <w:rsid w:val="00F37F23"/>
    <w:rsid w:val="00F40B0C"/>
    <w:rsid w:val="00F40C62"/>
    <w:rsid w:val="00F4285C"/>
    <w:rsid w:val="00F50C5E"/>
    <w:rsid w:val="00F510CA"/>
    <w:rsid w:val="00F51F12"/>
    <w:rsid w:val="00F52056"/>
    <w:rsid w:val="00F60520"/>
    <w:rsid w:val="00F61812"/>
    <w:rsid w:val="00F6231F"/>
    <w:rsid w:val="00F647CD"/>
    <w:rsid w:val="00F6488F"/>
    <w:rsid w:val="00F64B1D"/>
    <w:rsid w:val="00F64B92"/>
    <w:rsid w:val="00F65243"/>
    <w:rsid w:val="00F71B2C"/>
    <w:rsid w:val="00F77F64"/>
    <w:rsid w:val="00F808B6"/>
    <w:rsid w:val="00F960FC"/>
    <w:rsid w:val="00FA07D2"/>
    <w:rsid w:val="00FA22EB"/>
    <w:rsid w:val="00FA7B9A"/>
    <w:rsid w:val="00FB0F1C"/>
    <w:rsid w:val="00FB266D"/>
    <w:rsid w:val="00FB79EA"/>
    <w:rsid w:val="00FC220B"/>
    <w:rsid w:val="00FC4879"/>
    <w:rsid w:val="00FD602A"/>
    <w:rsid w:val="00FD7F1C"/>
    <w:rsid w:val="00FF02B2"/>
    <w:rsid w:val="00FF22FD"/>
    <w:rsid w:val="00FF2473"/>
    <w:rsid w:val="00FF388C"/>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CBC1"/>
  <w15:chartTrackingRefBased/>
  <w15:docId w15:val="{86026D32-BEE2-4B67-9139-C5FD9A16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mk-MK"/>
    </w:rPr>
  </w:style>
  <w:style w:type="paragraph" w:styleId="Heading1">
    <w:name w:val="heading 1"/>
    <w:basedOn w:val="Normal"/>
    <w:next w:val="Normal"/>
    <w:link w:val="Heading1Char"/>
    <w:uiPriority w:val="9"/>
    <w:qFormat/>
    <w:rsid w:val="002E65FD"/>
    <w:pPr>
      <w:keepNext/>
      <w:keepLines/>
      <w:spacing w:before="240" w:after="0"/>
      <w:outlineLvl w:val="0"/>
    </w:pPr>
    <w:rPr>
      <w:rFonts w:ascii="Arial" w:eastAsiaTheme="majorEastAsia" w:hAnsi="Arial" w:cstheme="majorBidi"/>
      <w:color w:val="990033"/>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text">
    <w:name w:val="print-text"/>
    <w:basedOn w:val="DefaultParagraphFont"/>
    <w:rsid w:val="00433CEE"/>
  </w:style>
  <w:style w:type="character" w:styleId="Hyperlink">
    <w:name w:val="Hyperlink"/>
    <w:basedOn w:val="DefaultParagraphFont"/>
    <w:uiPriority w:val="99"/>
    <w:unhideWhenUsed/>
    <w:rsid w:val="00433CEE"/>
    <w:rPr>
      <w:color w:val="0000FF"/>
      <w:u w:val="single"/>
    </w:rPr>
  </w:style>
  <w:style w:type="paragraph" w:styleId="NormalWeb">
    <w:name w:val="Normal (Web)"/>
    <w:basedOn w:val="Normal"/>
    <w:uiPriority w:val="99"/>
    <w:semiHidden/>
    <w:unhideWhenUsed/>
    <w:rsid w:val="00433C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3CEE"/>
    <w:rPr>
      <w:b/>
      <w:bCs/>
    </w:rPr>
  </w:style>
  <w:style w:type="character" w:styleId="Emphasis">
    <w:name w:val="Emphasis"/>
    <w:basedOn w:val="DefaultParagraphFont"/>
    <w:uiPriority w:val="20"/>
    <w:qFormat/>
    <w:rsid w:val="00433CEE"/>
    <w:rPr>
      <w:i/>
      <w:iCs/>
    </w:rPr>
  </w:style>
  <w:style w:type="paragraph" w:styleId="Header">
    <w:name w:val="header"/>
    <w:basedOn w:val="Normal"/>
    <w:link w:val="HeaderChar"/>
    <w:uiPriority w:val="99"/>
    <w:unhideWhenUsed/>
    <w:rsid w:val="002E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FD"/>
    <w:rPr>
      <w:lang w:val="mk-MK"/>
    </w:rPr>
  </w:style>
  <w:style w:type="paragraph" w:styleId="Footer">
    <w:name w:val="footer"/>
    <w:basedOn w:val="Normal"/>
    <w:link w:val="FooterChar"/>
    <w:uiPriority w:val="99"/>
    <w:unhideWhenUsed/>
    <w:rsid w:val="002E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FD"/>
    <w:rPr>
      <w:lang w:val="mk-MK"/>
    </w:rPr>
  </w:style>
  <w:style w:type="character" w:customStyle="1" w:styleId="Heading1Char">
    <w:name w:val="Heading 1 Char"/>
    <w:basedOn w:val="DefaultParagraphFont"/>
    <w:link w:val="Heading1"/>
    <w:uiPriority w:val="9"/>
    <w:rsid w:val="002E65FD"/>
    <w:rPr>
      <w:rFonts w:ascii="Arial" w:eastAsiaTheme="majorEastAsia" w:hAnsi="Arial" w:cstheme="majorBidi"/>
      <w:color w:val="990033"/>
      <w:sz w:val="24"/>
      <w:szCs w:val="32"/>
      <w:lang w:val="mk-MK"/>
    </w:rPr>
  </w:style>
  <w:style w:type="paragraph" w:styleId="FootnoteText">
    <w:name w:val="footnote text"/>
    <w:basedOn w:val="Normal"/>
    <w:link w:val="FootnoteTextChar"/>
    <w:uiPriority w:val="99"/>
    <w:unhideWhenUsed/>
    <w:qFormat/>
    <w:rsid w:val="005E651D"/>
    <w:pPr>
      <w:spacing w:after="0" w:line="240" w:lineRule="auto"/>
    </w:pPr>
    <w:rPr>
      <w:sz w:val="20"/>
      <w:szCs w:val="20"/>
    </w:rPr>
  </w:style>
  <w:style w:type="character" w:customStyle="1" w:styleId="FootnoteTextChar">
    <w:name w:val="Footnote Text Char"/>
    <w:basedOn w:val="DefaultParagraphFont"/>
    <w:link w:val="FootnoteText"/>
    <w:uiPriority w:val="99"/>
    <w:rsid w:val="005E651D"/>
    <w:rPr>
      <w:sz w:val="20"/>
      <w:szCs w:val="20"/>
      <w:lang w:val="mk-MK"/>
    </w:rPr>
  </w:style>
  <w:style w:type="character" w:styleId="FootnoteReference">
    <w:name w:val="footnote reference"/>
    <w:basedOn w:val="DefaultParagraphFont"/>
    <w:uiPriority w:val="99"/>
    <w:unhideWhenUsed/>
    <w:qFormat/>
    <w:rsid w:val="005E651D"/>
    <w:rPr>
      <w:vertAlign w:val="superscript"/>
    </w:rPr>
  </w:style>
  <w:style w:type="paragraph" w:customStyle="1" w:styleId="anormal">
    <w:name w:val="a_ normal"/>
    <w:basedOn w:val="Normal"/>
    <w:rsid w:val="00EB28FE"/>
    <w:pPr>
      <w:spacing w:after="120" w:line="276" w:lineRule="auto"/>
      <w:contextualSpacing/>
    </w:pPr>
    <w:rPr>
      <w:rFonts w:ascii="Times New Roman" w:hAnsi="Times New Roman" w:cs="Times New Roman"/>
      <w:lang w:val="en-US" w:eastAsia="en-GB"/>
    </w:rPr>
  </w:style>
  <w:style w:type="paragraph" w:styleId="TOCHeading">
    <w:name w:val="TOC Heading"/>
    <w:basedOn w:val="Heading1"/>
    <w:next w:val="Normal"/>
    <w:uiPriority w:val="39"/>
    <w:unhideWhenUsed/>
    <w:qFormat/>
    <w:rsid w:val="00B7268C"/>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B7268C"/>
    <w:pPr>
      <w:spacing w:after="100"/>
    </w:p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CB36F8"/>
    <w:pPr>
      <w:ind w:left="720"/>
      <w:contextualSpacing/>
    </w:pPr>
  </w:style>
  <w:style w:type="table" w:styleId="TableGrid">
    <w:name w:val="Table Grid"/>
    <w:basedOn w:val="TableNormal"/>
    <w:uiPriority w:val="39"/>
    <w:rsid w:val="0065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link w:val="Bodytext10"/>
    <w:rsid w:val="007C58C7"/>
  </w:style>
  <w:style w:type="paragraph" w:customStyle="1" w:styleId="Bodytext10">
    <w:name w:val="Body text|1"/>
    <w:basedOn w:val="Normal"/>
    <w:link w:val="Bodytext1"/>
    <w:rsid w:val="007C58C7"/>
    <w:pPr>
      <w:widowControl w:val="0"/>
      <w:spacing w:after="260" w:line="240" w:lineRule="auto"/>
    </w:pPr>
    <w:rPr>
      <w:lang w:val="en-US"/>
    </w:rPr>
  </w:style>
  <w:style w:type="paragraph" w:styleId="NoSpacing">
    <w:name w:val="No Spacing"/>
    <w:link w:val="NoSpacingChar"/>
    <w:uiPriority w:val="1"/>
    <w:qFormat/>
    <w:rsid w:val="004F5402"/>
    <w:pPr>
      <w:spacing w:after="0" w:line="240" w:lineRule="auto"/>
    </w:pPr>
    <w:rPr>
      <w:rFonts w:ascii="Calibri" w:eastAsia="Calibri" w:hAnsi="Calibri" w:cs="Times New Roman"/>
      <w:lang w:val="mk-MK"/>
    </w:rPr>
  </w:style>
  <w:style w:type="character" w:customStyle="1" w:styleId="NoSpacingChar">
    <w:name w:val="No Spacing Char"/>
    <w:link w:val="NoSpacing"/>
    <w:uiPriority w:val="1"/>
    <w:locked/>
    <w:rsid w:val="004F5402"/>
    <w:rPr>
      <w:rFonts w:ascii="Calibri" w:eastAsia="Calibri" w:hAnsi="Calibri" w:cs="Times New Roman"/>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rsid w:val="00CD45EB"/>
    <w:rPr>
      <w:lang w:val="mk-MK"/>
    </w:rPr>
  </w:style>
  <w:style w:type="paragraph" w:styleId="BalloonText">
    <w:name w:val="Balloon Text"/>
    <w:basedOn w:val="Normal"/>
    <w:link w:val="BalloonTextChar"/>
    <w:uiPriority w:val="99"/>
    <w:semiHidden/>
    <w:unhideWhenUsed/>
    <w:rsid w:val="003B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88"/>
    <w:rPr>
      <w:rFonts w:ascii="Segoe UI" w:hAnsi="Segoe UI" w:cs="Segoe UI"/>
      <w:sz w:val="18"/>
      <w:szCs w:val="18"/>
      <w:lang w:val="mk-MK"/>
    </w:rPr>
  </w:style>
  <w:style w:type="character" w:styleId="CommentReference">
    <w:name w:val="annotation reference"/>
    <w:basedOn w:val="DefaultParagraphFont"/>
    <w:uiPriority w:val="99"/>
    <w:semiHidden/>
    <w:unhideWhenUsed/>
    <w:rsid w:val="00A52869"/>
    <w:rPr>
      <w:sz w:val="16"/>
      <w:szCs w:val="16"/>
    </w:rPr>
  </w:style>
  <w:style w:type="paragraph" w:styleId="CommentText">
    <w:name w:val="annotation text"/>
    <w:basedOn w:val="Normal"/>
    <w:link w:val="CommentTextChar"/>
    <w:uiPriority w:val="99"/>
    <w:semiHidden/>
    <w:unhideWhenUsed/>
    <w:rsid w:val="00A52869"/>
    <w:pPr>
      <w:spacing w:line="240" w:lineRule="auto"/>
    </w:pPr>
    <w:rPr>
      <w:sz w:val="20"/>
      <w:szCs w:val="20"/>
    </w:rPr>
  </w:style>
  <w:style w:type="character" w:customStyle="1" w:styleId="CommentTextChar">
    <w:name w:val="Comment Text Char"/>
    <w:basedOn w:val="DefaultParagraphFont"/>
    <w:link w:val="CommentText"/>
    <w:uiPriority w:val="99"/>
    <w:semiHidden/>
    <w:rsid w:val="00A52869"/>
    <w:rPr>
      <w:sz w:val="20"/>
      <w:szCs w:val="20"/>
      <w:lang w:val="mk-MK"/>
    </w:rPr>
  </w:style>
  <w:style w:type="paragraph" w:styleId="CommentSubject">
    <w:name w:val="annotation subject"/>
    <w:basedOn w:val="CommentText"/>
    <w:next w:val="CommentText"/>
    <w:link w:val="CommentSubjectChar"/>
    <w:uiPriority w:val="99"/>
    <w:semiHidden/>
    <w:unhideWhenUsed/>
    <w:rsid w:val="00A52869"/>
    <w:rPr>
      <w:b/>
      <w:bCs/>
    </w:rPr>
  </w:style>
  <w:style w:type="character" w:customStyle="1" w:styleId="CommentSubjectChar">
    <w:name w:val="Comment Subject Char"/>
    <w:basedOn w:val="CommentTextChar"/>
    <w:link w:val="CommentSubject"/>
    <w:uiPriority w:val="99"/>
    <w:semiHidden/>
    <w:rsid w:val="00A52869"/>
    <w:rPr>
      <w:b/>
      <w:bCs/>
      <w:sz w:val="20"/>
      <w:szCs w:val="20"/>
      <w:lang w:val="mk-MK"/>
    </w:rPr>
  </w:style>
  <w:style w:type="paragraph" w:styleId="Revision">
    <w:name w:val="Revision"/>
    <w:hidden/>
    <w:uiPriority w:val="99"/>
    <w:semiHidden/>
    <w:rsid w:val="004054B9"/>
    <w:pPr>
      <w:spacing w:after="0" w:line="240" w:lineRule="auto"/>
    </w:pPr>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345">
      <w:bodyDiv w:val="1"/>
      <w:marLeft w:val="0"/>
      <w:marRight w:val="0"/>
      <w:marTop w:val="0"/>
      <w:marBottom w:val="0"/>
      <w:divBdr>
        <w:top w:val="none" w:sz="0" w:space="0" w:color="auto"/>
        <w:left w:val="none" w:sz="0" w:space="0" w:color="auto"/>
        <w:bottom w:val="none" w:sz="0" w:space="0" w:color="auto"/>
        <w:right w:val="none" w:sz="0" w:space="0" w:color="auto"/>
      </w:divBdr>
    </w:div>
    <w:div w:id="164366599">
      <w:bodyDiv w:val="1"/>
      <w:marLeft w:val="0"/>
      <w:marRight w:val="0"/>
      <w:marTop w:val="0"/>
      <w:marBottom w:val="0"/>
      <w:divBdr>
        <w:top w:val="none" w:sz="0" w:space="0" w:color="auto"/>
        <w:left w:val="none" w:sz="0" w:space="0" w:color="auto"/>
        <w:bottom w:val="none" w:sz="0" w:space="0" w:color="auto"/>
        <w:right w:val="none" w:sz="0" w:space="0" w:color="auto"/>
      </w:divBdr>
    </w:div>
    <w:div w:id="230847730">
      <w:bodyDiv w:val="1"/>
      <w:marLeft w:val="0"/>
      <w:marRight w:val="0"/>
      <w:marTop w:val="0"/>
      <w:marBottom w:val="0"/>
      <w:divBdr>
        <w:top w:val="none" w:sz="0" w:space="0" w:color="auto"/>
        <w:left w:val="none" w:sz="0" w:space="0" w:color="auto"/>
        <w:bottom w:val="none" w:sz="0" w:space="0" w:color="auto"/>
        <w:right w:val="none" w:sz="0" w:space="0" w:color="auto"/>
      </w:divBdr>
    </w:div>
    <w:div w:id="842746674">
      <w:bodyDiv w:val="1"/>
      <w:marLeft w:val="0"/>
      <w:marRight w:val="0"/>
      <w:marTop w:val="0"/>
      <w:marBottom w:val="0"/>
      <w:divBdr>
        <w:top w:val="none" w:sz="0" w:space="0" w:color="auto"/>
        <w:left w:val="none" w:sz="0" w:space="0" w:color="auto"/>
        <w:bottom w:val="none" w:sz="0" w:space="0" w:color="auto"/>
        <w:right w:val="none" w:sz="0" w:space="0" w:color="auto"/>
      </w:divBdr>
    </w:div>
    <w:div w:id="1170753212">
      <w:bodyDiv w:val="1"/>
      <w:marLeft w:val="0"/>
      <w:marRight w:val="0"/>
      <w:marTop w:val="0"/>
      <w:marBottom w:val="0"/>
      <w:divBdr>
        <w:top w:val="none" w:sz="0" w:space="0" w:color="auto"/>
        <w:left w:val="none" w:sz="0" w:space="0" w:color="auto"/>
        <w:bottom w:val="none" w:sz="0" w:space="0" w:color="auto"/>
        <w:right w:val="none" w:sz="0" w:space="0" w:color="auto"/>
      </w:divBdr>
    </w:div>
    <w:div w:id="1182665755">
      <w:bodyDiv w:val="1"/>
      <w:marLeft w:val="0"/>
      <w:marRight w:val="0"/>
      <w:marTop w:val="0"/>
      <w:marBottom w:val="0"/>
      <w:divBdr>
        <w:top w:val="none" w:sz="0" w:space="0" w:color="auto"/>
        <w:left w:val="none" w:sz="0" w:space="0" w:color="auto"/>
        <w:bottom w:val="none" w:sz="0" w:space="0" w:color="auto"/>
        <w:right w:val="none" w:sz="0" w:space="0" w:color="auto"/>
      </w:divBdr>
      <w:divsChild>
        <w:div w:id="1425764989">
          <w:marLeft w:val="0"/>
          <w:marRight w:val="0"/>
          <w:marTop w:val="480"/>
          <w:marBottom w:val="0"/>
          <w:divBdr>
            <w:top w:val="none" w:sz="0" w:space="0" w:color="auto"/>
            <w:left w:val="none" w:sz="0" w:space="0" w:color="auto"/>
            <w:bottom w:val="none" w:sz="0" w:space="0" w:color="auto"/>
            <w:right w:val="none" w:sz="0" w:space="0" w:color="auto"/>
          </w:divBdr>
        </w:div>
      </w:divsChild>
    </w:div>
    <w:div w:id="1272011054">
      <w:bodyDiv w:val="1"/>
      <w:marLeft w:val="0"/>
      <w:marRight w:val="0"/>
      <w:marTop w:val="0"/>
      <w:marBottom w:val="0"/>
      <w:divBdr>
        <w:top w:val="none" w:sz="0" w:space="0" w:color="auto"/>
        <w:left w:val="none" w:sz="0" w:space="0" w:color="auto"/>
        <w:bottom w:val="none" w:sz="0" w:space="0" w:color="auto"/>
        <w:right w:val="none" w:sz="0" w:space="0" w:color="auto"/>
      </w:divBdr>
    </w:div>
    <w:div w:id="1628655658">
      <w:bodyDiv w:val="1"/>
      <w:marLeft w:val="0"/>
      <w:marRight w:val="0"/>
      <w:marTop w:val="0"/>
      <w:marBottom w:val="0"/>
      <w:divBdr>
        <w:top w:val="none" w:sz="0" w:space="0" w:color="auto"/>
        <w:left w:val="none" w:sz="0" w:space="0" w:color="auto"/>
        <w:bottom w:val="none" w:sz="0" w:space="0" w:color="auto"/>
        <w:right w:val="none" w:sz="0" w:space="0" w:color="auto"/>
      </w:divBdr>
    </w:div>
    <w:div w:id="1665236284">
      <w:bodyDiv w:val="1"/>
      <w:marLeft w:val="0"/>
      <w:marRight w:val="0"/>
      <w:marTop w:val="0"/>
      <w:marBottom w:val="0"/>
      <w:divBdr>
        <w:top w:val="none" w:sz="0" w:space="0" w:color="auto"/>
        <w:left w:val="none" w:sz="0" w:space="0" w:color="auto"/>
        <w:bottom w:val="none" w:sz="0" w:space="0" w:color="auto"/>
        <w:right w:val="none" w:sz="0" w:space="0" w:color="auto"/>
      </w:divBdr>
      <w:divsChild>
        <w:div w:id="407575278">
          <w:marLeft w:val="0"/>
          <w:marRight w:val="0"/>
          <w:marTop w:val="450"/>
          <w:marBottom w:val="450"/>
          <w:divBdr>
            <w:top w:val="none" w:sz="0" w:space="0" w:color="auto"/>
            <w:left w:val="none" w:sz="0" w:space="0" w:color="auto"/>
            <w:bottom w:val="none" w:sz="0" w:space="0" w:color="auto"/>
            <w:right w:val="none" w:sz="0" w:space="0" w:color="auto"/>
          </w:divBdr>
          <w:divsChild>
            <w:div w:id="334304638">
              <w:marLeft w:val="0"/>
              <w:marRight w:val="0"/>
              <w:marTop w:val="0"/>
              <w:marBottom w:val="0"/>
              <w:divBdr>
                <w:top w:val="none" w:sz="0" w:space="0" w:color="auto"/>
                <w:left w:val="none" w:sz="0" w:space="0" w:color="auto"/>
                <w:bottom w:val="none" w:sz="0" w:space="0" w:color="auto"/>
                <w:right w:val="none" w:sz="0" w:space="0" w:color="auto"/>
              </w:divBdr>
            </w:div>
          </w:divsChild>
        </w:div>
        <w:div w:id="1410425558">
          <w:marLeft w:val="0"/>
          <w:marRight w:val="0"/>
          <w:marTop w:val="0"/>
          <w:marBottom w:val="0"/>
          <w:divBdr>
            <w:top w:val="none" w:sz="0" w:space="0" w:color="auto"/>
            <w:left w:val="none" w:sz="0" w:space="0" w:color="auto"/>
            <w:bottom w:val="none" w:sz="0" w:space="0" w:color="auto"/>
            <w:right w:val="none" w:sz="0" w:space="0" w:color="auto"/>
          </w:divBdr>
          <w:divsChild>
            <w:div w:id="1958948550">
              <w:marLeft w:val="0"/>
              <w:marRight w:val="0"/>
              <w:marTop w:val="0"/>
              <w:marBottom w:val="0"/>
              <w:divBdr>
                <w:top w:val="none" w:sz="0" w:space="0" w:color="auto"/>
                <w:left w:val="none" w:sz="0" w:space="0" w:color="auto"/>
                <w:bottom w:val="none" w:sz="0" w:space="0" w:color="auto"/>
                <w:right w:val="none" w:sz="0" w:space="0" w:color="auto"/>
              </w:divBdr>
              <w:divsChild>
                <w:div w:id="2119905290">
                  <w:marLeft w:val="0"/>
                  <w:marRight w:val="0"/>
                  <w:marTop w:val="1500"/>
                  <w:marBottom w:val="1500"/>
                  <w:divBdr>
                    <w:top w:val="none" w:sz="0" w:space="0" w:color="auto"/>
                    <w:left w:val="none" w:sz="0" w:space="0" w:color="auto"/>
                    <w:bottom w:val="none" w:sz="0" w:space="0" w:color="auto"/>
                    <w:right w:val="none" w:sz="0" w:space="0" w:color="auto"/>
                  </w:divBdr>
                  <w:divsChild>
                    <w:div w:id="5412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lvesnik.com.mk/ConsolidationDetails.aspx?Id=a3ac9e4d-b609-4266-882b-b03d6032d00a" TargetMode="External"/><Relationship Id="rId13" Type="http://schemas.openxmlformats.org/officeDocument/2006/relationships/hyperlink" Target="http://www.izborenkodeksonline.m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embers.slvesnik.com.mk/ConsolidationDetails.aspx?Id=b6c04059-8d20-43d9-897c-94be740182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lvesnik.com.mk/ConsolidationDetails.aspx?Id=b2ca6961-a478-4f3d-aaff-cf45931170d1" TargetMode="External"/><Relationship Id="rId5" Type="http://schemas.openxmlformats.org/officeDocument/2006/relationships/webSettings" Target="webSettings.xml"/><Relationship Id="rId15" Type="http://schemas.openxmlformats.org/officeDocument/2006/relationships/hyperlink" Target="http://www.izborenkodeksonline.mk" TargetMode="External"/><Relationship Id="rId10" Type="http://schemas.openxmlformats.org/officeDocument/2006/relationships/hyperlink" Target="https://members.slvesnik.com.mk/ConsolidationDetails.aspx?Id=874ca565-425c-4c82-aa76-71787f1ee4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slvesnik.com.mk/ConsolidationDetails.aspx?Id=b5727e7c-27b8-464d-b0ce-3407f3c57a0c" TargetMode="External"/><Relationship Id="rId14" Type="http://schemas.openxmlformats.org/officeDocument/2006/relationships/hyperlink" Target="http://www.mediumskapismenost.mk"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view.officeapps.live.com/op/view.aspx?src=https%3A%2F%2Fwww.sep.gov.mk%2Fdata%2Ffile%2FPregovori%2FSWD_2023_693%2520North%2520Macedonia%2520report_F_MK2%2520(002).docx&amp;wdOrigin=BROWSELINK" TargetMode="External"/><Relationship Id="rId1" Type="http://schemas.openxmlformats.org/officeDocument/2006/relationships/hyperlink" Target="https://neighbourhood-enlargement.ec.europa.eu/screening-report-north-macedoni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0AB0-BCE3-4FC8-9CAC-46D06B0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9902</Words>
  <Characters>56443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СТРАТЕШКИ ПЛАН НА АВМУ 2024-2028</vt:lpstr>
    </vt:vector>
  </TitlesOfParts>
  <Company/>
  <LinksUpToDate>false</LinksUpToDate>
  <CharactersWithSpaces>66213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СТРАТЕШКИ ПЛАН НА АВМУ 2024-2028</dc:title>
  <dc:subject/>
  <dc:creator>Magdalena Dovleva</dc:creator>
  <cp:keywords/>
  <dc:description/>
  <cp:lastModifiedBy>Ivana Stojanovska</cp:lastModifiedBy>
  <cp:revision>3</cp:revision>
  <cp:lastPrinted>2023-12-06T10:58:00Z</cp:lastPrinted>
  <dcterms:created xsi:type="dcterms:W3CDTF">2023-12-26T14:30:00Z</dcterms:created>
  <dcterms:modified xsi:type="dcterms:W3CDTF">2023-12-26T14:30:00Z</dcterms:modified>
</cp:coreProperties>
</file>