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6374C" w14:textId="526DEB2E" w:rsidR="009C36E1" w:rsidRPr="003C2CC9" w:rsidRDefault="00D9392E" w:rsidP="00185679">
      <w:pPr>
        <w:rPr>
          <w:lang w:val="en-US"/>
        </w:rPr>
      </w:pPr>
      <w:r w:rsidRPr="008F5DB4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7269E8F" wp14:editId="7A476770">
                <wp:simplePos x="0" y="0"/>
                <wp:positionH relativeFrom="page">
                  <wp:posOffset>203835</wp:posOffset>
                </wp:positionH>
                <wp:positionV relativeFrom="paragraph">
                  <wp:posOffset>3871414</wp:posOffset>
                </wp:positionV>
                <wp:extent cx="7428865" cy="3727491"/>
                <wp:effectExtent l="0" t="0" r="19685" b="25400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8865" cy="3727491"/>
                        </a:xfrm>
                        <a:prstGeom prst="bevel">
                          <a:avLst>
                            <a:gd name="adj" fmla="val 225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228755" w14:textId="77777777" w:rsidR="006302FF" w:rsidRDefault="006302FF" w:rsidP="003228A2">
                            <w:pPr>
                              <w:spacing w:after="0" w:line="276" w:lineRule="auto"/>
                              <w:jc w:val="both"/>
                              <w:rPr>
                                <w:rFonts w:ascii="Arial Narrow" w:hAnsi="Arial Narrow" w:cs="Open Sans"/>
                                <w:b/>
                                <w:bCs/>
                                <w:color w:val="C00000"/>
                                <w:sz w:val="22"/>
                              </w:rPr>
                            </w:pPr>
                            <w:r w:rsidRPr="006302FF">
                              <w:rPr>
                                <w:rFonts w:ascii="Arial Narrow" w:hAnsi="Arial Narrow" w:cs="Open Sans"/>
                                <w:b/>
                                <w:bCs/>
                                <w:color w:val="C00000"/>
                                <w:sz w:val="22"/>
                              </w:rPr>
                              <w:t>Mbikëqyrja e transmetuesve dhe operatorëve të rrjeteve publike të komunikimit elektronik</w:t>
                            </w:r>
                          </w:p>
                          <w:p w14:paraId="791B1F97" w14:textId="77777777" w:rsidR="006302FF" w:rsidRDefault="006302FF" w:rsidP="003228A2">
                            <w:pPr>
                              <w:spacing w:after="0" w:line="276" w:lineRule="auto"/>
                              <w:jc w:val="both"/>
                              <w:rPr>
                                <w:rFonts w:ascii="Arial Narrow" w:hAnsi="Arial Narrow" w:cs="Open Sans"/>
                                <w:b/>
                                <w:bCs/>
                                <w:color w:val="C00000"/>
                                <w:sz w:val="22"/>
                              </w:rPr>
                            </w:pPr>
                          </w:p>
                          <w:p w14:paraId="703600BA" w14:textId="151063BA" w:rsidR="008B7A78" w:rsidRDefault="009906A2" w:rsidP="003228A2">
                            <w:pPr>
                              <w:spacing w:after="0" w:line="276" w:lineRule="auto"/>
                              <w:jc w:val="both"/>
                              <w:rPr>
                                <w:rFonts w:ascii="Arial Narrow" w:hAnsi="Arial Narrow" w:cs="Open Sans"/>
                                <w:b/>
                                <w:bCs/>
                                <w:color w:val="C00000"/>
                                <w:sz w:val="22"/>
                              </w:rPr>
                            </w:pPr>
                            <w:r w:rsidRPr="009906A2">
                              <w:rPr>
                                <w:rFonts w:ascii="Arial Narrow" w:hAnsi="Arial Narrow" w:cs="Open Sans"/>
                                <w:b/>
                                <w:bCs/>
                                <w:color w:val="C00000"/>
                                <w:sz w:val="22"/>
                              </w:rPr>
                              <w:t>Transmetuesit</w:t>
                            </w:r>
                          </w:p>
                          <w:p w14:paraId="30CE86FA" w14:textId="77777777" w:rsidR="009906A2" w:rsidRPr="003228A2" w:rsidRDefault="009906A2" w:rsidP="003228A2">
                            <w:pPr>
                              <w:spacing w:after="0" w:line="276" w:lineRule="auto"/>
                              <w:jc w:val="both"/>
                              <w:rPr>
                                <w:rFonts w:ascii="Arial Narrow" w:hAnsi="Arial Narrow" w:cs="Arial"/>
                                <w:sz w:val="22"/>
                              </w:rPr>
                            </w:pPr>
                          </w:p>
                          <w:p w14:paraId="1F21C2AC" w14:textId="71CC7FA7" w:rsidR="00035060" w:rsidRDefault="00035060" w:rsidP="003228A2">
                            <w:pPr>
                              <w:spacing w:line="276" w:lineRule="auto"/>
                              <w:jc w:val="both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 w:rsidRPr="00035060">
                              <w:rPr>
                                <w:rFonts w:ascii="Arial Narrow" w:hAnsi="Arial Narrow"/>
                                <w:sz w:val="22"/>
                              </w:rPr>
                              <w:t xml:space="preserve">Përsa i përket detyrimeve ligjore që i referohen publikimit </w:t>
                            </w:r>
                            <w:r w:rsidR="00EA411F">
                              <w:rPr>
                                <w:rFonts w:ascii="Arial Narrow" w:hAnsi="Arial Narrow"/>
                                <w:sz w:val="22"/>
                                <w:lang w:val="sq-AL"/>
                              </w:rPr>
                              <w:t>për impresium</w:t>
                            </w:r>
                            <w:r w:rsidRPr="00035060">
                              <w:rPr>
                                <w:rFonts w:ascii="Arial Narrow" w:hAnsi="Arial Narrow"/>
                                <w:sz w:val="22"/>
                              </w:rPr>
                              <w:t xml:space="preserve">, informacionit që duhet t'u vihet në dispozicion </w:t>
                            </w:r>
                            <w:r w:rsidR="00EA411F">
                              <w:rPr>
                                <w:rFonts w:ascii="Arial Narrow" w:hAnsi="Arial Narrow"/>
                                <w:sz w:val="22"/>
                                <w:lang w:val="sq-AL"/>
                              </w:rPr>
                              <w:t xml:space="preserve">shfrytëzuesve </w:t>
                            </w:r>
                            <w:r w:rsidRPr="00035060">
                              <w:rPr>
                                <w:rFonts w:ascii="Arial Narrow" w:hAnsi="Arial Narrow"/>
                                <w:sz w:val="22"/>
                              </w:rPr>
                              <w:t>dhe detyrimeve për identifikimi</w:t>
                            </w:r>
                            <w:r w:rsidR="00BD1759">
                              <w:rPr>
                                <w:rFonts w:ascii="Arial Narrow" w:hAnsi="Arial Narrow"/>
                                <w:sz w:val="22"/>
                              </w:rPr>
                              <w:t>n e</w:t>
                            </w:r>
                            <w:r w:rsidR="00EA411F">
                              <w:rPr>
                                <w:rFonts w:ascii="Arial Narrow" w:hAnsi="Arial Narrow"/>
                                <w:sz w:val="22"/>
                              </w:rPr>
                              <w:t xml:space="preserve"> transmetuesi</w:t>
                            </w:r>
                            <w:r w:rsidR="00BD1759">
                              <w:rPr>
                                <w:rFonts w:ascii="Arial Narrow" w:hAnsi="Arial Narrow"/>
                                <w:sz w:val="22"/>
                                <w:lang w:val="sq-AL"/>
                              </w:rPr>
                              <w:t>t</w:t>
                            </w:r>
                            <w:r w:rsidR="00EA411F">
                              <w:rPr>
                                <w:rFonts w:ascii="Arial Narrow" w:hAnsi="Arial Narrow"/>
                                <w:sz w:val="22"/>
                              </w:rPr>
                              <w:t>, mbikëqyrje</w:t>
                            </w:r>
                            <w:r w:rsidRPr="00035060">
                              <w:rPr>
                                <w:rFonts w:ascii="Arial Narrow" w:hAnsi="Arial Narrow"/>
                                <w:sz w:val="22"/>
                              </w:rPr>
                              <w:t xml:space="preserve"> e rregullt administrative është kryer </w:t>
                            </w:r>
                            <w:r w:rsidR="00EA411F">
                              <w:rPr>
                                <w:rFonts w:ascii="Arial Narrow" w:hAnsi="Arial Narrow"/>
                                <w:sz w:val="22"/>
                                <w:lang w:val="sq-AL"/>
                              </w:rPr>
                              <w:t xml:space="preserve">mbi televizionet </w:t>
                            </w:r>
                            <w:r w:rsidRPr="00035060">
                              <w:rPr>
                                <w:rFonts w:ascii="Arial Narrow" w:hAnsi="Arial Narrow"/>
                                <w:sz w:val="22"/>
                              </w:rPr>
                              <w:t>G</w:t>
                            </w:r>
                            <w:r w:rsidR="00EA411F">
                              <w:rPr>
                                <w:rFonts w:ascii="Arial Narrow" w:hAnsi="Arial Narrow"/>
                                <w:sz w:val="22"/>
                              </w:rPr>
                              <w:t>-TV, Gurra, TV Kanal 8, TV Plus</w:t>
                            </w:r>
                            <w:r w:rsidRPr="00035060">
                              <w:rPr>
                                <w:rFonts w:ascii="Arial Narrow" w:hAnsi="Arial Narrow"/>
                                <w:sz w:val="22"/>
                              </w:rPr>
                              <w:t xml:space="preserve"> dhe TV Zdravkin. Nga </w:t>
                            </w:r>
                            <w:r w:rsidR="00EA411F">
                              <w:rPr>
                                <w:rFonts w:ascii="Arial Narrow" w:hAnsi="Arial Narrow"/>
                                <w:sz w:val="22"/>
                                <w:lang w:val="sq-AL"/>
                              </w:rPr>
                              <w:t>mbikëqyrja është</w:t>
                            </w:r>
                            <w:r w:rsidRPr="00035060">
                              <w:rPr>
                                <w:rFonts w:ascii="Arial Narrow" w:hAnsi="Arial Narrow"/>
                                <w:sz w:val="22"/>
                              </w:rPr>
                              <w:t xml:space="preserve"> konstatua se TV G-TV, TV Gurra dhe TV Zdravkin nuk i publikuan të dhënat për </w:t>
                            </w:r>
                            <w:r w:rsidR="00F80CDE">
                              <w:rPr>
                                <w:rFonts w:ascii="Arial Narrow" w:hAnsi="Arial Narrow"/>
                                <w:sz w:val="22"/>
                                <w:lang w:val="sq-AL"/>
                              </w:rPr>
                              <w:t>impresium</w:t>
                            </w:r>
                            <w:r w:rsidRPr="00035060">
                              <w:rPr>
                                <w:rFonts w:ascii="Arial Narrow" w:hAnsi="Arial Narrow"/>
                                <w:sz w:val="22"/>
                              </w:rPr>
                              <w:t xml:space="preserve">, ndërsa TV Plus dhe TV Gurra nuk </w:t>
                            </w:r>
                            <w:r w:rsidR="00F80CDE">
                              <w:rPr>
                                <w:rFonts w:ascii="Arial Narrow" w:hAnsi="Arial Narrow"/>
                                <w:sz w:val="22"/>
                                <w:lang w:val="sq-AL"/>
                              </w:rPr>
                              <w:t>kanë ofruar</w:t>
                            </w:r>
                            <w:r w:rsidR="00BD1759">
                              <w:rPr>
                                <w:rFonts w:ascii="Arial Narrow" w:hAnsi="Arial Narrow"/>
                                <w:sz w:val="22"/>
                              </w:rPr>
                              <w:t xml:space="preserve"> informacionin që duhet të vihen</w:t>
                            </w:r>
                            <w:r w:rsidRPr="00035060">
                              <w:rPr>
                                <w:rFonts w:ascii="Arial Narrow" w:hAnsi="Arial Narrow"/>
                                <w:sz w:val="22"/>
                              </w:rPr>
                              <w:t xml:space="preserve"> në dispozicion të </w:t>
                            </w:r>
                            <w:r w:rsidR="00F80CDE">
                              <w:rPr>
                                <w:rFonts w:ascii="Arial Narrow" w:hAnsi="Arial Narrow"/>
                                <w:sz w:val="22"/>
                                <w:lang w:val="sq-AL"/>
                              </w:rPr>
                              <w:t>shfrytëzuesve.</w:t>
                            </w:r>
                          </w:p>
                          <w:p w14:paraId="228F1014" w14:textId="2A24AC28" w:rsidR="000304F9" w:rsidRPr="00615EC3" w:rsidRDefault="002800A3" w:rsidP="000304F9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Në të njëjtat</w:t>
                            </w:r>
                            <w:r w:rsidR="00035060" w:rsidRPr="00035060">
                              <w:rPr>
                                <w:rFonts w:ascii="Arial Narrow" w:hAnsi="Arial Narrow"/>
                                <w:sz w:val="22"/>
                              </w:rPr>
                              <w:t xml:space="preserve"> media janë kryer disa mbikëqyrje të rregullta programore, të cilat </w:t>
                            </w:r>
                            <w:r w:rsidR="00F80CDE">
                              <w:rPr>
                                <w:rFonts w:ascii="Arial Narrow" w:hAnsi="Arial Narrow"/>
                                <w:sz w:val="22"/>
                                <w:lang w:val="sq-AL"/>
                              </w:rPr>
                              <w:t>përfshijnë</w:t>
                            </w:r>
                            <w:r w:rsidR="00035060" w:rsidRPr="00035060">
                              <w:rPr>
                                <w:rFonts w:ascii="Arial Narrow" w:hAnsi="Arial Narrow"/>
                                <w:sz w:val="22"/>
                              </w:rPr>
                              <w:t xml:space="preserve"> detyrimet gjatë transmetimit të komunikimeve komerciale audioviz</w:t>
                            </w:r>
                            <w:r w:rsidR="00F80CDE">
                              <w:rPr>
                                <w:rFonts w:ascii="Arial Narrow" w:hAnsi="Arial Narrow"/>
                                <w:sz w:val="22"/>
                                <w:lang w:val="sq-AL"/>
                              </w:rPr>
                              <w:t>uele</w:t>
                            </w:r>
                            <w:r w:rsidR="00035060" w:rsidRPr="00035060">
                              <w:rPr>
                                <w:rFonts w:ascii="Arial Narrow" w:hAnsi="Arial Narrow"/>
                                <w:sz w:val="22"/>
                              </w:rPr>
                              <w:t>, mbrojtjen e audienc</w:t>
                            </w:r>
                            <w:r w:rsidR="00F80CDE">
                              <w:rPr>
                                <w:rFonts w:ascii="Arial Narrow" w:hAnsi="Arial Narrow"/>
                                <w:sz w:val="22"/>
                                <w:lang w:val="sq-AL"/>
                              </w:rPr>
                              <w:t>ës së mitur, shfrytëzimin</w:t>
                            </w:r>
                            <w:r w:rsidR="00035060" w:rsidRPr="00035060">
                              <w:rPr>
                                <w:rFonts w:ascii="Arial Narrow" w:hAnsi="Arial Narrow"/>
                                <w:sz w:val="22"/>
                              </w:rPr>
                              <w:t xml:space="preserve"> e shërbimeve telefonike me vlerë të shtuar dhe votimi telefonik, transmetimin e lojërave të fatit, ofrimin e kuizeve apo</w:t>
                            </w:r>
                            <w:r w:rsidR="00F80CDE">
                              <w:rPr>
                                <w:rFonts w:ascii="Arial Narrow" w:hAnsi="Arial Narrow"/>
                                <w:sz w:val="22"/>
                                <w:lang w:val="sq-AL"/>
                              </w:rPr>
                              <w:t xml:space="preserve"> </w:t>
                            </w:r>
                            <w:r w:rsidR="00F80CDE">
                              <w:rPr>
                                <w:rFonts w:ascii="Arial Narrow" w:hAnsi="Arial Narrow"/>
                                <w:sz w:val="22"/>
                              </w:rPr>
                              <w:t>formave të</w:t>
                            </w:r>
                            <w:r w:rsidR="00035060" w:rsidRPr="00035060">
                              <w:rPr>
                                <w:rFonts w:ascii="Arial Narrow" w:hAnsi="Arial Narrow"/>
                                <w:sz w:val="22"/>
                              </w:rPr>
                              <w:t xml:space="preserve"> pjesëmarrjes në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lang w:val="sq-AL"/>
                              </w:rPr>
                              <w:t>lojra</w:t>
                            </w:r>
                            <w:r w:rsidR="00F80CDE">
                              <w:rPr>
                                <w:rFonts w:ascii="Arial Narrow" w:hAnsi="Arial Narrow"/>
                                <w:sz w:val="22"/>
                                <w:lang w:val="sq-AL"/>
                              </w:rPr>
                              <w:t xml:space="preserve"> shpërblyese,</w:t>
                            </w:r>
                            <w:r w:rsidR="00035060" w:rsidRPr="00035060">
                              <w:rPr>
                                <w:rFonts w:ascii="Arial Narrow" w:hAnsi="Arial Narrow"/>
                                <w:sz w:val="22"/>
                              </w:rPr>
                              <w:t xml:space="preserve"> përdorimi i gjuhës në programe, transmetim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i ditor i së paku 6 orë program në televizion dhe transmetim</w:t>
                            </w:r>
                            <w:r w:rsidR="00035060" w:rsidRPr="00035060">
                              <w:rPr>
                                <w:rFonts w:ascii="Arial Narrow" w:hAnsi="Arial Narrow"/>
                                <w:sz w:val="22"/>
                              </w:rPr>
                              <w:t xml:space="preserve"> ditor prej së paku 30% </w:t>
                            </w:r>
                            <w:r w:rsidR="00F80CDE">
                              <w:rPr>
                                <w:rFonts w:ascii="Arial Narrow" w:hAnsi="Arial Narrow"/>
                                <w:sz w:val="22"/>
                                <w:lang w:val="sq-AL"/>
                              </w:rPr>
                              <w:t xml:space="preserve">program burimor </w:t>
                            </w:r>
                            <w:r w:rsidR="00035060" w:rsidRPr="00035060">
                              <w:rPr>
                                <w:rFonts w:ascii="Arial Narrow" w:hAnsi="Arial Narrow"/>
                                <w:sz w:val="22"/>
                              </w:rPr>
                              <w:t xml:space="preserve">të krijuar si vepra audio ose audiovizuele maqedonase. </w:t>
                            </w:r>
                            <w:r w:rsidR="00F80CDE">
                              <w:rPr>
                                <w:rFonts w:ascii="Arial Narrow" w:hAnsi="Arial Narrow"/>
                                <w:sz w:val="22"/>
                                <w:lang w:val="sq-AL"/>
                              </w:rPr>
                              <w:t xml:space="preserve">Mbikëqyrja </w:t>
                            </w:r>
                            <w:r w:rsidR="00035060" w:rsidRPr="00035060">
                              <w:rPr>
                                <w:rFonts w:ascii="Arial Narrow" w:hAnsi="Arial Narrow"/>
                                <w:sz w:val="22"/>
                              </w:rPr>
                              <w:t xml:space="preserve">rezultoi se TV G-TV dhe TV Gurra </w:t>
                            </w:r>
                            <w:r w:rsidR="00845A2E">
                              <w:rPr>
                                <w:rFonts w:ascii="Arial Narrow" w:hAnsi="Arial Narrow"/>
                                <w:sz w:val="22"/>
                                <w:lang w:val="sq-AL"/>
                              </w:rPr>
                              <w:t xml:space="preserve">në programet e tyre, </w:t>
                            </w:r>
                            <w:r w:rsidR="00035060" w:rsidRPr="00035060">
                              <w:rPr>
                                <w:rFonts w:ascii="Arial Narrow" w:hAnsi="Arial Narrow"/>
                                <w:sz w:val="22"/>
                              </w:rPr>
                              <w:t>transmetonin</w:t>
                            </w:r>
                            <w:r w:rsidR="00845A2E">
                              <w:rPr>
                                <w:rFonts w:ascii="Arial Narrow" w:hAnsi="Arial Narrow"/>
                                <w:sz w:val="22"/>
                                <w:lang w:val="sq-AL"/>
                              </w:rPr>
                              <w:t xml:space="preserve"> më shumë</w:t>
                            </w:r>
                            <w:r w:rsidR="00035060" w:rsidRPr="00035060">
                              <w:rPr>
                                <w:rFonts w:ascii="Arial Narrow" w:hAnsi="Arial Narrow"/>
                                <w:sz w:val="22"/>
                              </w:rPr>
                              <w:t xml:space="preserve"> programe artistike  pa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lang w:val="sq-AL"/>
                              </w:rPr>
                              <w:t>sinjalizimin përkatës</w:t>
                            </w:r>
                            <w:r w:rsidR="00035060" w:rsidRPr="00035060">
                              <w:rPr>
                                <w:rFonts w:ascii="Arial Narrow" w:hAnsi="Arial Narrow"/>
                                <w:sz w:val="22"/>
                              </w:rPr>
                              <w:t xml:space="preserve"> për mbrojtjen e të miturve para fillimit dhe gjatë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lang w:val="sq-AL"/>
                              </w:rPr>
                              <w:t xml:space="preserve">kohës së </w:t>
                            </w:r>
                            <w:r w:rsidR="00035060" w:rsidRPr="00035060">
                              <w:rPr>
                                <w:rFonts w:ascii="Arial Narrow" w:hAnsi="Arial Narrow"/>
                                <w:sz w:val="22"/>
                              </w:rPr>
                              <w:t xml:space="preserve">transmetimit të tyre, </w:t>
                            </w:r>
                            <w:r w:rsidR="00845A2E">
                              <w:rPr>
                                <w:rFonts w:ascii="Arial Narrow" w:hAnsi="Arial Narrow"/>
                                <w:sz w:val="22"/>
                                <w:lang w:val="sq-AL"/>
                              </w:rPr>
                              <w:t xml:space="preserve">tek TV Gurra është regjistruar </w:t>
                            </w:r>
                            <w:r w:rsidR="00035060" w:rsidRPr="00035060">
                              <w:rPr>
                                <w:rFonts w:ascii="Arial Narrow" w:hAnsi="Arial Narrow"/>
                                <w:sz w:val="22"/>
                              </w:rPr>
                              <w:t>transmetimi i reklamave</w:t>
                            </w:r>
                            <w:r w:rsidR="00845A2E">
                              <w:rPr>
                                <w:rFonts w:ascii="Arial Narrow" w:hAnsi="Arial Narrow"/>
                                <w:sz w:val="22"/>
                                <w:lang w:val="sq-AL"/>
                              </w:rPr>
                              <w:t xml:space="preserve"> që nuk janë të ndara qartë nga</w:t>
                            </w:r>
                            <w:r w:rsidR="00035060" w:rsidRPr="00035060">
                              <w:rPr>
                                <w:rFonts w:ascii="Arial Narrow" w:hAnsi="Arial Narrow"/>
                                <w:sz w:val="22"/>
                              </w:rPr>
                              <w:t xml:space="preserve"> pjesë të tjera të programit, ndërsa TV G-TV, TV Gurra dhe TV Zdravkin nuk kanë transmetuar të paktën 30% të programit të krijuar </w:t>
                            </w:r>
                            <w:r w:rsidR="00845A2E">
                              <w:rPr>
                                <w:rFonts w:ascii="Arial Narrow" w:hAnsi="Arial Narrow"/>
                                <w:sz w:val="22"/>
                                <w:lang w:val="sq-AL"/>
                              </w:rPr>
                              <w:t>burimor</w:t>
                            </w:r>
                            <w:r w:rsidR="00035060" w:rsidRPr="00035060">
                              <w:rPr>
                                <w:rFonts w:ascii="Arial Narrow" w:hAnsi="Arial Narrow"/>
                                <w:sz w:val="22"/>
                              </w:rPr>
                              <w:t xml:space="preserve"> si vepra audio ose audiovizuale maqedonase.</w:t>
                            </w:r>
                          </w:p>
                          <w:p w14:paraId="30ABEECC" w14:textId="77777777" w:rsidR="000304F9" w:rsidRPr="00615EC3" w:rsidRDefault="000304F9" w:rsidP="000304F9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7A379A36" w14:textId="77777777" w:rsidR="008B7A78" w:rsidRDefault="008B7A78" w:rsidP="008B7A7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42240387" w14:textId="77777777" w:rsidR="008B7A78" w:rsidRDefault="008B7A78" w:rsidP="008B7A7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7AA819E5" w14:textId="77777777" w:rsidR="008B7A78" w:rsidRDefault="008B7A78" w:rsidP="008B7A7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1DF66DD0" w14:textId="77777777" w:rsidR="008B7A78" w:rsidRPr="004E2864" w:rsidRDefault="008B7A78" w:rsidP="008B7A7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269E8F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5" o:spid="_x0000_s1026" type="#_x0000_t84" style="position:absolute;margin-left:16.05pt;margin-top:304.85pt;width:584.95pt;height:293.5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" adj="487" filled="f">
                <v:textbox>
                  <w:txbxContent>
                    <w:p w14:paraId="05228755" w14:textId="77777777" w:rsidR="006302FF" w:rsidRDefault="006302FF" w:rsidP="003228A2">
                      <w:pPr>
                        <w:spacing w:after="0" w:line="276" w:lineRule="auto"/>
                        <w:jc w:val="both"/>
                        <w:rPr>
                          <w:rFonts w:ascii="Arial Narrow" w:hAnsi="Arial Narrow" w:cs="Open Sans"/>
                          <w:b/>
                          <w:bCs/>
                          <w:color w:val="C00000"/>
                          <w:sz w:val="22"/>
                        </w:rPr>
                      </w:pPr>
                      <w:r w:rsidRPr="006302FF">
                        <w:rPr>
                          <w:rFonts w:ascii="Arial Narrow" w:hAnsi="Arial Narrow" w:cs="Open Sans"/>
                          <w:b/>
                          <w:bCs/>
                          <w:color w:val="C00000"/>
                          <w:sz w:val="22"/>
                        </w:rPr>
                        <w:t>Mbikëqyrja e transmetuesve dhe operatorëve të rrjeteve publike të komunikimit elektronik</w:t>
                      </w:r>
                    </w:p>
                    <w:p w14:paraId="791B1F97" w14:textId="77777777" w:rsidR="006302FF" w:rsidRDefault="006302FF" w:rsidP="003228A2">
                      <w:pPr>
                        <w:spacing w:after="0" w:line="276" w:lineRule="auto"/>
                        <w:jc w:val="both"/>
                        <w:rPr>
                          <w:rFonts w:ascii="Arial Narrow" w:hAnsi="Arial Narrow" w:cs="Open Sans"/>
                          <w:b/>
                          <w:bCs/>
                          <w:color w:val="C00000"/>
                          <w:sz w:val="22"/>
                        </w:rPr>
                      </w:pPr>
                    </w:p>
                    <w:p w14:paraId="703600BA" w14:textId="151063BA" w:rsidR="008B7A78" w:rsidRDefault="009906A2" w:rsidP="003228A2">
                      <w:pPr>
                        <w:spacing w:after="0" w:line="276" w:lineRule="auto"/>
                        <w:jc w:val="both"/>
                        <w:rPr>
                          <w:rFonts w:ascii="Arial Narrow" w:hAnsi="Arial Narrow" w:cs="Open Sans"/>
                          <w:b/>
                          <w:bCs/>
                          <w:color w:val="C00000"/>
                          <w:sz w:val="22"/>
                        </w:rPr>
                      </w:pPr>
                      <w:r w:rsidRPr="009906A2">
                        <w:rPr>
                          <w:rFonts w:ascii="Arial Narrow" w:hAnsi="Arial Narrow" w:cs="Open Sans"/>
                          <w:b/>
                          <w:bCs/>
                          <w:color w:val="C00000"/>
                          <w:sz w:val="22"/>
                        </w:rPr>
                        <w:t>Transmetuesit</w:t>
                      </w:r>
                    </w:p>
                    <w:p w14:paraId="30CE86FA" w14:textId="77777777" w:rsidR="009906A2" w:rsidRPr="003228A2" w:rsidRDefault="009906A2" w:rsidP="003228A2">
                      <w:pPr>
                        <w:spacing w:after="0" w:line="276" w:lineRule="auto"/>
                        <w:jc w:val="both"/>
                        <w:rPr>
                          <w:rFonts w:ascii="Arial Narrow" w:hAnsi="Arial Narrow" w:cs="Arial"/>
                          <w:sz w:val="22"/>
                        </w:rPr>
                      </w:pPr>
                    </w:p>
                    <w:p w14:paraId="1F21C2AC" w14:textId="71CC7FA7" w:rsidR="00035060" w:rsidRDefault="00035060" w:rsidP="003228A2">
                      <w:pPr>
                        <w:spacing w:line="276" w:lineRule="auto"/>
                        <w:jc w:val="both"/>
                        <w:rPr>
                          <w:rFonts w:ascii="Arial Narrow" w:hAnsi="Arial Narrow"/>
                          <w:sz w:val="22"/>
                        </w:rPr>
                      </w:pPr>
                      <w:r w:rsidRPr="00035060">
                        <w:rPr>
                          <w:rFonts w:ascii="Arial Narrow" w:hAnsi="Arial Narrow"/>
                          <w:sz w:val="22"/>
                        </w:rPr>
                        <w:t xml:space="preserve">Përsa i përket detyrimeve ligjore që i referohen publikimit </w:t>
                      </w:r>
                      <w:r w:rsidR="00EA411F">
                        <w:rPr>
                          <w:rFonts w:ascii="Arial Narrow" w:hAnsi="Arial Narrow"/>
                          <w:sz w:val="22"/>
                          <w:lang w:val="sq-AL"/>
                        </w:rPr>
                        <w:t>për impresium</w:t>
                      </w:r>
                      <w:r w:rsidRPr="00035060">
                        <w:rPr>
                          <w:rFonts w:ascii="Arial Narrow" w:hAnsi="Arial Narrow"/>
                          <w:sz w:val="22"/>
                        </w:rPr>
                        <w:t xml:space="preserve">, informacionit që duhet t'u vihet në dispozicion </w:t>
                      </w:r>
                      <w:r w:rsidR="00EA411F">
                        <w:rPr>
                          <w:rFonts w:ascii="Arial Narrow" w:hAnsi="Arial Narrow"/>
                          <w:sz w:val="22"/>
                          <w:lang w:val="sq-AL"/>
                        </w:rPr>
                        <w:t xml:space="preserve">shfrytëzuesve </w:t>
                      </w:r>
                      <w:r w:rsidRPr="00035060">
                        <w:rPr>
                          <w:rFonts w:ascii="Arial Narrow" w:hAnsi="Arial Narrow"/>
                          <w:sz w:val="22"/>
                        </w:rPr>
                        <w:t>dhe detyrimeve për identifikimi</w:t>
                      </w:r>
                      <w:r w:rsidR="00BD1759">
                        <w:rPr>
                          <w:rFonts w:ascii="Arial Narrow" w:hAnsi="Arial Narrow"/>
                          <w:sz w:val="22"/>
                        </w:rPr>
                        <w:t>n e</w:t>
                      </w:r>
                      <w:r w:rsidR="00EA411F">
                        <w:rPr>
                          <w:rFonts w:ascii="Arial Narrow" w:hAnsi="Arial Narrow"/>
                          <w:sz w:val="22"/>
                        </w:rPr>
                        <w:t xml:space="preserve"> transmetuesi</w:t>
                      </w:r>
                      <w:r w:rsidR="00BD1759">
                        <w:rPr>
                          <w:rFonts w:ascii="Arial Narrow" w:hAnsi="Arial Narrow"/>
                          <w:sz w:val="22"/>
                          <w:lang w:val="sq-AL"/>
                        </w:rPr>
                        <w:t>t</w:t>
                      </w:r>
                      <w:r w:rsidR="00EA411F">
                        <w:rPr>
                          <w:rFonts w:ascii="Arial Narrow" w:hAnsi="Arial Narrow"/>
                          <w:sz w:val="22"/>
                        </w:rPr>
                        <w:t>, mbikëqyrje</w:t>
                      </w:r>
                      <w:r w:rsidRPr="00035060">
                        <w:rPr>
                          <w:rFonts w:ascii="Arial Narrow" w:hAnsi="Arial Narrow"/>
                          <w:sz w:val="22"/>
                        </w:rPr>
                        <w:t xml:space="preserve"> e rregullt administrative është kryer </w:t>
                      </w:r>
                      <w:r w:rsidR="00EA411F">
                        <w:rPr>
                          <w:rFonts w:ascii="Arial Narrow" w:hAnsi="Arial Narrow"/>
                          <w:sz w:val="22"/>
                          <w:lang w:val="sq-AL"/>
                        </w:rPr>
                        <w:t xml:space="preserve">mbi televizionet </w:t>
                      </w:r>
                      <w:r w:rsidRPr="00035060">
                        <w:rPr>
                          <w:rFonts w:ascii="Arial Narrow" w:hAnsi="Arial Narrow"/>
                          <w:sz w:val="22"/>
                        </w:rPr>
                        <w:t>G</w:t>
                      </w:r>
                      <w:r w:rsidR="00EA411F">
                        <w:rPr>
                          <w:rFonts w:ascii="Arial Narrow" w:hAnsi="Arial Narrow"/>
                          <w:sz w:val="22"/>
                        </w:rPr>
                        <w:t>-TV, Gurra, TV Kanal 8, TV Plus</w:t>
                      </w:r>
                      <w:r w:rsidRPr="00035060">
                        <w:rPr>
                          <w:rFonts w:ascii="Arial Narrow" w:hAnsi="Arial Narrow"/>
                          <w:sz w:val="22"/>
                        </w:rPr>
                        <w:t xml:space="preserve"> dhe TV Zdravkin. Nga </w:t>
                      </w:r>
                      <w:r w:rsidR="00EA411F">
                        <w:rPr>
                          <w:rFonts w:ascii="Arial Narrow" w:hAnsi="Arial Narrow"/>
                          <w:sz w:val="22"/>
                          <w:lang w:val="sq-AL"/>
                        </w:rPr>
                        <w:t>mbikëqyrja është</w:t>
                      </w:r>
                      <w:r w:rsidRPr="00035060">
                        <w:rPr>
                          <w:rFonts w:ascii="Arial Narrow" w:hAnsi="Arial Narrow"/>
                          <w:sz w:val="22"/>
                        </w:rPr>
                        <w:t xml:space="preserve"> konstatua se TV G-TV, TV Gurra dhe TV Zdravkin nuk i publikuan të dhënat për </w:t>
                      </w:r>
                      <w:r w:rsidR="00F80CDE">
                        <w:rPr>
                          <w:rFonts w:ascii="Arial Narrow" w:hAnsi="Arial Narrow"/>
                          <w:sz w:val="22"/>
                          <w:lang w:val="sq-AL"/>
                        </w:rPr>
                        <w:t>impresium</w:t>
                      </w:r>
                      <w:r w:rsidRPr="00035060">
                        <w:rPr>
                          <w:rFonts w:ascii="Arial Narrow" w:hAnsi="Arial Narrow"/>
                          <w:sz w:val="22"/>
                        </w:rPr>
                        <w:t xml:space="preserve">, ndërsa TV Plus dhe TV Gurra nuk </w:t>
                      </w:r>
                      <w:r w:rsidR="00F80CDE">
                        <w:rPr>
                          <w:rFonts w:ascii="Arial Narrow" w:hAnsi="Arial Narrow"/>
                          <w:sz w:val="22"/>
                          <w:lang w:val="sq-AL"/>
                        </w:rPr>
                        <w:t>kanë ofruar</w:t>
                      </w:r>
                      <w:r w:rsidR="00BD1759">
                        <w:rPr>
                          <w:rFonts w:ascii="Arial Narrow" w:hAnsi="Arial Narrow"/>
                          <w:sz w:val="22"/>
                        </w:rPr>
                        <w:t xml:space="preserve"> informacionin që duhet të vihen</w:t>
                      </w:r>
                      <w:r w:rsidRPr="00035060">
                        <w:rPr>
                          <w:rFonts w:ascii="Arial Narrow" w:hAnsi="Arial Narrow"/>
                          <w:sz w:val="22"/>
                        </w:rPr>
                        <w:t xml:space="preserve"> në dispozicion të </w:t>
                      </w:r>
                      <w:r w:rsidR="00F80CDE">
                        <w:rPr>
                          <w:rFonts w:ascii="Arial Narrow" w:hAnsi="Arial Narrow"/>
                          <w:sz w:val="22"/>
                          <w:lang w:val="sq-AL"/>
                        </w:rPr>
                        <w:t>shfrytëzuesve.</w:t>
                      </w:r>
                    </w:p>
                    <w:p w14:paraId="228F1014" w14:textId="2A24AC28" w:rsidR="000304F9" w:rsidRPr="00615EC3" w:rsidRDefault="002800A3" w:rsidP="000304F9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Në të njëjtat</w:t>
                      </w:r>
                      <w:r w:rsidR="00035060" w:rsidRPr="00035060">
                        <w:rPr>
                          <w:rFonts w:ascii="Arial Narrow" w:hAnsi="Arial Narrow"/>
                          <w:sz w:val="22"/>
                        </w:rPr>
                        <w:t xml:space="preserve"> media janë kryer disa mbikëqyrje të rregullta programore, të cilat </w:t>
                      </w:r>
                      <w:r w:rsidR="00F80CDE">
                        <w:rPr>
                          <w:rFonts w:ascii="Arial Narrow" w:hAnsi="Arial Narrow"/>
                          <w:sz w:val="22"/>
                          <w:lang w:val="sq-AL"/>
                        </w:rPr>
                        <w:t>përfshijnë</w:t>
                      </w:r>
                      <w:r w:rsidR="00035060" w:rsidRPr="00035060">
                        <w:rPr>
                          <w:rFonts w:ascii="Arial Narrow" w:hAnsi="Arial Narrow"/>
                          <w:sz w:val="22"/>
                        </w:rPr>
                        <w:t xml:space="preserve"> detyrimet gjatë transmetimit të komunikimeve komerciale audioviz</w:t>
                      </w:r>
                      <w:r w:rsidR="00F80CDE">
                        <w:rPr>
                          <w:rFonts w:ascii="Arial Narrow" w:hAnsi="Arial Narrow"/>
                          <w:sz w:val="22"/>
                          <w:lang w:val="sq-AL"/>
                        </w:rPr>
                        <w:t>uele</w:t>
                      </w:r>
                      <w:r w:rsidR="00035060" w:rsidRPr="00035060">
                        <w:rPr>
                          <w:rFonts w:ascii="Arial Narrow" w:hAnsi="Arial Narrow"/>
                          <w:sz w:val="22"/>
                        </w:rPr>
                        <w:t>, mbrojtjen e audienc</w:t>
                      </w:r>
                      <w:r w:rsidR="00F80CDE">
                        <w:rPr>
                          <w:rFonts w:ascii="Arial Narrow" w:hAnsi="Arial Narrow"/>
                          <w:sz w:val="22"/>
                          <w:lang w:val="sq-AL"/>
                        </w:rPr>
                        <w:t>ës së mitur, shfrytëzimin</w:t>
                      </w:r>
                      <w:r w:rsidR="00035060" w:rsidRPr="00035060">
                        <w:rPr>
                          <w:rFonts w:ascii="Arial Narrow" w:hAnsi="Arial Narrow"/>
                          <w:sz w:val="22"/>
                        </w:rPr>
                        <w:t xml:space="preserve"> e shërbimeve telefonike me vlerë të shtuar dhe votimi telefonik, transmetimin e lojërave të fatit, ofrimin e kuizeve apo</w:t>
                      </w:r>
                      <w:r w:rsidR="00F80CDE">
                        <w:rPr>
                          <w:rFonts w:ascii="Arial Narrow" w:hAnsi="Arial Narrow"/>
                          <w:sz w:val="22"/>
                          <w:lang w:val="sq-AL"/>
                        </w:rPr>
                        <w:t xml:space="preserve"> </w:t>
                      </w:r>
                      <w:r w:rsidR="00F80CDE">
                        <w:rPr>
                          <w:rFonts w:ascii="Arial Narrow" w:hAnsi="Arial Narrow"/>
                          <w:sz w:val="22"/>
                        </w:rPr>
                        <w:t>formave të</w:t>
                      </w:r>
                      <w:r w:rsidR="00035060" w:rsidRPr="00035060">
                        <w:rPr>
                          <w:rFonts w:ascii="Arial Narrow" w:hAnsi="Arial Narrow"/>
                          <w:sz w:val="22"/>
                        </w:rPr>
                        <w:t xml:space="preserve"> pjesëmarrjes në </w:t>
                      </w:r>
                      <w:r>
                        <w:rPr>
                          <w:rFonts w:ascii="Arial Narrow" w:hAnsi="Arial Narrow"/>
                          <w:sz w:val="22"/>
                          <w:lang w:val="sq-AL"/>
                        </w:rPr>
                        <w:t>lojra</w:t>
                      </w:r>
                      <w:r w:rsidR="00F80CDE">
                        <w:rPr>
                          <w:rFonts w:ascii="Arial Narrow" w:hAnsi="Arial Narrow"/>
                          <w:sz w:val="22"/>
                          <w:lang w:val="sq-AL"/>
                        </w:rPr>
                        <w:t xml:space="preserve"> shpërblyese,</w:t>
                      </w:r>
                      <w:r w:rsidR="00035060" w:rsidRPr="00035060">
                        <w:rPr>
                          <w:rFonts w:ascii="Arial Narrow" w:hAnsi="Arial Narrow"/>
                          <w:sz w:val="22"/>
                        </w:rPr>
                        <w:t xml:space="preserve"> përdorimi i gjuhës në programe, transmetim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>i ditor i së paku 6 orë program në televizion dhe transmetim</w:t>
                      </w:r>
                      <w:r w:rsidR="00035060" w:rsidRPr="00035060">
                        <w:rPr>
                          <w:rFonts w:ascii="Arial Narrow" w:hAnsi="Arial Narrow"/>
                          <w:sz w:val="22"/>
                        </w:rPr>
                        <w:t xml:space="preserve"> ditor prej së paku 30% </w:t>
                      </w:r>
                      <w:r w:rsidR="00F80CDE">
                        <w:rPr>
                          <w:rFonts w:ascii="Arial Narrow" w:hAnsi="Arial Narrow"/>
                          <w:sz w:val="22"/>
                          <w:lang w:val="sq-AL"/>
                        </w:rPr>
                        <w:t xml:space="preserve">program burimor </w:t>
                      </w:r>
                      <w:r w:rsidR="00035060" w:rsidRPr="00035060">
                        <w:rPr>
                          <w:rFonts w:ascii="Arial Narrow" w:hAnsi="Arial Narrow"/>
                          <w:sz w:val="22"/>
                        </w:rPr>
                        <w:t xml:space="preserve">të krijuar si vepra audio ose audiovizuele maqedonase. </w:t>
                      </w:r>
                      <w:r w:rsidR="00F80CDE">
                        <w:rPr>
                          <w:rFonts w:ascii="Arial Narrow" w:hAnsi="Arial Narrow"/>
                          <w:sz w:val="22"/>
                          <w:lang w:val="sq-AL"/>
                        </w:rPr>
                        <w:t xml:space="preserve">Mbikëqyrja </w:t>
                      </w:r>
                      <w:r w:rsidR="00035060" w:rsidRPr="00035060">
                        <w:rPr>
                          <w:rFonts w:ascii="Arial Narrow" w:hAnsi="Arial Narrow"/>
                          <w:sz w:val="22"/>
                        </w:rPr>
                        <w:t xml:space="preserve">rezultoi se TV G-TV dhe TV Gurra </w:t>
                      </w:r>
                      <w:r w:rsidR="00845A2E">
                        <w:rPr>
                          <w:rFonts w:ascii="Arial Narrow" w:hAnsi="Arial Narrow"/>
                          <w:sz w:val="22"/>
                          <w:lang w:val="sq-AL"/>
                        </w:rPr>
                        <w:t xml:space="preserve">në programet e tyre, </w:t>
                      </w:r>
                      <w:r w:rsidR="00035060" w:rsidRPr="00035060">
                        <w:rPr>
                          <w:rFonts w:ascii="Arial Narrow" w:hAnsi="Arial Narrow"/>
                          <w:sz w:val="22"/>
                        </w:rPr>
                        <w:t>transmetonin</w:t>
                      </w:r>
                      <w:r w:rsidR="00845A2E">
                        <w:rPr>
                          <w:rFonts w:ascii="Arial Narrow" w:hAnsi="Arial Narrow"/>
                          <w:sz w:val="22"/>
                          <w:lang w:val="sq-AL"/>
                        </w:rPr>
                        <w:t xml:space="preserve"> më shumë</w:t>
                      </w:r>
                      <w:r w:rsidR="00035060" w:rsidRPr="00035060">
                        <w:rPr>
                          <w:rFonts w:ascii="Arial Narrow" w:hAnsi="Arial Narrow"/>
                          <w:sz w:val="22"/>
                        </w:rPr>
                        <w:t xml:space="preserve"> programe artistike  pa </w:t>
                      </w:r>
                      <w:r>
                        <w:rPr>
                          <w:rFonts w:ascii="Arial Narrow" w:hAnsi="Arial Narrow"/>
                          <w:sz w:val="22"/>
                          <w:lang w:val="sq-AL"/>
                        </w:rPr>
                        <w:t>sinjalizimin përkatës</w:t>
                      </w:r>
                      <w:r w:rsidR="00035060" w:rsidRPr="00035060">
                        <w:rPr>
                          <w:rFonts w:ascii="Arial Narrow" w:hAnsi="Arial Narrow"/>
                          <w:sz w:val="22"/>
                        </w:rPr>
                        <w:t xml:space="preserve"> për mbrojtjen e të miturve para fillimit dhe gjatë </w:t>
                      </w:r>
                      <w:r>
                        <w:rPr>
                          <w:rFonts w:ascii="Arial Narrow" w:hAnsi="Arial Narrow"/>
                          <w:sz w:val="22"/>
                          <w:lang w:val="sq-AL"/>
                        </w:rPr>
                        <w:t xml:space="preserve">kohës së </w:t>
                      </w:r>
                      <w:r w:rsidR="00035060" w:rsidRPr="00035060">
                        <w:rPr>
                          <w:rFonts w:ascii="Arial Narrow" w:hAnsi="Arial Narrow"/>
                          <w:sz w:val="22"/>
                        </w:rPr>
                        <w:t xml:space="preserve">transmetimit të tyre, </w:t>
                      </w:r>
                      <w:r w:rsidR="00845A2E">
                        <w:rPr>
                          <w:rFonts w:ascii="Arial Narrow" w:hAnsi="Arial Narrow"/>
                          <w:sz w:val="22"/>
                          <w:lang w:val="sq-AL"/>
                        </w:rPr>
                        <w:t xml:space="preserve">tek TV Gurra është regjistruar </w:t>
                      </w:r>
                      <w:r w:rsidR="00035060" w:rsidRPr="00035060">
                        <w:rPr>
                          <w:rFonts w:ascii="Arial Narrow" w:hAnsi="Arial Narrow"/>
                          <w:sz w:val="22"/>
                        </w:rPr>
                        <w:t>transmetimi i reklamave</w:t>
                      </w:r>
                      <w:r w:rsidR="00845A2E">
                        <w:rPr>
                          <w:rFonts w:ascii="Arial Narrow" w:hAnsi="Arial Narrow"/>
                          <w:sz w:val="22"/>
                          <w:lang w:val="sq-AL"/>
                        </w:rPr>
                        <w:t xml:space="preserve"> që nuk janë të ndara qartë nga</w:t>
                      </w:r>
                      <w:r w:rsidR="00035060" w:rsidRPr="00035060">
                        <w:rPr>
                          <w:rFonts w:ascii="Arial Narrow" w:hAnsi="Arial Narrow"/>
                          <w:sz w:val="22"/>
                        </w:rPr>
                        <w:t xml:space="preserve"> pjesë të tjera të programit, ndërsa TV G-TV, TV Gurra dhe TV Zdravkin nuk kanë transmetuar të paktën 30% të programit të krijuar </w:t>
                      </w:r>
                      <w:r w:rsidR="00845A2E">
                        <w:rPr>
                          <w:rFonts w:ascii="Arial Narrow" w:hAnsi="Arial Narrow"/>
                          <w:sz w:val="22"/>
                          <w:lang w:val="sq-AL"/>
                        </w:rPr>
                        <w:t>burimor</w:t>
                      </w:r>
                      <w:r w:rsidR="00035060" w:rsidRPr="00035060">
                        <w:rPr>
                          <w:rFonts w:ascii="Arial Narrow" w:hAnsi="Arial Narrow"/>
                          <w:sz w:val="22"/>
                        </w:rPr>
                        <w:t xml:space="preserve"> si vepra audio ose audiovizuale maqedonase.</w:t>
                      </w:r>
                    </w:p>
                    <w:p w14:paraId="30ABEECC" w14:textId="77777777" w:rsidR="000304F9" w:rsidRPr="00615EC3" w:rsidRDefault="000304F9" w:rsidP="000304F9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7A379A36" w14:textId="77777777" w:rsidR="008B7A78" w:rsidRDefault="008B7A78" w:rsidP="008B7A78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</w:rPr>
                      </w:pPr>
                    </w:p>
                    <w:p w14:paraId="42240387" w14:textId="77777777" w:rsidR="008B7A78" w:rsidRDefault="008B7A78" w:rsidP="008B7A78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</w:rPr>
                      </w:pPr>
                    </w:p>
                    <w:p w14:paraId="7AA819E5" w14:textId="77777777" w:rsidR="008B7A78" w:rsidRDefault="008B7A78" w:rsidP="008B7A78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</w:rPr>
                      </w:pPr>
                    </w:p>
                    <w:p w14:paraId="1DF66DD0" w14:textId="77777777" w:rsidR="008B7A78" w:rsidRPr="004E2864" w:rsidRDefault="008B7A78" w:rsidP="008B7A78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228A2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85773C9" wp14:editId="0F68C4E1">
                <wp:simplePos x="0" y="0"/>
                <wp:positionH relativeFrom="column">
                  <wp:posOffset>1256044</wp:posOffset>
                </wp:positionH>
                <wp:positionV relativeFrom="paragraph">
                  <wp:posOffset>198698</wp:posOffset>
                </wp:positionV>
                <wp:extent cx="5394960" cy="1637881"/>
                <wp:effectExtent l="0" t="0" r="0" b="6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960" cy="16378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450D2" w14:textId="2C42C52C" w:rsidR="0050123D" w:rsidRDefault="007C359F" w:rsidP="0050123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Agjencia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për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Shërbime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Mediatike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Audio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dhe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A</w:t>
                            </w:r>
                            <w:r w:rsidR="0050123D"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udiovizuele</w:t>
                            </w:r>
                            <w:proofErr w:type="spellEnd"/>
                            <w:r w:rsidR="0050123D"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më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28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shtator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2023, </w:t>
                            </w:r>
                            <w:proofErr w:type="spellStart"/>
                            <w:r w:rsidR="0050123D"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mbajti</w:t>
                            </w:r>
                            <w:proofErr w:type="spellEnd"/>
                            <w:r w:rsidR="0050123D"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0123D"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takimin</w:t>
                            </w:r>
                            <w:proofErr w:type="spellEnd"/>
                            <w:r w:rsidR="0050123D"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e </w:t>
                            </w:r>
                            <w:proofErr w:type="spellStart"/>
                            <w:r w:rsidR="0050123D"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tretë</w:t>
                            </w:r>
                            <w:proofErr w:type="spellEnd"/>
                            <w:r w:rsidR="0050123D"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0123D"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publik</w:t>
                            </w:r>
                            <w:proofErr w:type="spellEnd"/>
                            <w:r w:rsidR="0050123D"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50123D"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në</w:t>
                            </w:r>
                            <w:proofErr w:type="spellEnd"/>
                            <w:r w:rsidR="0050123D"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0123D"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të</w:t>
                            </w:r>
                            <w:proofErr w:type="spellEnd"/>
                            <w:r w:rsidR="0050123D"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0123D"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cilën</w:t>
                            </w:r>
                            <w:proofErr w:type="spellEnd"/>
                            <w:r w:rsidR="0050123D"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0123D"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drejtori</w:t>
                            </w:r>
                            <w:proofErr w:type="spellEnd"/>
                            <w:r w:rsidR="0050123D"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0123D"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i</w:t>
                            </w:r>
                            <w:proofErr w:type="spellEnd"/>
                            <w:r w:rsidR="0050123D"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0123D"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Agjencisë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, dr. Zoran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Trajçevski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bëri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pasqyrim</w:t>
                            </w:r>
                            <w:proofErr w:type="spellEnd"/>
                            <w:r w:rsidR="0050123D"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0123D"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të</w:t>
                            </w:r>
                            <w:proofErr w:type="spellEnd"/>
                            <w:r w:rsidR="0050123D"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0123D"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aktiviteteve</w:t>
                            </w:r>
                            <w:proofErr w:type="spellEnd"/>
                            <w:r w:rsidR="0050123D"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0123D"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të</w:t>
                            </w:r>
                            <w:proofErr w:type="spellEnd"/>
                            <w:r w:rsidR="0050123D"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0123D"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realizuara</w:t>
                            </w:r>
                            <w:proofErr w:type="spellEnd"/>
                            <w:r w:rsidR="0050123D"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0123D"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në</w:t>
                            </w:r>
                            <w:proofErr w:type="spellEnd"/>
                            <w:r w:rsidR="0050123D"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0123D"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përputhje</w:t>
                            </w:r>
                            <w:proofErr w:type="spellEnd"/>
                            <w:r w:rsidR="0050123D"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me </w:t>
                            </w:r>
                            <w:proofErr w:type="spellStart"/>
                            <w:r w:rsidR="0050123D"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Programin</w:t>
                            </w:r>
                            <w:proofErr w:type="spellEnd"/>
                            <w:r w:rsidR="0050123D"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0123D"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Vjetor</w:t>
                            </w:r>
                            <w:proofErr w:type="spellEnd"/>
                            <w:r w:rsidR="0050123D"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0123D"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të</w:t>
                            </w:r>
                            <w:proofErr w:type="spellEnd"/>
                            <w:r w:rsidR="0050123D"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0123D"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Punës</w:t>
                            </w:r>
                            <w:proofErr w:type="spellEnd"/>
                            <w:r w:rsidR="0050123D"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për</w:t>
                            </w:r>
                            <w:proofErr w:type="spellEnd"/>
                            <w:r w:rsidR="0050123D"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tre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muajit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kaluar</w:t>
                            </w:r>
                            <w:proofErr w:type="spellEnd"/>
                            <w:r w:rsidR="0050123D"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.</w:t>
                            </w:r>
                          </w:p>
                          <w:p w14:paraId="2DAF3270" w14:textId="77777777" w:rsidR="00D40E98" w:rsidRPr="0050123D" w:rsidRDefault="00D40E98" w:rsidP="0050123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</w:pPr>
                          </w:p>
                          <w:p w14:paraId="236D955A" w14:textId="1A749CBC" w:rsidR="00465BF0" w:rsidRPr="00465BF0" w:rsidRDefault="0050123D" w:rsidP="0050123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proofErr w:type="spellStart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Të</w:t>
                            </w:r>
                            <w:proofErr w:type="spellEnd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pranishmit</w:t>
                            </w:r>
                            <w:proofErr w:type="spellEnd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patën</w:t>
                            </w:r>
                            <w:proofErr w:type="spellEnd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rastin</w:t>
                            </w:r>
                            <w:proofErr w:type="spellEnd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të</w:t>
                            </w:r>
                            <w:proofErr w:type="spellEnd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dëgjojnë</w:t>
                            </w:r>
                            <w:proofErr w:type="spellEnd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për</w:t>
                            </w:r>
                            <w:proofErr w:type="spellEnd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aktivitetet</w:t>
                            </w:r>
                            <w:proofErr w:type="spellEnd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që</w:t>
                            </w:r>
                            <w:proofErr w:type="spellEnd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kanë</w:t>
                            </w:r>
                            <w:proofErr w:type="spellEnd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të</w:t>
                            </w:r>
                            <w:proofErr w:type="spellEnd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bëjnë</w:t>
                            </w:r>
                            <w:proofErr w:type="spellEnd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me </w:t>
                            </w:r>
                            <w:proofErr w:type="spellStart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mbikëqyrjet</w:t>
                            </w:r>
                            <w:proofErr w:type="spellEnd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e </w:t>
                            </w:r>
                            <w:proofErr w:type="spellStart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kryera</w:t>
                            </w:r>
                            <w:proofErr w:type="spellEnd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E5C9E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të</w:t>
                            </w:r>
                            <w:proofErr w:type="spellEnd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radiotransmetuesve</w:t>
                            </w:r>
                            <w:proofErr w:type="spellEnd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operatorëve</w:t>
                            </w:r>
                            <w:proofErr w:type="spellEnd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të</w:t>
                            </w:r>
                            <w:proofErr w:type="spellEnd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rrjeteve</w:t>
                            </w:r>
                            <w:proofErr w:type="spellEnd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publike</w:t>
                            </w:r>
                            <w:proofErr w:type="spellEnd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të</w:t>
                            </w:r>
                            <w:proofErr w:type="spellEnd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komunikimit</w:t>
                            </w:r>
                            <w:proofErr w:type="spellEnd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elektronik</w:t>
                            </w:r>
                            <w:proofErr w:type="spellEnd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dhe</w:t>
                            </w:r>
                            <w:proofErr w:type="spellEnd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botuesve</w:t>
                            </w:r>
                            <w:proofErr w:type="spellEnd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të</w:t>
                            </w:r>
                            <w:proofErr w:type="spellEnd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mediave</w:t>
                            </w:r>
                            <w:proofErr w:type="spellEnd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të</w:t>
                            </w:r>
                            <w:proofErr w:type="spellEnd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shkruara</w:t>
                            </w:r>
                            <w:proofErr w:type="spellEnd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masat</w:t>
                            </w:r>
                            <w:proofErr w:type="spellEnd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e </w:t>
                            </w:r>
                            <w:proofErr w:type="spellStart"/>
                            <w:r w:rsidR="00FE5C9E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shqiptuara</w:t>
                            </w:r>
                            <w:proofErr w:type="spellEnd"/>
                            <w:r w:rsidR="00FE5C9E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E5C9E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vërejtje</w:t>
                            </w:r>
                            <w:proofErr w:type="spellEnd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publike</w:t>
                            </w:r>
                            <w:proofErr w:type="spellEnd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hulumtimet</w:t>
                            </w:r>
                            <w:proofErr w:type="spellEnd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e </w:t>
                            </w:r>
                            <w:proofErr w:type="spellStart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kryera</w:t>
                            </w:r>
                            <w:proofErr w:type="spellEnd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si</w:t>
                            </w:r>
                            <w:proofErr w:type="spellEnd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dhe</w:t>
                            </w:r>
                            <w:proofErr w:type="spellEnd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aktivitetet</w:t>
                            </w:r>
                            <w:proofErr w:type="spellEnd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në</w:t>
                            </w:r>
                            <w:proofErr w:type="spellEnd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fushën</w:t>
                            </w:r>
                            <w:proofErr w:type="spellEnd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e </w:t>
                            </w:r>
                            <w:proofErr w:type="spellStart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bashkëpunimit</w:t>
                            </w:r>
                            <w:proofErr w:type="spellEnd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ndërkombëtar</w:t>
                            </w:r>
                            <w:proofErr w:type="spellEnd"/>
                            <w:r w:rsidRPr="0050123D">
                              <w:rPr>
                                <w:rFonts w:ascii="Arial Narrow" w:hAnsi="Arial Narrow" w:cs="Arial"/>
                                <w:sz w:val="22"/>
                                <w:bdr w:val="none" w:sz="0" w:space="0" w:color="auto" w:frame="1"/>
                                <w:lang w:val="en-US"/>
                              </w:rPr>
                              <w:t>.</w:t>
                            </w:r>
                          </w:p>
                          <w:p w14:paraId="0F14EB3E" w14:textId="77777777" w:rsidR="009D7E80" w:rsidRPr="009D7E80" w:rsidRDefault="009D7E80" w:rsidP="009D7E80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773C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98.9pt;margin-top:15.65pt;width:424.8pt;height:128.9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" filled="f" stroked="f" strokeweight=".5pt">
                <v:textbox>
                  <w:txbxContent>
                    <w:p w14:paraId="44F450D2" w14:textId="2C42C52C" w:rsidR="0050123D" w:rsidRDefault="007C359F" w:rsidP="0050123D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Agjencia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për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Shërbime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Mediatike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Audio 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dhe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A</w:t>
                      </w:r>
                      <w:r w:rsidR="0050123D"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udiovizuele</w:t>
                      </w:r>
                      <w:proofErr w:type="spellEnd"/>
                      <w:r w:rsidR="0050123D"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më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28 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shtator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2023, </w:t>
                      </w:r>
                      <w:proofErr w:type="spellStart"/>
                      <w:r w:rsidR="0050123D"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mbajti</w:t>
                      </w:r>
                      <w:proofErr w:type="spellEnd"/>
                      <w:r w:rsidR="0050123D"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="0050123D"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takimin</w:t>
                      </w:r>
                      <w:proofErr w:type="spellEnd"/>
                      <w:r w:rsidR="0050123D"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e </w:t>
                      </w:r>
                      <w:proofErr w:type="spellStart"/>
                      <w:r w:rsidR="0050123D"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tretë</w:t>
                      </w:r>
                      <w:proofErr w:type="spellEnd"/>
                      <w:r w:rsidR="0050123D"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="0050123D"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publik</w:t>
                      </w:r>
                      <w:proofErr w:type="spellEnd"/>
                      <w:r w:rsidR="0050123D"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, </w:t>
                      </w:r>
                      <w:proofErr w:type="spellStart"/>
                      <w:r w:rsidR="0050123D"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në</w:t>
                      </w:r>
                      <w:proofErr w:type="spellEnd"/>
                      <w:r w:rsidR="0050123D"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="0050123D"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të</w:t>
                      </w:r>
                      <w:proofErr w:type="spellEnd"/>
                      <w:r w:rsidR="0050123D"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="0050123D"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cilën</w:t>
                      </w:r>
                      <w:proofErr w:type="spellEnd"/>
                      <w:r w:rsidR="0050123D"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="0050123D"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drejtori</w:t>
                      </w:r>
                      <w:proofErr w:type="spellEnd"/>
                      <w:r w:rsidR="0050123D"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="0050123D"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i</w:t>
                      </w:r>
                      <w:proofErr w:type="spellEnd"/>
                      <w:r w:rsidR="0050123D"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="0050123D"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Agjencisë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, dr. Zoran 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Trajçevski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bëri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pasqyrim</w:t>
                      </w:r>
                      <w:proofErr w:type="spellEnd"/>
                      <w:r w:rsidR="0050123D"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="0050123D"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të</w:t>
                      </w:r>
                      <w:proofErr w:type="spellEnd"/>
                      <w:r w:rsidR="0050123D"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="0050123D"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aktiviteteve</w:t>
                      </w:r>
                      <w:proofErr w:type="spellEnd"/>
                      <w:r w:rsidR="0050123D"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="0050123D"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të</w:t>
                      </w:r>
                      <w:proofErr w:type="spellEnd"/>
                      <w:r w:rsidR="0050123D"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="0050123D"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realizuara</w:t>
                      </w:r>
                      <w:proofErr w:type="spellEnd"/>
                      <w:r w:rsidR="0050123D"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="0050123D"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në</w:t>
                      </w:r>
                      <w:proofErr w:type="spellEnd"/>
                      <w:r w:rsidR="0050123D"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="0050123D"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përputhje</w:t>
                      </w:r>
                      <w:proofErr w:type="spellEnd"/>
                      <w:r w:rsidR="0050123D"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me </w:t>
                      </w:r>
                      <w:proofErr w:type="spellStart"/>
                      <w:r w:rsidR="0050123D"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Programin</w:t>
                      </w:r>
                      <w:proofErr w:type="spellEnd"/>
                      <w:r w:rsidR="0050123D"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="0050123D"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Vjetor</w:t>
                      </w:r>
                      <w:proofErr w:type="spellEnd"/>
                      <w:r w:rsidR="0050123D"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="0050123D"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të</w:t>
                      </w:r>
                      <w:proofErr w:type="spellEnd"/>
                      <w:r w:rsidR="0050123D"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="0050123D"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Punës</w:t>
                      </w:r>
                      <w:proofErr w:type="spellEnd"/>
                      <w:r w:rsidR="0050123D"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për</w:t>
                      </w:r>
                      <w:proofErr w:type="spellEnd"/>
                      <w:r w:rsidR="0050123D"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tre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muajit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kaluar</w:t>
                      </w:r>
                      <w:proofErr w:type="spellEnd"/>
                      <w:r w:rsidR="0050123D"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.</w:t>
                      </w:r>
                    </w:p>
                    <w:p w14:paraId="2DAF3270" w14:textId="77777777" w:rsidR="00D40E98" w:rsidRPr="0050123D" w:rsidRDefault="00D40E98" w:rsidP="0050123D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</w:pPr>
                    </w:p>
                    <w:p w14:paraId="236D955A" w14:textId="1A749CBC" w:rsidR="00465BF0" w:rsidRPr="00465BF0" w:rsidRDefault="0050123D" w:rsidP="0050123D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proofErr w:type="spellStart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Të</w:t>
                      </w:r>
                      <w:proofErr w:type="spellEnd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pranishmit</w:t>
                      </w:r>
                      <w:proofErr w:type="spellEnd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patën</w:t>
                      </w:r>
                      <w:proofErr w:type="spellEnd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rastin</w:t>
                      </w:r>
                      <w:proofErr w:type="spellEnd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të</w:t>
                      </w:r>
                      <w:proofErr w:type="spellEnd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dëgjojnë</w:t>
                      </w:r>
                      <w:proofErr w:type="spellEnd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për</w:t>
                      </w:r>
                      <w:proofErr w:type="spellEnd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aktivitetet</w:t>
                      </w:r>
                      <w:proofErr w:type="spellEnd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që</w:t>
                      </w:r>
                      <w:proofErr w:type="spellEnd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kanë</w:t>
                      </w:r>
                      <w:proofErr w:type="spellEnd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të</w:t>
                      </w:r>
                      <w:proofErr w:type="spellEnd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bëjnë</w:t>
                      </w:r>
                      <w:proofErr w:type="spellEnd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me </w:t>
                      </w:r>
                      <w:proofErr w:type="spellStart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mbikëqyrjet</w:t>
                      </w:r>
                      <w:proofErr w:type="spellEnd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e </w:t>
                      </w:r>
                      <w:proofErr w:type="spellStart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kryera</w:t>
                      </w:r>
                      <w:proofErr w:type="spellEnd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="00FE5C9E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të</w:t>
                      </w:r>
                      <w:proofErr w:type="spellEnd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radiotransmetuesve</w:t>
                      </w:r>
                      <w:proofErr w:type="spellEnd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, </w:t>
                      </w:r>
                      <w:proofErr w:type="spellStart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operatorëve</w:t>
                      </w:r>
                      <w:proofErr w:type="spellEnd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të</w:t>
                      </w:r>
                      <w:proofErr w:type="spellEnd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rrjeteve</w:t>
                      </w:r>
                      <w:proofErr w:type="spellEnd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publike</w:t>
                      </w:r>
                      <w:proofErr w:type="spellEnd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të</w:t>
                      </w:r>
                      <w:proofErr w:type="spellEnd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komunikimit</w:t>
                      </w:r>
                      <w:proofErr w:type="spellEnd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elektronik</w:t>
                      </w:r>
                      <w:proofErr w:type="spellEnd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dhe</w:t>
                      </w:r>
                      <w:proofErr w:type="spellEnd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botuesve</w:t>
                      </w:r>
                      <w:proofErr w:type="spellEnd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të</w:t>
                      </w:r>
                      <w:proofErr w:type="spellEnd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mediave</w:t>
                      </w:r>
                      <w:proofErr w:type="spellEnd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të</w:t>
                      </w:r>
                      <w:proofErr w:type="spellEnd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shkruara</w:t>
                      </w:r>
                      <w:proofErr w:type="spellEnd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, </w:t>
                      </w:r>
                      <w:proofErr w:type="spellStart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masat</w:t>
                      </w:r>
                      <w:proofErr w:type="spellEnd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e </w:t>
                      </w:r>
                      <w:proofErr w:type="spellStart"/>
                      <w:r w:rsidR="00FE5C9E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shqiptuara</w:t>
                      </w:r>
                      <w:proofErr w:type="spellEnd"/>
                      <w:r w:rsidR="00FE5C9E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="00FE5C9E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vërejtje</w:t>
                      </w:r>
                      <w:proofErr w:type="spellEnd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publike</w:t>
                      </w:r>
                      <w:proofErr w:type="spellEnd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, </w:t>
                      </w:r>
                      <w:proofErr w:type="spellStart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hulumtimet</w:t>
                      </w:r>
                      <w:proofErr w:type="spellEnd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e </w:t>
                      </w:r>
                      <w:proofErr w:type="spellStart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kryera</w:t>
                      </w:r>
                      <w:proofErr w:type="spellEnd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, </w:t>
                      </w:r>
                      <w:proofErr w:type="spellStart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si</w:t>
                      </w:r>
                      <w:proofErr w:type="spellEnd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dhe</w:t>
                      </w:r>
                      <w:proofErr w:type="spellEnd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aktivitetet</w:t>
                      </w:r>
                      <w:proofErr w:type="spellEnd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në</w:t>
                      </w:r>
                      <w:proofErr w:type="spellEnd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fushën</w:t>
                      </w:r>
                      <w:proofErr w:type="spellEnd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e </w:t>
                      </w:r>
                      <w:proofErr w:type="spellStart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bashkëpunimit</w:t>
                      </w:r>
                      <w:proofErr w:type="spellEnd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ndërkombëtar</w:t>
                      </w:r>
                      <w:proofErr w:type="spellEnd"/>
                      <w:r w:rsidRPr="0050123D">
                        <w:rPr>
                          <w:rFonts w:ascii="Arial Narrow" w:hAnsi="Arial Narrow" w:cs="Arial"/>
                          <w:sz w:val="22"/>
                          <w:bdr w:val="none" w:sz="0" w:space="0" w:color="auto" w:frame="1"/>
                          <w:lang w:val="en-US"/>
                        </w:rPr>
                        <w:t>.</w:t>
                      </w:r>
                    </w:p>
                    <w:p w14:paraId="0F14EB3E" w14:textId="77777777" w:rsidR="009D7E80" w:rsidRPr="009D7E80" w:rsidRDefault="009D7E80" w:rsidP="009D7E80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28A2" w:rsidRPr="008F5DB4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C3D99DD" wp14:editId="58F474B6">
                <wp:simplePos x="0" y="0"/>
                <wp:positionH relativeFrom="margin">
                  <wp:posOffset>-703385</wp:posOffset>
                </wp:positionH>
                <wp:positionV relativeFrom="paragraph">
                  <wp:posOffset>-233380</wp:posOffset>
                </wp:positionV>
                <wp:extent cx="7428865" cy="4079631"/>
                <wp:effectExtent l="0" t="0" r="19685" b="16510"/>
                <wp:wrapNone/>
                <wp:docPr id="1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8865" cy="4079631"/>
                        </a:xfrm>
                        <a:prstGeom prst="bevel">
                          <a:avLst>
                            <a:gd name="adj" fmla="val 23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C1EAC2" w14:textId="13C1FF36" w:rsidR="00465BF0" w:rsidRPr="00465BF0" w:rsidRDefault="007E4A4A" w:rsidP="00465BF0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  <w:lang w:val="sq-AL"/>
                              </w:rPr>
                              <w:t xml:space="preserve">Është mbajtur </w:t>
                            </w:r>
                            <w:r w:rsidR="007C359F"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  <w:lang w:val="sq-AL"/>
                              </w:rPr>
                              <w:t>takimi i tretë publik i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  <w:lang w:val="sq-AL"/>
                              </w:rPr>
                              <w:t xml:space="preserve"> Agjencisë për vitin</w:t>
                            </w:r>
                            <w:r w:rsidR="00465BF0" w:rsidRPr="00465BF0"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  <w:t xml:space="preserve"> 2023</w:t>
                            </w:r>
                            <w:r w:rsidR="003E2DAD"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  <w:t xml:space="preserve"> </w:t>
                            </w:r>
                          </w:p>
                          <w:p w14:paraId="5E6C4CFE" w14:textId="77777777" w:rsidR="00B17ADB" w:rsidRPr="008B7A78" w:rsidRDefault="00B17ADB" w:rsidP="00B17ADB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sq-AL" w:eastAsia="sq-AL"/>
                              </w:rPr>
                            </w:pPr>
                          </w:p>
                          <w:p w14:paraId="7BD2995E" w14:textId="1CD52561" w:rsidR="008B7A78" w:rsidRPr="008B7A78" w:rsidRDefault="00465BF0" w:rsidP="008B7A7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kern w:val="0"/>
                                <w:sz w:val="20"/>
                                <w:lang w:val="en-US"/>
                              </w:rPr>
                            </w:pPr>
                            <w:r w:rsidRPr="00615EC3">
                              <w:rPr>
                                <w:rFonts w:ascii="Arial Narrow" w:hAnsi="Arial Narrow"/>
                                <w:noProof/>
                                <w:sz w:val="20"/>
                                <w:lang w:val="sq-AL" w:eastAsia="sq-AL"/>
                              </w:rPr>
                              <w:drawing>
                                <wp:inline distT="0" distB="0" distL="0" distR="0" wp14:anchorId="3807B2F6" wp14:editId="1A69651B">
                                  <wp:extent cx="1695450" cy="1133475"/>
                                  <wp:effectExtent l="0" t="0" r="0" b="9525"/>
                                  <wp:docPr id="1581997122" name="Picture 1" descr=" 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 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0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52A26F" w14:textId="77777777" w:rsidR="008B7A78" w:rsidRPr="008B7A78" w:rsidRDefault="008B7A78" w:rsidP="008B7A7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en-US" w:eastAsia="sq-AL"/>
                              </w:rPr>
                            </w:pPr>
                          </w:p>
                          <w:p w14:paraId="5F00D69A" w14:textId="77777777" w:rsidR="003228A2" w:rsidRDefault="003228A2" w:rsidP="003228A2">
                            <w:pPr>
                              <w:spacing w:line="276" w:lineRule="auto"/>
                              <w:jc w:val="both"/>
                              <w:rPr>
                                <w:rFonts w:ascii="Arial Narrow" w:hAnsi="Arial Narrow"/>
                                <w:sz w:val="22"/>
                                <w:lang w:val="sq-AL" w:eastAsia="sq-AL"/>
                              </w:rPr>
                            </w:pPr>
                          </w:p>
                          <w:p w14:paraId="6E5D9575" w14:textId="2FBF5B6E" w:rsidR="00B17ADB" w:rsidRPr="008B7A78" w:rsidRDefault="0050123D" w:rsidP="006E3EAD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 w:cs="Open Sans"/>
                                <w:kern w:val="0"/>
                                <w:sz w:val="20"/>
                                <w:lang w:val="sq-AL" w:eastAsia="sq-AL"/>
                              </w:rPr>
                            </w:pPr>
                            <w:r w:rsidRPr="0050123D">
                              <w:rPr>
                                <w:rFonts w:ascii="Arial Narrow" w:hAnsi="Arial Narrow"/>
                                <w:sz w:val="22"/>
                                <w:lang w:val="sq-AL" w:eastAsia="sq-AL"/>
                              </w:rPr>
                              <w:t>Në takim u prezantuan masat e ndërmarra nga Agjencia dhe shkeljet më të shpeshta të transmetuesve dhe operatorëve të rrjeteve publike të komunikimit elektronik (O</w:t>
                            </w:r>
                            <w:r w:rsidR="00FE5C9E">
                              <w:rPr>
                                <w:rFonts w:ascii="Arial Narrow" w:hAnsi="Arial Narrow"/>
                                <w:sz w:val="22"/>
                                <w:lang w:val="sq-AL" w:eastAsia="sq-AL"/>
                              </w:rPr>
                              <w:t>RRPKE</w:t>
                            </w:r>
                            <w:r w:rsidRPr="0050123D">
                              <w:rPr>
                                <w:rFonts w:ascii="Arial Narrow" w:hAnsi="Arial Narrow"/>
                                <w:sz w:val="22"/>
                                <w:lang w:val="sq-AL" w:eastAsia="sq-AL"/>
                              </w:rPr>
                              <w:t xml:space="preserve">) për vitet 2020, 2021 dhe 2022. Siç theksoi </w:t>
                            </w:r>
                            <w:r w:rsidR="00FE5C9E">
                              <w:rPr>
                                <w:rFonts w:ascii="Arial Narrow" w:hAnsi="Arial Narrow"/>
                                <w:sz w:val="22"/>
                                <w:lang w:val="sq-AL" w:eastAsia="sq-AL"/>
                              </w:rPr>
                              <w:t xml:space="preserve">mr. </w:t>
                            </w:r>
                            <w:r w:rsidRPr="0050123D">
                              <w:rPr>
                                <w:rFonts w:ascii="Arial Narrow" w:hAnsi="Arial Narrow"/>
                                <w:sz w:val="22"/>
                                <w:lang w:val="sq-AL" w:eastAsia="sq-AL"/>
                              </w:rPr>
                              <w:t xml:space="preserve">Sanja Filipovska, nga </w:t>
                            </w:r>
                            <w:r w:rsidR="00FE5C9E">
                              <w:rPr>
                                <w:rFonts w:ascii="Arial Narrow" w:hAnsi="Arial Narrow"/>
                                <w:sz w:val="22"/>
                                <w:lang w:val="sq-AL" w:eastAsia="sq-AL"/>
                              </w:rPr>
                              <w:t>Sektori</w:t>
                            </w:r>
                            <w:r w:rsidRPr="0050123D">
                              <w:rPr>
                                <w:rFonts w:ascii="Arial Narrow" w:hAnsi="Arial Narrow"/>
                                <w:sz w:val="22"/>
                                <w:lang w:val="sq-AL" w:eastAsia="sq-AL"/>
                              </w:rPr>
                              <w:t xml:space="preserve"> për Çështje Juridike dhe </w:t>
                            </w:r>
                            <w:r w:rsidR="00FE5C9E">
                              <w:rPr>
                                <w:rFonts w:ascii="Arial Narrow" w:hAnsi="Arial Narrow"/>
                                <w:sz w:val="22"/>
                                <w:lang w:val="sq-AL" w:eastAsia="sq-AL"/>
                              </w:rPr>
                              <w:t>Furnizim</w:t>
                            </w:r>
                            <w:r w:rsidRPr="0050123D">
                              <w:rPr>
                                <w:rFonts w:ascii="Arial Narrow" w:hAnsi="Arial Narrow"/>
                                <w:sz w:val="22"/>
                                <w:lang w:val="sq-AL" w:eastAsia="sq-AL"/>
                              </w:rPr>
                              <w:t xml:space="preserve"> Publik, shkeljet më të shpeshta nga transmetuesit kanë të bëjnë me mosrespektimin e rregullave për mbrojtjen e të miturve dhe mostransmetimin e së paku </w:t>
                            </w:r>
                            <w:r w:rsidRPr="0050123D">
                              <w:rPr>
                                <w:rFonts w:ascii="Arial Narrow" w:hAnsi="Arial Narrow"/>
                                <w:sz w:val="22"/>
                                <w:lang w:val="sq-AL" w:eastAsia="sq-AL"/>
                              </w:rPr>
                              <w:t xml:space="preserve">30% të programit </w:t>
                            </w:r>
                            <w:r w:rsidR="00BD1759">
                              <w:rPr>
                                <w:rFonts w:ascii="Arial Narrow" w:hAnsi="Arial Narrow"/>
                                <w:sz w:val="22"/>
                                <w:lang w:val="sq-AL" w:eastAsia="sq-AL"/>
                              </w:rPr>
                              <w:t xml:space="preserve">të krujuar </w:t>
                            </w:r>
                            <w:r w:rsidR="00FE5C9E">
                              <w:rPr>
                                <w:rFonts w:ascii="Arial Narrow" w:hAnsi="Arial Narrow"/>
                                <w:sz w:val="22"/>
                                <w:lang w:val="sq-AL" w:eastAsia="sq-AL"/>
                              </w:rPr>
                              <w:t>burimor</w:t>
                            </w:r>
                            <w:r w:rsidRPr="0050123D">
                              <w:rPr>
                                <w:rFonts w:ascii="Arial Narrow" w:hAnsi="Arial Narrow"/>
                                <w:sz w:val="22"/>
                                <w:lang w:val="sq-AL" w:eastAsia="sq-AL"/>
                              </w:rPr>
                              <w:t xml:space="preserve"> si vepra audiovizuele maqedonase, ndërsa </w:t>
                            </w:r>
                            <w:r w:rsidR="00FE5C9E">
                              <w:rPr>
                                <w:rFonts w:ascii="Arial Narrow" w:hAnsi="Arial Narrow"/>
                                <w:sz w:val="22"/>
                                <w:lang w:val="sq-AL" w:eastAsia="sq-AL"/>
                              </w:rPr>
                              <w:t>tek</w:t>
                            </w:r>
                            <w:r w:rsidRPr="0050123D">
                              <w:rPr>
                                <w:rFonts w:ascii="Arial Narrow" w:hAnsi="Arial Narrow"/>
                                <w:sz w:val="22"/>
                                <w:lang w:val="sq-AL" w:eastAsia="sq-AL"/>
                              </w:rPr>
                              <w:t xml:space="preserve"> O</w:t>
                            </w:r>
                            <w:r w:rsidR="00FE5C9E">
                              <w:rPr>
                                <w:rFonts w:ascii="Arial Narrow" w:hAnsi="Arial Narrow"/>
                                <w:sz w:val="22"/>
                                <w:lang w:val="sq-AL" w:eastAsia="sq-AL"/>
                              </w:rPr>
                              <w:t>RRPKE</w:t>
                            </w:r>
                            <w:r w:rsidRPr="0050123D">
                              <w:rPr>
                                <w:rFonts w:ascii="Arial Narrow" w:hAnsi="Arial Narrow"/>
                                <w:sz w:val="22"/>
                                <w:lang w:val="sq-AL" w:eastAsia="sq-AL"/>
                              </w:rPr>
                              <w:t xml:space="preserve"> për ritransmetim të shërbimeve</w:t>
                            </w:r>
                            <w:r w:rsidR="00EA411F">
                              <w:rPr>
                                <w:rFonts w:ascii="Arial Narrow" w:hAnsi="Arial Narrow"/>
                                <w:sz w:val="22"/>
                                <w:lang w:val="sq-AL" w:eastAsia="sq-AL"/>
                              </w:rPr>
                              <w:t xml:space="preserve"> programore që nuk mbulohen me ç</w:t>
                            </w:r>
                            <w:r w:rsidRPr="0050123D">
                              <w:rPr>
                                <w:rFonts w:ascii="Arial Narrow" w:hAnsi="Arial Narrow"/>
                                <w:sz w:val="22"/>
                                <w:lang w:val="sq-AL" w:eastAsia="sq-AL"/>
                              </w:rPr>
                              <w:t xml:space="preserve">ertifikatat për regjistrimin e shërbimeve programore të </w:t>
                            </w:r>
                            <w:r w:rsidR="00EA411F">
                              <w:rPr>
                                <w:rFonts w:ascii="Arial Narrow" w:hAnsi="Arial Narrow"/>
                                <w:sz w:val="22"/>
                                <w:lang w:val="sq-AL" w:eastAsia="sq-AL"/>
                              </w:rPr>
                              <w:t>dhëna</w:t>
                            </w:r>
                            <w:r w:rsidRPr="0050123D">
                              <w:rPr>
                                <w:rFonts w:ascii="Arial Narrow" w:hAnsi="Arial Narrow"/>
                                <w:sz w:val="22"/>
                                <w:lang w:val="sq-AL" w:eastAsia="sq-AL"/>
                              </w:rPr>
                              <w:t xml:space="preserve"> nga Agjencia. Në tri vite janë shqiptuar gjithsej 143 vërejtje publike dhe </w:t>
                            </w:r>
                            <w:r w:rsidR="00EA411F">
                              <w:rPr>
                                <w:rFonts w:ascii="Arial Narrow" w:hAnsi="Arial Narrow"/>
                                <w:sz w:val="22"/>
                                <w:lang w:val="sq-AL" w:eastAsia="sq-AL"/>
                              </w:rPr>
                              <w:t>janë inicuar</w:t>
                            </w:r>
                            <w:r w:rsidRPr="0050123D">
                              <w:rPr>
                                <w:rFonts w:ascii="Arial Narrow" w:hAnsi="Arial Narrow"/>
                                <w:sz w:val="22"/>
                                <w:lang w:val="sq-AL" w:eastAsia="sq-AL"/>
                              </w:rPr>
                              <w:t>17 proced</w:t>
                            </w:r>
                            <w:r w:rsidR="00EA411F">
                              <w:rPr>
                                <w:rFonts w:ascii="Arial Narrow" w:hAnsi="Arial Narrow"/>
                                <w:sz w:val="22"/>
                                <w:lang w:val="sq-AL" w:eastAsia="sq-AL"/>
                              </w:rPr>
                              <w:t>ura për</w:t>
                            </w:r>
                            <w:r w:rsidRPr="0050123D">
                              <w:rPr>
                                <w:rFonts w:ascii="Arial Narrow" w:hAnsi="Arial Narrow"/>
                                <w:sz w:val="22"/>
                                <w:lang w:val="sq-AL" w:eastAsia="sq-AL"/>
                              </w:rPr>
                              <w:t xml:space="preserve"> kundërvajt</w:t>
                            </w:r>
                            <w:r w:rsidR="00EA411F">
                              <w:rPr>
                                <w:rFonts w:ascii="Arial Narrow" w:hAnsi="Arial Narrow"/>
                                <w:sz w:val="22"/>
                                <w:lang w:val="sq-AL" w:eastAsia="sq-AL"/>
                              </w:rPr>
                              <w:t>je</w:t>
                            </w:r>
                            <w:r w:rsidRPr="0050123D">
                              <w:rPr>
                                <w:rFonts w:ascii="Arial Narrow" w:hAnsi="Arial Narrow"/>
                                <w:sz w:val="22"/>
                                <w:lang w:val="sq-AL" w:eastAsia="sq-AL"/>
                              </w:rPr>
                              <w:t xml:space="preserve"> për transmetuesit, ndërsa </w:t>
                            </w:r>
                            <w:r w:rsidR="00EA411F">
                              <w:rPr>
                                <w:rFonts w:ascii="Arial Narrow" w:hAnsi="Arial Narrow"/>
                                <w:sz w:val="22"/>
                                <w:lang w:val="sq-AL" w:eastAsia="sq-AL"/>
                              </w:rPr>
                              <w:t>për ORRPKE</w:t>
                            </w:r>
                            <w:r w:rsidRPr="0050123D">
                              <w:rPr>
                                <w:rFonts w:ascii="Arial Narrow" w:hAnsi="Arial Narrow"/>
                                <w:sz w:val="22"/>
                                <w:lang w:val="sq-AL" w:eastAsia="sq-AL"/>
                              </w:rPr>
                              <w:t xml:space="preserve"> 35 vërejtje publike dhe 8 proced</w:t>
                            </w:r>
                            <w:r w:rsidR="00EA411F">
                              <w:rPr>
                                <w:rFonts w:ascii="Arial Narrow" w:hAnsi="Arial Narrow"/>
                                <w:sz w:val="22"/>
                                <w:lang w:val="sq-AL" w:eastAsia="sq-AL"/>
                              </w:rPr>
                              <w:t>ura për kundërvajtje</w:t>
                            </w:r>
                            <w:r w:rsidRPr="0050123D">
                              <w:rPr>
                                <w:rFonts w:ascii="Arial Narrow" w:hAnsi="Arial Narrow"/>
                                <w:sz w:val="22"/>
                                <w:lang w:val="sq-AL" w:eastAsia="sq-AL"/>
                              </w:rPr>
                              <w:t xml:space="preserve">. Për këtë temë u hap diskutim për të përcaktuar arsyet e shkeljeve dhe për të dhënë rekomandime </w:t>
                            </w:r>
                            <w:r w:rsidR="00EA411F">
                              <w:rPr>
                                <w:rFonts w:ascii="Arial Narrow" w:hAnsi="Arial Narrow"/>
                                <w:sz w:val="22"/>
                                <w:lang w:val="sq-AL" w:eastAsia="sq-AL"/>
                              </w:rPr>
                              <w:t>se për ç</w:t>
                            </w:r>
                            <w:r w:rsidR="00EA411F">
                              <w:rPr>
                                <w:rFonts w:ascii="Arial Narrow" w:hAnsi="Arial Narrow"/>
                                <w:sz w:val="22"/>
                                <w:lang w:val="en-US" w:eastAsia="sq-AL"/>
                              </w:rPr>
                              <w:t>’</w:t>
                            </w:r>
                            <w:r w:rsidR="00EA411F">
                              <w:rPr>
                                <w:rFonts w:ascii="Arial Narrow" w:hAnsi="Arial Narrow"/>
                                <w:sz w:val="22"/>
                                <w:lang w:val="sq-AL" w:eastAsia="sq-AL"/>
                              </w:rPr>
                              <w:t>farë</w:t>
                            </w:r>
                            <w:r w:rsidRPr="0050123D">
                              <w:rPr>
                                <w:rFonts w:ascii="Arial Narrow" w:hAnsi="Arial Narrow"/>
                                <w:sz w:val="22"/>
                                <w:lang w:val="sq-AL" w:eastAsia="sq-AL"/>
                              </w:rPr>
                              <w:t xml:space="preserve"> radiot dhe televizionet duhet t'i kushtojnë më shumë vëmendje në të ardhmen për të rritur shkallën e respektimit të detyrimeve ligjore.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D99DD" id="AutoShape 28" o:spid="_x0000_s1028" type="#_x0000_t84" style="position:absolute;margin-left:-55.4pt;margin-top:-18.4pt;width:584.95pt;height:321.2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" adj="499" filled="f">
                <v:textbox>
                  <w:txbxContent>
                    <w:p w14:paraId="2FC1EAC2" w14:textId="13C1FF36" w:rsidR="00465BF0" w:rsidRPr="00465BF0" w:rsidRDefault="007E4A4A" w:rsidP="00465BF0">
                      <w:pPr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 w:val="20"/>
                          <w:lang w:val="sq-AL"/>
                        </w:rPr>
                        <w:t xml:space="preserve">Është mbajtur </w:t>
                      </w:r>
                      <w:r w:rsidR="007C359F">
                        <w:rPr>
                          <w:rFonts w:ascii="Arial Narrow" w:hAnsi="Arial Narrow"/>
                          <w:b/>
                          <w:color w:val="C00000"/>
                          <w:sz w:val="20"/>
                          <w:lang w:val="sq-AL"/>
                        </w:rPr>
                        <w:t>takimi i tretë publik i</w:t>
                      </w:r>
                      <w:r>
                        <w:rPr>
                          <w:rFonts w:ascii="Arial Narrow" w:hAnsi="Arial Narrow"/>
                          <w:b/>
                          <w:color w:val="C00000"/>
                          <w:sz w:val="20"/>
                          <w:lang w:val="sq-AL"/>
                        </w:rPr>
                        <w:t xml:space="preserve"> Agjencisë për vitin</w:t>
                      </w:r>
                      <w:r w:rsidR="00465BF0" w:rsidRPr="00465BF0"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  <w:t xml:space="preserve"> 2023</w:t>
                      </w:r>
                      <w:r w:rsidR="003E2DAD"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  <w:t xml:space="preserve"> </w:t>
                      </w:r>
                    </w:p>
                    <w:p w14:paraId="5E6C4CFE" w14:textId="77777777" w:rsidR="00B17ADB" w:rsidRPr="008B7A78" w:rsidRDefault="00B17ADB" w:rsidP="00B17ADB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Arial Narrow" w:hAnsi="Arial Narrow" w:cs="Open Sans"/>
                          <w:kern w:val="0"/>
                          <w:sz w:val="20"/>
                          <w:lang w:val="sq-AL" w:eastAsia="sq-AL"/>
                        </w:rPr>
                      </w:pPr>
                    </w:p>
                    <w:p w14:paraId="7BD2995E" w14:textId="1CD52561" w:rsidR="008B7A78" w:rsidRPr="008B7A78" w:rsidRDefault="00465BF0" w:rsidP="008B7A78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kern w:val="0"/>
                          <w:sz w:val="20"/>
                          <w:lang w:val="en-US"/>
                        </w:rPr>
                      </w:pPr>
                      <w:r w:rsidRPr="00615EC3">
                        <w:rPr>
                          <w:rFonts w:ascii="Arial Narrow" w:hAnsi="Arial Narrow"/>
                          <w:noProof/>
                          <w:sz w:val="20"/>
                          <w:lang w:val="sq-AL" w:eastAsia="sq-AL"/>
                        </w:rPr>
                        <w:drawing>
                          <wp:inline distT="0" distB="0" distL="0" distR="0" wp14:anchorId="3807B2F6" wp14:editId="1A69651B">
                            <wp:extent cx="1695450" cy="1133475"/>
                            <wp:effectExtent l="0" t="0" r="0" b="9525"/>
                            <wp:docPr id="1581997122" name="Picture 1" descr=" 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 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0" cy="113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52A26F" w14:textId="77777777" w:rsidR="008B7A78" w:rsidRPr="008B7A78" w:rsidRDefault="008B7A78" w:rsidP="008B7A78">
                      <w:pPr>
                        <w:spacing w:after="0" w:line="240" w:lineRule="auto"/>
                        <w:jc w:val="both"/>
                        <w:rPr>
                          <w:rFonts w:ascii="Arial Narrow" w:hAnsi="Arial Narrow" w:cs="Open Sans"/>
                          <w:kern w:val="0"/>
                          <w:sz w:val="20"/>
                          <w:lang w:val="en-US" w:eastAsia="sq-AL"/>
                        </w:rPr>
                      </w:pPr>
                    </w:p>
                    <w:p w14:paraId="5F00D69A" w14:textId="77777777" w:rsidR="003228A2" w:rsidRDefault="003228A2" w:rsidP="003228A2">
                      <w:pPr>
                        <w:spacing w:line="276" w:lineRule="auto"/>
                        <w:jc w:val="both"/>
                        <w:rPr>
                          <w:rFonts w:ascii="Arial Narrow" w:hAnsi="Arial Narrow"/>
                          <w:sz w:val="22"/>
                          <w:lang w:val="sq-AL" w:eastAsia="sq-AL"/>
                        </w:rPr>
                      </w:pPr>
                    </w:p>
                    <w:p w14:paraId="6E5D9575" w14:textId="2FBF5B6E" w:rsidR="00B17ADB" w:rsidRPr="008B7A78" w:rsidRDefault="0050123D" w:rsidP="006E3EAD">
                      <w:pPr>
                        <w:spacing w:line="240" w:lineRule="auto"/>
                        <w:jc w:val="both"/>
                        <w:rPr>
                          <w:rFonts w:ascii="Arial Narrow" w:hAnsi="Arial Narrow" w:cs="Open Sans"/>
                          <w:kern w:val="0"/>
                          <w:sz w:val="20"/>
                          <w:lang w:val="sq-AL" w:eastAsia="sq-AL"/>
                        </w:rPr>
                      </w:pPr>
                      <w:r w:rsidRPr="0050123D">
                        <w:rPr>
                          <w:rFonts w:ascii="Arial Narrow" w:hAnsi="Arial Narrow"/>
                          <w:sz w:val="22"/>
                          <w:lang w:val="sq-AL" w:eastAsia="sq-AL"/>
                        </w:rPr>
                        <w:t>Në takim u prezantuan masat e ndërmarra nga Agjencia dhe shkeljet më të shpeshta të transmetuesve dhe operatorëve të rrjeteve publike të komunikimit elektronik (O</w:t>
                      </w:r>
                      <w:r w:rsidR="00FE5C9E">
                        <w:rPr>
                          <w:rFonts w:ascii="Arial Narrow" w:hAnsi="Arial Narrow"/>
                          <w:sz w:val="22"/>
                          <w:lang w:val="sq-AL" w:eastAsia="sq-AL"/>
                        </w:rPr>
                        <w:t>RRPKE</w:t>
                      </w:r>
                      <w:r w:rsidRPr="0050123D">
                        <w:rPr>
                          <w:rFonts w:ascii="Arial Narrow" w:hAnsi="Arial Narrow"/>
                          <w:sz w:val="22"/>
                          <w:lang w:val="sq-AL" w:eastAsia="sq-AL"/>
                        </w:rPr>
                        <w:t xml:space="preserve">) për vitet 2020, 2021 dhe 2022. Siç theksoi </w:t>
                      </w:r>
                      <w:r w:rsidR="00FE5C9E">
                        <w:rPr>
                          <w:rFonts w:ascii="Arial Narrow" w:hAnsi="Arial Narrow"/>
                          <w:sz w:val="22"/>
                          <w:lang w:val="sq-AL" w:eastAsia="sq-AL"/>
                        </w:rPr>
                        <w:t xml:space="preserve">mr. </w:t>
                      </w:r>
                      <w:r w:rsidRPr="0050123D">
                        <w:rPr>
                          <w:rFonts w:ascii="Arial Narrow" w:hAnsi="Arial Narrow"/>
                          <w:sz w:val="22"/>
                          <w:lang w:val="sq-AL" w:eastAsia="sq-AL"/>
                        </w:rPr>
                        <w:t xml:space="preserve">Sanja Filipovska, nga </w:t>
                      </w:r>
                      <w:r w:rsidR="00FE5C9E">
                        <w:rPr>
                          <w:rFonts w:ascii="Arial Narrow" w:hAnsi="Arial Narrow"/>
                          <w:sz w:val="22"/>
                          <w:lang w:val="sq-AL" w:eastAsia="sq-AL"/>
                        </w:rPr>
                        <w:t>Sektori</w:t>
                      </w:r>
                      <w:r w:rsidRPr="0050123D">
                        <w:rPr>
                          <w:rFonts w:ascii="Arial Narrow" w:hAnsi="Arial Narrow"/>
                          <w:sz w:val="22"/>
                          <w:lang w:val="sq-AL" w:eastAsia="sq-AL"/>
                        </w:rPr>
                        <w:t xml:space="preserve"> për Çështje Juridike dhe </w:t>
                      </w:r>
                      <w:r w:rsidR="00FE5C9E">
                        <w:rPr>
                          <w:rFonts w:ascii="Arial Narrow" w:hAnsi="Arial Narrow"/>
                          <w:sz w:val="22"/>
                          <w:lang w:val="sq-AL" w:eastAsia="sq-AL"/>
                        </w:rPr>
                        <w:t>Furnizim</w:t>
                      </w:r>
                      <w:r w:rsidRPr="0050123D">
                        <w:rPr>
                          <w:rFonts w:ascii="Arial Narrow" w:hAnsi="Arial Narrow"/>
                          <w:sz w:val="22"/>
                          <w:lang w:val="sq-AL" w:eastAsia="sq-AL"/>
                        </w:rPr>
                        <w:t xml:space="preserve"> Publik, shkeljet më të shpeshta nga transmetuesit kanë të bëjnë me mosrespektimin e rregullave për mbrojtjen e të miturve dhe mostransmetimin e së paku </w:t>
                      </w:r>
                      <w:r w:rsidRPr="0050123D">
                        <w:rPr>
                          <w:rFonts w:ascii="Arial Narrow" w:hAnsi="Arial Narrow"/>
                          <w:sz w:val="22"/>
                          <w:lang w:val="sq-AL" w:eastAsia="sq-AL"/>
                        </w:rPr>
                        <w:t xml:space="preserve">30% të programit </w:t>
                      </w:r>
                      <w:r w:rsidR="00BD1759">
                        <w:rPr>
                          <w:rFonts w:ascii="Arial Narrow" w:hAnsi="Arial Narrow"/>
                          <w:sz w:val="22"/>
                          <w:lang w:val="sq-AL" w:eastAsia="sq-AL"/>
                        </w:rPr>
                        <w:t xml:space="preserve">të krujuar </w:t>
                      </w:r>
                      <w:r w:rsidR="00FE5C9E">
                        <w:rPr>
                          <w:rFonts w:ascii="Arial Narrow" w:hAnsi="Arial Narrow"/>
                          <w:sz w:val="22"/>
                          <w:lang w:val="sq-AL" w:eastAsia="sq-AL"/>
                        </w:rPr>
                        <w:t>burimor</w:t>
                      </w:r>
                      <w:r w:rsidRPr="0050123D">
                        <w:rPr>
                          <w:rFonts w:ascii="Arial Narrow" w:hAnsi="Arial Narrow"/>
                          <w:sz w:val="22"/>
                          <w:lang w:val="sq-AL" w:eastAsia="sq-AL"/>
                        </w:rPr>
                        <w:t xml:space="preserve"> si vepra audiovizuele maqedonase, ndërsa </w:t>
                      </w:r>
                      <w:r w:rsidR="00FE5C9E">
                        <w:rPr>
                          <w:rFonts w:ascii="Arial Narrow" w:hAnsi="Arial Narrow"/>
                          <w:sz w:val="22"/>
                          <w:lang w:val="sq-AL" w:eastAsia="sq-AL"/>
                        </w:rPr>
                        <w:t>tek</w:t>
                      </w:r>
                      <w:r w:rsidRPr="0050123D">
                        <w:rPr>
                          <w:rFonts w:ascii="Arial Narrow" w:hAnsi="Arial Narrow"/>
                          <w:sz w:val="22"/>
                          <w:lang w:val="sq-AL" w:eastAsia="sq-AL"/>
                        </w:rPr>
                        <w:t xml:space="preserve"> O</w:t>
                      </w:r>
                      <w:r w:rsidR="00FE5C9E">
                        <w:rPr>
                          <w:rFonts w:ascii="Arial Narrow" w:hAnsi="Arial Narrow"/>
                          <w:sz w:val="22"/>
                          <w:lang w:val="sq-AL" w:eastAsia="sq-AL"/>
                        </w:rPr>
                        <w:t>RRPKE</w:t>
                      </w:r>
                      <w:r w:rsidRPr="0050123D">
                        <w:rPr>
                          <w:rFonts w:ascii="Arial Narrow" w:hAnsi="Arial Narrow"/>
                          <w:sz w:val="22"/>
                          <w:lang w:val="sq-AL" w:eastAsia="sq-AL"/>
                        </w:rPr>
                        <w:t xml:space="preserve"> për ritransmetim të shërbimeve</w:t>
                      </w:r>
                      <w:r w:rsidR="00EA411F">
                        <w:rPr>
                          <w:rFonts w:ascii="Arial Narrow" w:hAnsi="Arial Narrow"/>
                          <w:sz w:val="22"/>
                          <w:lang w:val="sq-AL" w:eastAsia="sq-AL"/>
                        </w:rPr>
                        <w:t xml:space="preserve"> programore që nuk mbulohen me ç</w:t>
                      </w:r>
                      <w:r w:rsidRPr="0050123D">
                        <w:rPr>
                          <w:rFonts w:ascii="Arial Narrow" w:hAnsi="Arial Narrow"/>
                          <w:sz w:val="22"/>
                          <w:lang w:val="sq-AL" w:eastAsia="sq-AL"/>
                        </w:rPr>
                        <w:t xml:space="preserve">ertifikatat për regjistrimin e shërbimeve programore të </w:t>
                      </w:r>
                      <w:r w:rsidR="00EA411F">
                        <w:rPr>
                          <w:rFonts w:ascii="Arial Narrow" w:hAnsi="Arial Narrow"/>
                          <w:sz w:val="22"/>
                          <w:lang w:val="sq-AL" w:eastAsia="sq-AL"/>
                        </w:rPr>
                        <w:t>dhëna</w:t>
                      </w:r>
                      <w:r w:rsidRPr="0050123D">
                        <w:rPr>
                          <w:rFonts w:ascii="Arial Narrow" w:hAnsi="Arial Narrow"/>
                          <w:sz w:val="22"/>
                          <w:lang w:val="sq-AL" w:eastAsia="sq-AL"/>
                        </w:rPr>
                        <w:t xml:space="preserve"> nga Agjencia. Në tri vite janë shqiptuar gjithsej 143 vërejtje publike dhe </w:t>
                      </w:r>
                      <w:r w:rsidR="00EA411F">
                        <w:rPr>
                          <w:rFonts w:ascii="Arial Narrow" w:hAnsi="Arial Narrow"/>
                          <w:sz w:val="22"/>
                          <w:lang w:val="sq-AL" w:eastAsia="sq-AL"/>
                        </w:rPr>
                        <w:t>janë inicuar</w:t>
                      </w:r>
                      <w:r w:rsidRPr="0050123D">
                        <w:rPr>
                          <w:rFonts w:ascii="Arial Narrow" w:hAnsi="Arial Narrow"/>
                          <w:sz w:val="22"/>
                          <w:lang w:val="sq-AL" w:eastAsia="sq-AL"/>
                        </w:rPr>
                        <w:t>17 proced</w:t>
                      </w:r>
                      <w:r w:rsidR="00EA411F">
                        <w:rPr>
                          <w:rFonts w:ascii="Arial Narrow" w:hAnsi="Arial Narrow"/>
                          <w:sz w:val="22"/>
                          <w:lang w:val="sq-AL" w:eastAsia="sq-AL"/>
                        </w:rPr>
                        <w:t>ura për</w:t>
                      </w:r>
                      <w:r w:rsidRPr="0050123D">
                        <w:rPr>
                          <w:rFonts w:ascii="Arial Narrow" w:hAnsi="Arial Narrow"/>
                          <w:sz w:val="22"/>
                          <w:lang w:val="sq-AL" w:eastAsia="sq-AL"/>
                        </w:rPr>
                        <w:t xml:space="preserve"> kundërvajt</w:t>
                      </w:r>
                      <w:r w:rsidR="00EA411F">
                        <w:rPr>
                          <w:rFonts w:ascii="Arial Narrow" w:hAnsi="Arial Narrow"/>
                          <w:sz w:val="22"/>
                          <w:lang w:val="sq-AL" w:eastAsia="sq-AL"/>
                        </w:rPr>
                        <w:t>je</w:t>
                      </w:r>
                      <w:r w:rsidRPr="0050123D">
                        <w:rPr>
                          <w:rFonts w:ascii="Arial Narrow" w:hAnsi="Arial Narrow"/>
                          <w:sz w:val="22"/>
                          <w:lang w:val="sq-AL" w:eastAsia="sq-AL"/>
                        </w:rPr>
                        <w:t xml:space="preserve"> për transmetuesit, ndërsa </w:t>
                      </w:r>
                      <w:r w:rsidR="00EA411F">
                        <w:rPr>
                          <w:rFonts w:ascii="Arial Narrow" w:hAnsi="Arial Narrow"/>
                          <w:sz w:val="22"/>
                          <w:lang w:val="sq-AL" w:eastAsia="sq-AL"/>
                        </w:rPr>
                        <w:t>për ORRPKE</w:t>
                      </w:r>
                      <w:r w:rsidRPr="0050123D">
                        <w:rPr>
                          <w:rFonts w:ascii="Arial Narrow" w:hAnsi="Arial Narrow"/>
                          <w:sz w:val="22"/>
                          <w:lang w:val="sq-AL" w:eastAsia="sq-AL"/>
                        </w:rPr>
                        <w:t xml:space="preserve"> 35 vërejtje publike dhe 8 proced</w:t>
                      </w:r>
                      <w:r w:rsidR="00EA411F">
                        <w:rPr>
                          <w:rFonts w:ascii="Arial Narrow" w:hAnsi="Arial Narrow"/>
                          <w:sz w:val="22"/>
                          <w:lang w:val="sq-AL" w:eastAsia="sq-AL"/>
                        </w:rPr>
                        <w:t>ura për kundërvajtje</w:t>
                      </w:r>
                      <w:r w:rsidRPr="0050123D">
                        <w:rPr>
                          <w:rFonts w:ascii="Arial Narrow" w:hAnsi="Arial Narrow"/>
                          <w:sz w:val="22"/>
                          <w:lang w:val="sq-AL" w:eastAsia="sq-AL"/>
                        </w:rPr>
                        <w:t xml:space="preserve">. Për këtë temë u hap diskutim për të përcaktuar arsyet e shkeljeve dhe për të dhënë rekomandime </w:t>
                      </w:r>
                      <w:r w:rsidR="00EA411F">
                        <w:rPr>
                          <w:rFonts w:ascii="Arial Narrow" w:hAnsi="Arial Narrow"/>
                          <w:sz w:val="22"/>
                          <w:lang w:val="sq-AL" w:eastAsia="sq-AL"/>
                        </w:rPr>
                        <w:t>se për ç</w:t>
                      </w:r>
                      <w:r w:rsidR="00EA411F">
                        <w:rPr>
                          <w:rFonts w:ascii="Arial Narrow" w:hAnsi="Arial Narrow"/>
                          <w:sz w:val="22"/>
                          <w:lang w:val="en-US" w:eastAsia="sq-AL"/>
                        </w:rPr>
                        <w:t>’</w:t>
                      </w:r>
                      <w:r w:rsidR="00EA411F">
                        <w:rPr>
                          <w:rFonts w:ascii="Arial Narrow" w:hAnsi="Arial Narrow"/>
                          <w:sz w:val="22"/>
                          <w:lang w:val="sq-AL" w:eastAsia="sq-AL"/>
                        </w:rPr>
                        <w:t>farë</w:t>
                      </w:r>
                      <w:r w:rsidRPr="0050123D">
                        <w:rPr>
                          <w:rFonts w:ascii="Arial Narrow" w:hAnsi="Arial Narrow"/>
                          <w:sz w:val="22"/>
                          <w:lang w:val="sq-AL" w:eastAsia="sq-AL"/>
                        </w:rPr>
                        <w:t xml:space="preserve"> radiot dhe televizionet duhet t'i kushtojnë më shumë vëmendje në të ardhmen për të rritur shkallën e respektimit të detyrimeve ligjore.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2540" w:rsidRPr="008F5DB4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12D8EFF" wp14:editId="6007BBBB">
                <wp:simplePos x="0" y="0"/>
                <wp:positionH relativeFrom="margin">
                  <wp:posOffset>-709184</wp:posOffset>
                </wp:positionH>
                <wp:positionV relativeFrom="paragraph">
                  <wp:posOffset>-490499</wp:posOffset>
                </wp:positionV>
                <wp:extent cx="7427677" cy="272415"/>
                <wp:effectExtent l="0" t="0" r="20955" b="1333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7677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9AB3A" w14:textId="761A441E" w:rsidR="00F55535" w:rsidRPr="003B13AC" w:rsidRDefault="001850CB" w:rsidP="00FC6FE2">
                            <w:pP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  <w:lang w:val="sq-AL"/>
                              </w:rPr>
                              <w:t xml:space="preserve">Shtator </w:t>
                            </w:r>
                            <w:r w:rsidR="003B13AC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202</w:t>
                            </w:r>
                            <w:r w:rsidR="006C7840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3</w:t>
                            </w:r>
                            <w:r w:rsidR="00F55535" w:rsidRPr="0054399D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 xml:space="preserve">                                                                                                                                      </w:t>
                            </w:r>
                            <w:r w:rsidR="00F55535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3B13AC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 xml:space="preserve">                               </w:t>
                            </w:r>
                            <w:r w:rsidR="00F55535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  <w:lang w:val="en-US"/>
                              </w:rPr>
                              <w:t xml:space="preserve">                 </w:t>
                            </w:r>
                            <w:r w:rsidR="00F55535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Nr</w:t>
                            </w:r>
                            <w:r w:rsidR="00C42A0D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.</w:t>
                            </w:r>
                            <w:r w:rsidR="003D6F48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D8EFF" id="Text Box 2" o:spid="_x0000_s1029" type="#_x0000_t202" style="position:absolute;margin-left:-55.85pt;margin-top:-38.6pt;width:584.85pt;height:21.45pt;z-index: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">
                <v:textbox>
                  <w:txbxContent>
                    <w:p w14:paraId="5239AB3A" w14:textId="761A441E" w:rsidR="00F55535" w:rsidRPr="003B13AC" w:rsidRDefault="001850CB" w:rsidP="00FC6FE2">
                      <w:pPr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 w:val="22"/>
                          <w:lang w:val="sq-AL"/>
                        </w:rPr>
                        <w:t xml:space="preserve">Shtator </w:t>
                      </w:r>
                      <w:r w:rsidR="003B13AC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202</w:t>
                      </w:r>
                      <w:r w:rsidR="006C7840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3</w:t>
                      </w:r>
                      <w:r w:rsidR="00F55535" w:rsidRPr="0054399D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 xml:space="preserve">                                                                                                                                      </w:t>
                      </w:r>
                      <w:r w:rsidR="00F55535">
                        <w:rPr>
                          <w:rFonts w:ascii="Arial Narrow" w:hAnsi="Arial Narrow"/>
                          <w:b/>
                          <w:color w:val="C00000"/>
                          <w:sz w:val="22"/>
                          <w:lang w:val="en-US"/>
                        </w:rPr>
                        <w:t xml:space="preserve"> </w:t>
                      </w:r>
                      <w:r w:rsidR="003B13AC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 xml:space="preserve">                               </w:t>
                      </w:r>
                      <w:r w:rsidR="00F55535">
                        <w:rPr>
                          <w:rFonts w:ascii="Arial Narrow" w:hAnsi="Arial Narrow"/>
                          <w:b/>
                          <w:color w:val="C00000"/>
                          <w:sz w:val="22"/>
                          <w:lang w:val="en-US"/>
                        </w:rPr>
                        <w:t xml:space="preserve">                 </w:t>
                      </w:r>
                      <w:r w:rsidR="00F55535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 xml:space="preserve">      </w:t>
                      </w:r>
                      <w:r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Nr</w:t>
                      </w:r>
                      <w:bookmarkStart w:id="1" w:name="_GoBack"/>
                      <w:bookmarkEnd w:id="1"/>
                      <w:r w:rsidR="00C42A0D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.</w:t>
                      </w:r>
                      <w:r w:rsidR="003D6F48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4426" w:rsidRPr="008F5DB4">
        <w:br w:type="page"/>
      </w:r>
    </w:p>
    <w:p w14:paraId="2E2426FE" w14:textId="53A1CA4D" w:rsidR="007F79D1" w:rsidRPr="008F5DB4" w:rsidRDefault="00F8154E" w:rsidP="00EB6F4A">
      <w:pPr>
        <w:spacing w:after="200" w:line="276" w:lineRule="auto"/>
      </w:pPr>
      <w:r w:rsidRPr="008F5DB4">
        <w:rPr>
          <w:noProof/>
          <w:lang w:val="sq-AL" w:eastAsia="sq-AL"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FE9D2B4" wp14:editId="27EADF0A">
                <wp:simplePos x="0" y="0"/>
                <wp:positionH relativeFrom="page">
                  <wp:posOffset>281354</wp:posOffset>
                </wp:positionH>
                <wp:positionV relativeFrom="paragraph">
                  <wp:posOffset>-494637</wp:posOffset>
                </wp:positionV>
                <wp:extent cx="7343775" cy="7311781"/>
                <wp:effectExtent l="0" t="0" r="28575" b="22860"/>
                <wp:wrapNone/>
                <wp:docPr id="16794044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3775" cy="7311781"/>
                        </a:xfrm>
                        <a:prstGeom prst="bevel">
                          <a:avLst>
                            <a:gd name="adj" fmla="val 11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0E840C" w14:textId="77777777" w:rsidR="00F8154E" w:rsidRPr="00B0217D" w:rsidRDefault="00F8154E" w:rsidP="00F8154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</w:p>
                          <w:p w14:paraId="46E4CEC5" w14:textId="1060CE65" w:rsidR="00656949" w:rsidRDefault="00D04DE1" w:rsidP="003228A2">
                            <w:pPr>
                              <w:spacing w:line="276" w:lineRule="auto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sq-AL"/>
                              </w:rPr>
                              <w:t xml:space="preserve">Janë kryer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sq-AL"/>
                              </w:rPr>
                              <w:t xml:space="preserve">dhe dy mbikëqyrje </w:t>
                            </w:r>
                            <w:r w:rsidR="002800A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sq-AL"/>
                              </w:rPr>
                              <w:t xml:space="preserve">kontrolli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sq-AL"/>
                              </w:rPr>
                              <w:t>administrativei mbi</w:t>
                            </w:r>
                            <w:r w:rsidR="00656949" w:rsidRPr="00656949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radion “Kanal 77”</w:t>
                            </w:r>
                            <w:r w:rsidR="002800A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sq-AL"/>
                              </w:rPr>
                              <w:t xml:space="preserve">, </w:t>
                            </w:r>
                            <w:r w:rsidR="00656949" w:rsidRPr="00656949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për të përcaktuar nëse transmetuesi ka vepruar sipas masave të shqiptuara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sq-AL"/>
                              </w:rPr>
                              <w:t xml:space="preserve"> vërejtje publike</w:t>
                            </w:r>
                            <w:r w:rsidR="002800A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 drejtuar për mospublikim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sq-AL"/>
                              </w:rPr>
                              <w:t xml:space="preserve"> impresium</w:t>
                            </w:r>
                            <w:r w:rsidR="00656949" w:rsidRPr="00656949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dhe informacionit që duhet të vihet në dispozicion të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sq-AL"/>
                              </w:rPr>
                              <w:t>shfrytëzuesve</w:t>
                            </w:r>
                            <w:r w:rsidR="00F00D4B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F00D4B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sq-AL"/>
                              </w:rPr>
                              <w:t>M</w:t>
                            </w:r>
                            <w:r w:rsidR="00656949" w:rsidRPr="00656949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bikëqyrja rezultoi se transmetuesi i ka përmbushur </w:t>
                            </w:r>
                            <w:r w:rsidR="002800A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sq-AL"/>
                              </w:rPr>
                              <w:t xml:space="preserve">plotësisht </w:t>
                            </w:r>
                            <w:r w:rsidR="00656949" w:rsidRPr="00656949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detyrimet ligjore</w:t>
                            </w:r>
                            <w:r w:rsidR="00F00D4B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sq-AL"/>
                              </w:rPr>
                              <w:t>.</w:t>
                            </w:r>
                          </w:p>
                          <w:p w14:paraId="2434FE67" w14:textId="77777777" w:rsidR="00142B93" w:rsidRDefault="00142B93" w:rsidP="006E3EAD">
                            <w:pPr>
                              <w:spacing w:line="276" w:lineRule="auto"/>
                              <w:jc w:val="both"/>
                              <w:rPr>
                                <w:rFonts w:ascii="Arial Narrow" w:hAnsi="Arial Narrow" w:cs="Open Sans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142B93">
                              <w:rPr>
                                <w:rFonts w:ascii="Arial Narrow" w:hAnsi="Arial Narrow" w:cs="Open Sans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Operatorët e rrjeteve publike të komunikimit elektronik</w:t>
                            </w:r>
                          </w:p>
                          <w:p w14:paraId="3FDB5153" w14:textId="100D3CB1" w:rsidR="008F2452" w:rsidRPr="008F2452" w:rsidRDefault="008F2452" w:rsidP="008E068D">
                            <w:pPr>
                              <w:spacing w:line="276" w:lineRule="auto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F245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Agjencia ka kryer mbikëqyrje të rregullt programore mbi operatorët A1 Makedonija, Make</w:t>
                            </w:r>
                            <w:r w:rsidR="00F00D4B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donski Telekom, KDS-Kabel Net, </w:t>
                            </w:r>
                            <w:r w:rsidR="00F00D4B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sq-AL"/>
                              </w:rPr>
                              <w:t>K</w:t>
                            </w:r>
                            <w:r w:rsidRPr="008F245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ombo 2003, Multimedia-Net dhe Tran</w:t>
                            </w:r>
                            <w:r w:rsidR="00F00D4B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sq-AL"/>
                              </w:rPr>
                              <w:t>sh</w:t>
                            </w:r>
                            <w:r w:rsidR="00F00D4B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ped Trejd</w:t>
                            </w:r>
                            <w:r w:rsidRPr="008F245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, për </w:t>
                            </w:r>
                            <w:r w:rsidR="00F00D4B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sq-AL"/>
                              </w:rPr>
                              <w:t>detyrimin</w:t>
                            </w:r>
                            <w:r w:rsidR="00F00D4B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në paketën programore që ata</w:t>
                            </w:r>
                            <w:r w:rsidRPr="008F245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00A3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sq-AL"/>
                              </w:rPr>
                              <w:t xml:space="preserve">e </w:t>
                            </w:r>
                            <w:r w:rsidRPr="008F245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ritransmetojnë </w:t>
                            </w:r>
                            <w:r w:rsidR="00F00D4B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sq-AL"/>
                              </w:rPr>
                              <w:t>detyrimisht dhe pa pagesë për</w:t>
                            </w:r>
                            <w:r w:rsidRPr="008F245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të ofruar shërbime programore të </w:t>
                            </w:r>
                            <w:r w:rsidR="00CF1FCD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sq-AL"/>
                              </w:rPr>
                              <w:t>shërbimit</w:t>
                            </w:r>
                            <w:r w:rsidRPr="008F245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publik</w:t>
                            </w:r>
                            <w:r w:rsidR="00F00D4B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sq-AL"/>
                              </w:rPr>
                              <w:t xml:space="preserve"> radiodifuziv, </w:t>
                            </w:r>
                            <w:r w:rsidRPr="008F245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si dhe për detyrimet për regjistrimin e shërbimeve programore në Agjenci dhe titrimin e programeve që ato ritransmetojnë. Gjatë </w:t>
                            </w:r>
                            <w:r w:rsidR="00F00D4B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sq-AL"/>
                              </w:rPr>
                              <w:t>mbikëqyrjeve</w:t>
                            </w:r>
                            <w:r w:rsidRPr="008F245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nuk janë konstatuar shkelje.</w:t>
                            </w:r>
                          </w:p>
                          <w:p w14:paraId="3DCF5C44" w14:textId="60A2D6A0" w:rsidR="007511CD" w:rsidRDefault="008F2452" w:rsidP="00235468">
                            <w:pPr>
                              <w:spacing w:line="276" w:lineRule="auto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F245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Sa i përket operatorit Altra-Sat 2000 nga Ohr</w:t>
                            </w:r>
                            <w:r w:rsidR="00F00D4B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i, Agjencia ka kryer mbikëqyrje të kontrollit programor</w:t>
                            </w:r>
                            <w:r w:rsidRPr="008F245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për të </w:t>
                            </w:r>
                            <w:r w:rsidR="00F00D4B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sq-AL"/>
                              </w:rPr>
                              <w:t>përcaktuar</w:t>
                            </w:r>
                            <w:r w:rsidRPr="008F245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nëse është vepruar sipas masës së </w:t>
                            </w:r>
                            <w:r w:rsidR="00F00D4B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sq-AL"/>
                              </w:rPr>
                              <w:t>shqiptuar më parë  vërejtje publike, referuar për</w:t>
                            </w:r>
                            <w:r w:rsidR="005C69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ritransmetim</w:t>
                            </w:r>
                            <w:r w:rsidRPr="008F245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të shërbimeve programore që nuk janë</w:t>
                            </w:r>
                            <w:r w:rsidR="00CF1F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regjistruar</w:t>
                            </w:r>
                            <w:r w:rsidR="005C69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në Agjenci. </w:t>
                            </w:r>
                            <w:r w:rsidR="005C6926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sq-AL"/>
                              </w:rPr>
                              <w:t>M</w:t>
                            </w:r>
                            <w:r w:rsidRPr="008F245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bikëqyrja rezultoi se operatori ka vepruar plotësisht sipas masës së shqiptuar më parë.</w:t>
                            </w:r>
                          </w:p>
                          <w:p w14:paraId="0F9A6DB9" w14:textId="77777777" w:rsidR="008F2452" w:rsidRPr="003228A2" w:rsidRDefault="008F2452" w:rsidP="008F2452">
                            <w:pPr>
                              <w:spacing w:after="0" w:line="276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</w:p>
                          <w:p w14:paraId="34F76AAF" w14:textId="68A524A6" w:rsidR="0012249B" w:rsidRPr="005C6926" w:rsidRDefault="00142B93" w:rsidP="003228A2">
                            <w:pPr>
                              <w:spacing w:after="0" w:line="276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  <w:bdr w:val="none" w:sz="0" w:space="0" w:color="auto" w:frame="1"/>
                                <w:lang w:val="sq-AL"/>
                              </w:rPr>
                            </w:pPr>
                            <w:r w:rsidRPr="00142B93">
                              <w:rPr>
                                <w:rFonts w:ascii="Arial Narrow" w:hAnsi="Arial Narrow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Masat e shqiptuara </w:t>
                            </w:r>
                            <w:r w:rsidR="005C6926">
                              <w:rPr>
                                <w:rFonts w:ascii="Arial Narrow" w:hAnsi="Arial Narrow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  <w:bdr w:val="none" w:sz="0" w:space="0" w:color="auto" w:frame="1"/>
                                <w:lang w:val="sq-AL"/>
                              </w:rPr>
                              <w:t>vërejtje</w:t>
                            </w:r>
                            <w:r w:rsidRPr="00142B93">
                              <w:rPr>
                                <w:rFonts w:ascii="Arial Narrow" w:hAnsi="Arial Narrow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publik</w:t>
                            </w:r>
                            <w:r w:rsidR="005C6926">
                              <w:rPr>
                                <w:rFonts w:ascii="Arial Narrow" w:hAnsi="Arial Narrow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  <w:bdr w:val="none" w:sz="0" w:space="0" w:color="auto" w:frame="1"/>
                                <w:lang w:val="sq-AL"/>
                              </w:rPr>
                              <w:t>e</w:t>
                            </w:r>
                          </w:p>
                          <w:p w14:paraId="018A441F" w14:textId="77777777" w:rsidR="00142B93" w:rsidRPr="003228A2" w:rsidRDefault="00142B93" w:rsidP="003228A2">
                            <w:pPr>
                              <w:spacing w:after="0" w:line="276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</w:p>
                          <w:p w14:paraId="5E97DFAA" w14:textId="016ED7B5" w:rsidR="008F2452" w:rsidRDefault="008F2452" w:rsidP="008F2452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F245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Këshilli i</w:t>
                            </w:r>
                            <w:r w:rsidR="005C69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Agjencisë në seancën e 30-të </w:t>
                            </w:r>
                            <w:r w:rsidRPr="008F245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mbajtur më 22 shtator,</w:t>
                            </w:r>
                            <w:r w:rsidR="005C6926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sq-AL"/>
                              </w:rPr>
                              <w:t xml:space="preserve"> në bazë të konstatimeve nga mbikëqyrja e kryer, miratoi</w:t>
                            </w:r>
                            <w:r w:rsidRPr="008F245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dy </w:t>
                            </w:r>
                            <w:r w:rsidR="005C6926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sq-AL"/>
                              </w:rPr>
                              <w:t>akt</w:t>
                            </w:r>
                            <w:r w:rsidRPr="008F245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vendime për </w:t>
                            </w:r>
                            <w:r w:rsidR="005C6926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sq-AL"/>
                              </w:rPr>
                              <w:t xml:space="preserve">shqiptimin e masës </w:t>
                            </w:r>
                            <w:r w:rsidRPr="008F245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vërejtje publike për TV </w:t>
                            </w:r>
                            <w:r w:rsidR="005C6926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sq-AL"/>
                              </w:rPr>
                              <w:t>Kanal</w:t>
                            </w:r>
                            <w:r w:rsidRPr="008F245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Vis nga Strumica dhe TV </w:t>
                            </w:r>
                            <w:r w:rsidR="005C6926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sq-AL"/>
                              </w:rPr>
                              <w:t>Kanal</w:t>
                            </w:r>
                            <w:r w:rsidRPr="008F245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Zdravkin nga Velesi.</w:t>
                            </w:r>
                          </w:p>
                          <w:p w14:paraId="1077B16B" w14:textId="77777777" w:rsidR="00E25175" w:rsidRPr="008F2452" w:rsidRDefault="00E25175" w:rsidP="008F2452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3D1E8249" w14:textId="4CDEA629" w:rsidR="00F8154E" w:rsidRDefault="005C6926" w:rsidP="008E068D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sq-AL"/>
                              </w:rPr>
                              <w:t xml:space="preserve">Ndaj TV Zdravkin masë vërejtje publike </w:t>
                            </w:r>
                            <w:r w:rsidR="008F2452" w:rsidRPr="008F245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iu shqiptua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sq-AL"/>
                              </w:rPr>
                              <w:t xml:space="preserve"> </w:t>
                            </w:r>
                            <w:r w:rsidR="008F2452" w:rsidRPr="008F245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për mostransmetimin e të paktën 30% të programit të krijuar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sq-AL"/>
                              </w:rPr>
                              <w:t>burimor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si vepra audiovizue</w:t>
                            </w:r>
                            <w:r w:rsidR="008F2452" w:rsidRPr="008F245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le maqedonase, nd</w:t>
                            </w:r>
                            <w:r w:rsidR="00CF1F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ërsa TV Kanal Vis për mosdhënie të</w:t>
                            </w:r>
                            <w:bookmarkStart w:id="0" w:name="_GoBack"/>
                            <w:bookmarkEnd w:id="0"/>
                            <w:r w:rsidR="008F2452" w:rsidRPr="008F245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përkthimit në gjuhën maqedonase.</w:t>
                            </w:r>
                          </w:p>
                          <w:p w14:paraId="5678F30D" w14:textId="77777777" w:rsidR="00F8154E" w:rsidRDefault="00F8154E" w:rsidP="00F8154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79110CF7" w14:textId="77777777" w:rsidR="00F8154E" w:rsidRPr="004E2864" w:rsidRDefault="00F8154E" w:rsidP="00F8154E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9D2B4" id="_x0000_s1030" type="#_x0000_t84" style="position:absolute;margin-left:22.15pt;margin-top:-38.95pt;width:578.25pt;height:575.75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" adj="250" filled="f">
                <v:textbox>
                  <w:txbxContent>
                    <w:p w14:paraId="300E840C" w14:textId="77777777" w:rsidR="00F8154E" w:rsidRPr="00B0217D" w:rsidRDefault="00F8154E" w:rsidP="00F8154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</w:rPr>
                      </w:pPr>
                    </w:p>
                    <w:p w14:paraId="46E4CEC5" w14:textId="1060CE65" w:rsidR="00656949" w:rsidRDefault="00D04DE1" w:rsidP="003228A2">
                      <w:pPr>
                        <w:spacing w:line="276" w:lineRule="auto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sq-AL"/>
                        </w:rPr>
                        <w:t xml:space="preserve">Janë kryer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sq-AL"/>
                        </w:rPr>
                        <w:t xml:space="preserve">dhe dy mbikëqyrje </w:t>
                      </w:r>
                      <w:r w:rsidR="002800A3">
                        <w:rPr>
                          <w:rFonts w:ascii="Arial Narrow" w:hAnsi="Arial Narrow"/>
                          <w:sz w:val="22"/>
                          <w:szCs w:val="22"/>
                          <w:lang w:val="sq-AL"/>
                        </w:rPr>
                        <w:t xml:space="preserve">kontrolli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sq-AL"/>
                        </w:rPr>
                        <w:t>administrativei mbi</w:t>
                      </w:r>
                      <w:r w:rsidR="00656949" w:rsidRPr="00656949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radion “Kanal 77”</w:t>
                      </w:r>
                      <w:r w:rsidR="002800A3">
                        <w:rPr>
                          <w:rFonts w:ascii="Arial Narrow" w:hAnsi="Arial Narrow"/>
                          <w:sz w:val="22"/>
                          <w:szCs w:val="22"/>
                          <w:lang w:val="sq-AL"/>
                        </w:rPr>
                        <w:t xml:space="preserve">, </w:t>
                      </w:r>
                      <w:r w:rsidR="00656949" w:rsidRPr="00656949">
                        <w:rPr>
                          <w:rFonts w:ascii="Arial Narrow" w:hAnsi="Arial Narrow"/>
                          <w:sz w:val="22"/>
                          <w:szCs w:val="22"/>
                        </w:rPr>
                        <w:t>për të përcaktuar nëse transmetuesi ka vepruar sipas masave të shqiptuara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sq-AL"/>
                        </w:rPr>
                        <w:t xml:space="preserve"> vërejtje publike</w:t>
                      </w:r>
                      <w:r w:rsidR="002800A3">
                        <w:rPr>
                          <w:rFonts w:ascii="Arial Narrow" w:hAnsi="Arial Narrow"/>
                          <w:sz w:val="22"/>
                          <w:szCs w:val="22"/>
                        </w:rPr>
                        <w:t>, drejtuar për mospublikim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sq-AL"/>
                        </w:rPr>
                        <w:t xml:space="preserve"> impresium</w:t>
                      </w:r>
                      <w:r w:rsidR="00656949" w:rsidRPr="00656949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dhe informacionit që duhet të vihet në dispozicion të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sq-AL"/>
                        </w:rPr>
                        <w:t>shfrytëzuesve</w:t>
                      </w:r>
                      <w:r w:rsidR="00F00D4B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. </w:t>
                      </w:r>
                      <w:r w:rsidR="00F00D4B">
                        <w:rPr>
                          <w:rFonts w:ascii="Arial Narrow" w:hAnsi="Arial Narrow"/>
                          <w:sz w:val="22"/>
                          <w:szCs w:val="22"/>
                          <w:lang w:val="sq-AL"/>
                        </w:rPr>
                        <w:t>M</w:t>
                      </w:r>
                      <w:r w:rsidR="00656949" w:rsidRPr="00656949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bikëqyrja rezultoi se transmetuesi i ka përmbushur </w:t>
                      </w:r>
                      <w:r w:rsidR="002800A3">
                        <w:rPr>
                          <w:rFonts w:ascii="Arial Narrow" w:hAnsi="Arial Narrow"/>
                          <w:sz w:val="22"/>
                          <w:szCs w:val="22"/>
                          <w:lang w:val="sq-AL"/>
                        </w:rPr>
                        <w:t xml:space="preserve">plotësisht </w:t>
                      </w:r>
                      <w:r w:rsidR="00656949" w:rsidRPr="00656949">
                        <w:rPr>
                          <w:rFonts w:ascii="Arial Narrow" w:hAnsi="Arial Narrow"/>
                          <w:sz w:val="22"/>
                          <w:szCs w:val="22"/>
                        </w:rPr>
                        <w:t>detyrimet ligjore</w:t>
                      </w:r>
                      <w:r w:rsidR="00F00D4B">
                        <w:rPr>
                          <w:rFonts w:ascii="Arial Narrow" w:hAnsi="Arial Narrow"/>
                          <w:sz w:val="22"/>
                          <w:szCs w:val="22"/>
                          <w:lang w:val="sq-AL"/>
                        </w:rPr>
                        <w:t>.</w:t>
                      </w:r>
                    </w:p>
                    <w:p w14:paraId="2434FE67" w14:textId="77777777" w:rsidR="00142B93" w:rsidRDefault="00142B93" w:rsidP="006E3EAD">
                      <w:pPr>
                        <w:spacing w:line="276" w:lineRule="auto"/>
                        <w:jc w:val="both"/>
                        <w:rPr>
                          <w:rFonts w:ascii="Arial Narrow" w:hAnsi="Arial Narrow" w:cs="Open Sans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 w:rsidRPr="00142B93">
                        <w:rPr>
                          <w:rFonts w:ascii="Arial Narrow" w:hAnsi="Arial Narrow" w:cs="Open Sans"/>
                          <w:b/>
                          <w:bCs/>
                          <w:color w:val="C00000"/>
                          <w:sz w:val="22"/>
                          <w:szCs w:val="22"/>
                        </w:rPr>
                        <w:t>Operatorët e rrjeteve publike të komunikimit elektronik</w:t>
                      </w:r>
                    </w:p>
                    <w:p w14:paraId="3FDB5153" w14:textId="100D3CB1" w:rsidR="008F2452" w:rsidRPr="008F2452" w:rsidRDefault="008F2452" w:rsidP="008E068D">
                      <w:pPr>
                        <w:spacing w:line="276" w:lineRule="auto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F2452">
                        <w:rPr>
                          <w:rFonts w:ascii="Arial Narrow" w:hAnsi="Arial Narrow"/>
                          <w:sz w:val="22"/>
                          <w:szCs w:val="22"/>
                        </w:rPr>
                        <w:t>Agjencia ka kryer mbikëqyrje të rregullt programore mbi operatorët A1 Makedonija, Make</w:t>
                      </w:r>
                      <w:r w:rsidR="00F00D4B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donski Telekom, KDS-Kabel Net, </w:t>
                      </w:r>
                      <w:r w:rsidR="00F00D4B">
                        <w:rPr>
                          <w:rFonts w:ascii="Arial Narrow" w:hAnsi="Arial Narrow"/>
                          <w:sz w:val="22"/>
                          <w:szCs w:val="22"/>
                          <w:lang w:val="sq-AL"/>
                        </w:rPr>
                        <w:t>K</w:t>
                      </w:r>
                      <w:r w:rsidRPr="008F2452">
                        <w:rPr>
                          <w:rFonts w:ascii="Arial Narrow" w:hAnsi="Arial Narrow"/>
                          <w:sz w:val="22"/>
                          <w:szCs w:val="22"/>
                        </w:rPr>
                        <w:t>ombo 2003, Multimedia-Net dhe Tran</w:t>
                      </w:r>
                      <w:r w:rsidR="00F00D4B">
                        <w:rPr>
                          <w:rFonts w:ascii="Arial Narrow" w:hAnsi="Arial Narrow"/>
                          <w:sz w:val="22"/>
                          <w:szCs w:val="22"/>
                          <w:lang w:val="sq-AL"/>
                        </w:rPr>
                        <w:t>sh</w:t>
                      </w:r>
                      <w:r w:rsidR="00F00D4B">
                        <w:rPr>
                          <w:rFonts w:ascii="Arial Narrow" w:hAnsi="Arial Narrow"/>
                          <w:sz w:val="22"/>
                          <w:szCs w:val="22"/>
                        </w:rPr>
                        <w:t>ped Trejd</w:t>
                      </w:r>
                      <w:r w:rsidRPr="008F245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për </w:t>
                      </w:r>
                      <w:r w:rsidR="00F00D4B">
                        <w:rPr>
                          <w:rFonts w:ascii="Arial Narrow" w:hAnsi="Arial Narrow"/>
                          <w:sz w:val="22"/>
                          <w:szCs w:val="22"/>
                          <w:lang w:val="sq-AL"/>
                        </w:rPr>
                        <w:t>detyrimin</w:t>
                      </w:r>
                      <w:r w:rsidR="00F00D4B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në paketën programore që ata</w:t>
                      </w:r>
                      <w:r w:rsidRPr="008F245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2800A3">
                        <w:rPr>
                          <w:rFonts w:ascii="Arial Narrow" w:hAnsi="Arial Narrow"/>
                          <w:sz w:val="22"/>
                          <w:szCs w:val="22"/>
                          <w:lang w:val="sq-AL"/>
                        </w:rPr>
                        <w:t xml:space="preserve">e </w:t>
                      </w:r>
                      <w:r w:rsidRPr="008F245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ritransmetojnë </w:t>
                      </w:r>
                      <w:r w:rsidR="00F00D4B">
                        <w:rPr>
                          <w:rFonts w:ascii="Arial Narrow" w:hAnsi="Arial Narrow"/>
                          <w:sz w:val="22"/>
                          <w:szCs w:val="22"/>
                          <w:lang w:val="sq-AL"/>
                        </w:rPr>
                        <w:t>detyrimisht dhe pa pagesë për</w:t>
                      </w:r>
                      <w:r w:rsidRPr="008F245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të ofruar shërbime programore të </w:t>
                      </w:r>
                      <w:r w:rsidR="00CF1FCD">
                        <w:rPr>
                          <w:rFonts w:ascii="Arial Narrow" w:hAnsi="Arial Narrow"/>
                          <w:sz w:val="22"/>
                          <w:szCs w:val="22"/>
                          <w:lang w:val="sq-AL"/>
                        </w:rPr>
                        <w:t>shërbimit</w:t>
                      </w:r>
                      <w:r w:rsidRPr="008F245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publik</w:t>
                      </w:r>
                      <w:r w:rsidR="00F00D4B">
                        <w:rPr>
                          <w:rFonts w:ascii="Arial Narrow" w:hAnsi="Arial Narrow"/>
                          <w:sz w:val="22"/>
                          <w:szCs w:val="22"/>
                          <w:lang w:val="sq-AL"/>
                        </w:rPr>
                        <w:t xml:space="preserve"> radiodifuziv, </w:t>
                      </w:r>
                      <w:r w:rsidRPr="008F245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si dhe për detyrimet për regjistrimin e shërbimeve programore në Agjenci dhe titrimin e programeve që ato ritransmetojnë. Gjatë </w:t>
                      </w:r>
                      <w:r w:rsidR="00F00D4B">
                        <w:rPr>
                          <w:rFonts w:ascii="Arial Narrow" w:hAnsi="Arial Narrow"/>
                          <w:sz w:val="22"/>
                          <w:szCs w:val="22"/>
                          <w:lang w:val="sq-AL"/>
                        </w:rPr>
                        <w:t>mbikëqyrjeve</w:t>
                      </w:r>
                      <w:r w:rsidRPr="008F245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nuk janë konstatuar shkelje.</w:t>
                      </w:r>
                    </w:p>
                    <w:p w14:paraId="3DCF5C44" w14:textId="60A2D6A0" w:rsidR="007511CD" w:rsidRDefault="008F2452" w:rsidP="00235468">
                      <w:pPr>
                        <w:spacing w:line="276" w:lineRule="auto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F2452">
                        <w:rPr>
                          <w:rFonts w:ascii="Arial Narrow" w:hAnsi="Arial Narrow"/>
                          <w:sz w:val="22"/>
                          <w:szCs w:val="22"/>
                        </w:rPr>
                        <w:t>Sa i përket operatorit Altra-Sat 2000 nga Ohr</w:t>
                      </w:r>
                      <w:r w:rsidR="00F00D4B">
                        <w:rPr>
                          <w:rFonts w:ascii="Arial Narrow" w:hAnsi="Arial Narrow"/>
                          <w:sz w:val="22"/>
                          <w:szCs w:val="22"/>
                        </w:rPr>
                        <w:t>i, Agjencia ka kryer mbikëqyrje të kontrollit programor</w:t>
                      </w:r>
                      <w:r w:rsidRPr="008F245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për të </w:t>
                      </w:r>
                      <w:r w:rsidR="00F00D4B">
                        <w:rPr>
                          <w:rFonts w:ascii="Arial Narrow" w:hAnsi="Arial Narrow"/>
                          <w:sz w:val="22"/>
                          <w:szCs w:val="22"/>
                          <w:lang w:val="sq-AL"/>
                        </w:rPr>
                        <w:t>përcaktuar</w:t>
                      </w:r>
                      <w:r w:rsidRPr="008F245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nëse është vepruar sipas masës së </w:t>
                      </w:r>
                      <w:r w:rsidR="00F00D4B">
                        <w:rPr>
                          <w:rFonts w:ascii="Arial Narrow" w:hAnsi="Arial Narrow"/>
                          <w:sz w:val="22"/>
                          <w:szCs w:val="22"/>
                          <w:lang w:val="sq-AL"/>
                        </w:rPr>
                        <w:t>shqiptuar më parë  vërejtje publike, referuar për</w:t>
                      </w:r>
                      <w:r w:rsidR="005C692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ritransmetim</w:t>
                      </w:r>
                      <w:r w:rsidRPr="008F245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të shërbimeve programore që nuk janë</w:t>
                      </w:r>
                      <w:r w:rsidR="00CF1FC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regjistruar</w:t>
                      </w:r>
                      <w:r w:rsidR="005C692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në Agjenci. </w:t>
                      </w:r>
                      <w:r w:rsidR="005C6926">
                        <w:rPr>
                          <w:rFonts w:ascii="Arial Narrow" w:hAnsi="Arial Narrow"/>
                          <w:sz w:val="22"/>
                          <w:szCs w:val="22"/>
                          <w:lang w:val="sq-AL"/>
                        </w:rPr>
                        <w:t>M</w:t>
                      </w:r>
                      <w:r w:rsidRPr="008F2452">
                        <w:rPr>
                          <w:rFonts w:ascii="Arial Narrow" w:hAnsi="Arial Narrow"/>
                          <w:sz w:val="22"/>
                          <w:szCs w:val="22"/>
                        </w:rPr>
                        <w:t>bikëqyrja rezultoi se operatori ka vepruar plotësisht sipas masës së shqiptuar më parë.</w:t>
                      </w:r>
                    </w:p>
                    <w:p w14:paraId="0F9A6DB9" w14:textId="77777777" w:rsidR="008F2452" w:rsidRPr="003228A2" w:rsidRDefault="008F2452" w:rsidP="008F2452">
                      <w:pPr>
                        <w:spacing w:after="0" w:line="276" w:lineRule="auto"/>
                        <w:jc w:val="both"/>
                        <w:rPr>
                          <w:rFonts w:ascii="Arial Narrow" w:hAnsi="Arial Narrow" w:cs="Arial"/>
                          <w:b/>
                          <w:bCs/>
                          <w:color w:val="C00000"/>
                          <w:sz w:val="22"/>
                          <w:szCs w:val="22"/>
                          <w:bdr w:val="none" w:sz="0" w:space="0" w:color="auto" w:frame="1"/>
                        </w:rPr>
                      </w:pPr>
                    </w:p>
                    <w:p w14:paraId="34F76AAF" w14:textId="68A524A6" w:rsidR="0012249B" w:rsidRPr="005C6926" w:rsidRDefault="00142B93" w:rsidP="003228A2">
                      <w:pPr>
                        <w:spacing w:after="0" w:line="276" w:lineRule="auto"/>
                        <w:jc w:val="both"/>
                        <w:rPr>
                          <w:rFonts w:ascii="Arial Narrow" w:hAnsi="Arial Narrow" w:cs="Arial"/>
                          <w:b/>
                          <w:bCs/>
                          <w:color w:val="C00000"/>
                          <w:sz w:val="22"/>
                          <w:szCs w:val="22"/>
                          <w:bdr w:val="none" w:sz="0" w:space="0" w:color="auto" w:frame="1"/>
                          <w:lang w:val="sq-AL"/>
                        </w:rPr>
                      </w:pPr>
                      <w:r w:rsidRPr="00142B93">
                        <w:rPr>
                          <w:rFonts w:ascii="Arial Narrow" w:hAnsi="Arial Narrow" w:cs="Arial"/>
                          <w:b/>
                          <w:bCs/>
                          <w:color w:val="C00000"/>
                          <w:sz w:val="22"/>
                          <w:szCs w:val="22"/>
                          <w:bdr w:val="none" w:sz="0" w:space="0" w:color="auto" w:frame="1"/>
                        </w:rPr>
                        <w:t xml:space="preserve">Masat e shqiptuara </w:t>
                      </w:r>
                      <w:r w:rsidR="005C6926">
                        <w:rPr>
                          <w:rFonts w:ascii="Arial Narrow" w:hAnsi="Arial Narrow" w:cs="Arial"/>
                          <w:b/>
                          <w:bCs/>
                          <w:color w:val="C00000"/>
                          <w:sz w:val="22"/>
                          <w:szCs w:val="22"/>
                          <w:bdr w:val="none" w:sz="0" w:space="0" w:color="auto" w:frame="1"/>
                          <w:lang w:val="sq-AL"/>
                        </w:rPr>
                        <w:t>vërejtje</w:t>
                      </w:r>
                      <w:r w:rsidRPr="00142B93">
                        <w:rPr>
                          <w:rFonts w:ascii="Arial Narrow" w:hAnsi="Arial Narrow" w:cs="Arial"/>
                          <w:b/>
                          <w:bCs/>
                          <w:color w:val="C00000"/>
                          <w:sz w:val="22"/>
                          <w:szCs w:val="22"/>
                          <w:bdr w:val="none" w:sz="0" w:space="0" w:color="auto" w:frame="1"/>
                        </w:rPr>
                        <w:t xml:space="preserve"> publik</w:t>
                      </w:r>
                      <w:r w:rsidR="005C6926">
                        <w:rPr>
                          <w:rFonts w:ascii="Arial Narrow" w:hAnsi="Arial Narrow" w:cs="Arial"/>
                          <w:b/>
                          <w:bCs/>
                          <w:color w:val="C00000"/>
                          <w:sz w:val="22"/>
                          <w:szCs w:val="22"/>
                          <w:bdr w:val="none" w:sz="0" w:space="0" w:color="auto" w:frame="1"/>
                          <w:lang w:val="sq-AL"/>
                        </w:rPr>
                        <w:t>e</w:t>
                      </w:r>
                    </w:p>
                    <w:p w14:paraId="018A441F" w14:textId="77777777" w:rsidR="00142B93" w:rsidRPr="003228A2" w:rsidRDefault="00142B93" w:rsidP="003228A2">
                      <w:pPr>
                        <w:spacing w:after="0" w:line="276" w:lineRule="auto"/>
                        <w:jc w:val="both"/>
                        <w:rPr>
                          <w:rFonts w:ascii="Arial Narrow" w:hAnsi="Arial Narrow" w:cs="Arial"/>
                          <w:b/>
                          <w:bCs/>
                          <w:color w:val="C00000"/>
                          <w:sz w:val="22"/>
                          <w:szCs w:val="22"/>
                          <w:bdr w:val="none" w:sz="0" w:space="0" w:color="auto" w:frame="1"/>
                        </w:rPr>
                      </w:pPr>
                    </w:p>
                    <w:p w14:paraId="5E97DFAA" w14:textId="016ED7B5" w:rsidR="008F2452" w:rsidRDefault="008F2452" w:rsidP="008F2452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F2452">
                        <w:rPr>
                          <w:rFonts w:ascii="Arial Narrow" w:hAnsi="Arial Narrow"/>
                          <w:sz w:val="22"/>
                          <w:szCs w:val="22"/>
                        </w:rPr>
                        <w:t>Këshilli i</w:t>
                      </w:r>
                      <w:r w:rsidR="005C692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Agjencisë në seancën e 30-të </w:t>
                      </w:r>
                      <w:r w:rsidRPr="008F245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mbajtur më 22 shtator,</w:t>
                      </w:r>
                      <w:r w:rsidR="005C6926">
                        <w:rPr>
                          <w:rFonts w:ascii="Arial Narrow" w:hAnsi="Arial Narrow"/>
                          <w:sz w:val="22"/>
                          <w:szCs w:val="22"/>
                          <w:lang w:val="sq-AL"/>
                        </w:rPr>
                        <w:t xml:space="preserve"> në bazë të konstatimeve nga mbikëqyrja e kryer, miratoi</w:t>
                      </w:r>
                      <w:r w:rsidRPr="008F245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dy </w:t>
                      </w:r>
                      <w:r w:rsidR="005C6926">
                        <w:rPr>
                          <w:rFonts w:ascii="Arial Narrow" w:hAnsi="Arial Narrow"/>
                          <w:sz w:val="22"/>
                          <w:szCs w:val="22"/>
                          <w:lang w:val="sq-AL"/>
                        </w:rPr>
                        <w:t>akt</w:t>
                      </w:r>
                      <w:r w:rsidRPr="008F245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vendime për </w:t>
                      </w:r>
                      <w:r w:rsidR="005C6926">
                        <w:rPr>
                          <w:rFonts w:ascii="Arial Narrow" w:hAnsi="Arial Narrow"/>
                          <w:sz w:val="22"/>
                          <w:szCs w:val="22"/>
                          <w:lang w:val="sq-AL"/>
                        </w:rPr>
                        <w:t xml:space="preserve">shqiptimin e masës </w:t>
                      </w:r>
                      <w:r w:rsidRPr="008F245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vërejtje publike për TV </w:t>
                      </w:r>
                      <w:r w:rsidR="005C6926">
                        <w:rPr>
                          <w:rFonts w:ascii="Arial Narrow" w:hAnsi="Arial Narrow"/>
                          <w:sz w:val="22"/>
                          <w:szCs w:val="22"/>
                          <w:lang w:val="sq-AL"/>
                        </w:rPr>
                        <w:t>Kanal</w:t>
                      </w:r>
                      <w:r w:rsidRPr="008F245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Vis nga Strumica dhe TV </w:t>
                      </w:r>
                      <w:r w:rsidR="005C6926">
                        <w:rPr>
                          <w:rFonts w:ascii="Arial Narrow" w:hAnsi="Arial Narrow"/>
                          <w:sz w:val="22"/>
                          <w:szCs w:val="22"/>
                          <w:lang w:val="sq-AL"/>
                        </w:rPr>
                        <w:t>Kanal</w:t>
                      </w:r>
                      <w:r w:rsidRPr="008F245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Zdravkin nga Velesi.</w:t>
                      </w:r>
                    </w:p>
                    <w:p w14:paraId="1077B16B" w14:textId="77777777" w:rsidR="00E25175" w:rsidRPr="008F2452" w:rsidRDefault="00E25175" w:rsidP="008F2452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3D1E8249" w14:textId="4CDEA629" w:rsidR="00F8154E" w:rsidRDefault="005C6926" w:rsidP="008E068D">
                      <w:pPr>
                        <w:spacing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sq-AL"/>
                        </w:rPr>
                        <w:t xml:space="preserve">Ndaj TV Zdravkin masë vërejtje publike </w:t>
                      </w:r>
                      <w:r w:rsidR="008F2452" w:rsidRPr="008F2452">
                        <w:rPr>
                          <w:rFonts w:ascii="Arial Narrow" w:hAnsi="Arial Narrow"/>
                          <w:sz w:val="22"/>
                          <w:szCs w:val="22"/>
                        </w:rPr>
                        <w:t>iu shqiptua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sq-AL"/>
                        </w:rPr>
                        <w:t xml:space="preserve"> </w:t>
                      </w:r>
                      <w:r w:rsidR="008F2452" w:rsidRPr="008F245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për mostransmetimin e të paktën 30% të programit të krijuar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sq-AL"/>
                        </w:rPr>
                        <w:t>burimor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si vepra audiovizue</w:t>
                      </w:r>
                      <w:r w:rsidR="008F2452" w:rsidRPr="008F2452">
                        <w:rPr>
                          <w:rFonts w:ascii="Arial Narrow" w:hAnsi="Arial Narrow"/>
                          <w:sz w:val="22"/>
                          <w:szCs w:val="22"/>
                        </w:rPr>
                        <w:t>le maqedonase, nd</w:t>
                      </w:r>
                      <w:r w:rsidR="00CF1FCD">
                        <w:rPr>
                          <w:rFonts w:ascii="Arial Narrow" w:hAnsi="Arial Narrow"/>
                          <w:sz w:val="22"/>
                          <w:szCs w:val="22"/>
                        </w:rPr>
                        <w:t>ërsa TV Kanal Vis për mosdhënie të</w:t>
                      </w:r>
                      <w:bookmarkStart w:id="1" w:name="_GoBack"/>
                      <w:bookmarkEnd w:id="1"/>
                      <w:r w:rsidR="008F2452" w:rsidRPr="008F245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përkthimit në gjuhën maqedonase.</w:t>
                      </w:r>
                    </w:p>
                    <w:p w14:paraId="5678F30D" w14:textId="77777777" w:rsidR="00F8154E" w:rsidRDefault="00F8154E" w:rsidP="00F8154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</w:rPr>
                      </w:pPr>
                    </w:p>
                    <w:p w14:paraId="79110CF7" w14:textId="77777777" w:rsidR="00F8154E" w:rsidRPr="004E2864" w:rsidRDefault="00F8154E" w:rsidP="00F8154E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  <w:bdr w:val="none" w:sz="0" w:space="0" w:color="auto" w:frame="1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7278C" w:rsidRPr="008F5DB4">
        <w:rPr>
          <w:rFonts w:ascii="Arial Narrow" w:hAnsi="Arial Narrow" w:cs="Arial"/>
          <w:noProof/>
          <w:sz w:val="20"/>
        </w:rPr>
        <w:t xml:space="preserve">    </w:t>
      </w:r>
    </w:p>
    <w:p w14:paraId="3BF8A395" w14:textId="73D52964" w:rsidR="007F79D1" w:rsidRPr="008F5DB4" w:rsidRDefault="007F79D1" w:rsidP="007F79D1"/>
    <w:p w14:paraId="4CA865A4" w14:textId="4EAF36B5" w:rsidR="007F79D1" w:rsidRPr="008F5DB4" w:rsidRDefault="007F79D1" w:rsidP="007F79D1"/>
    <w:p w14:paraId="73502E99" w14:textId="67DEEEDE" w:rsidR="007F79D1" w:rsidRPr="008F5DB4" w:rsidRDefault="007F79D1" w:rsidP="007F79D1">
      <w:pPr>
        <w:jc w:val="center"/>
      </w:pPr>
    </w:p>
    <w:p w14:paraId="6618A49B" w14:textId="59F7E900" w:rsidR="007D3230" w:rsidRPr="008F5DB4" w:rsidRDefault="007D3230" w:rsidP="007D3230">
      <w:pPr>
        <w:spacing w:after="200" w:line="276" w:lineRule="auto"/>
      </w:pPr>
    </w:p>
    <w:p w14:paraId="5A6FC66B" w14:textId="7298FBEF" w:rsidR="007D3230" w:rsidRPr="008F5DB4" w:rsidRDefault="007D3230" w:rsidP="007D3230"/>
    <w:p w14:paraId="0D1BD73B" w14:textId="77777777" w:rsidR="007D3230" w:rsidRPr="008F5DB4" w:rsidRDefault="007D3230" w:rsidP="007D3230"/>
    <w:p w14:paraId="001CBC8B" w14:textId="48A3C7CC" w:rsidR="007D3230" w:rsidRPr="008F5DB4" w:rsidRDefault="007D3230" w:rsidP="007D3230"/>
    <w:p w14:paraId="6979C642" w14:textId="5E6891D6" w:rsidR="007D3230" w:rsidRPr="008F5DB4" w:rsidRDefault="007D3230" w:rsidP="007D3230"/>
    <w:p w14:paraId="7FB7C0CB" w14:textId="2F4B9FD9" w:rsidR="007D3230" w:rsidRPr="008F5DB4" w:rsidRDefault="007D3230" w:rsidP="007D3230"/>
    <w:p w14:paraId="476C2CC6" w14:textId="77777777" w:rsidR="007D3230" w:rsidRPr="008F5DB4" w:rsidRDefault="007D3230" w:rsidP="007D3230"/>
    <w:p w14:paraId="1BFE79AE" w14:textId="627B3E06" w:rsidR="007D3230" w:rsidRPr="008F5DB4" w:rsidRDefault="007D3230" w:rsidP="007D3230"/>
    <w:p w14:paraId="0C8EC235" w14:textId="65119E0E" w:rsidR="007D3230" w:rsidRPr="008F5DB4" w:rsidRDefault="007D3230" w:rsidP="007D3230"/>
    <w:p w14:paraId="5BBD355B" w14:textId="77777777" w:rsidR="007D3230" w:rsidRPr="008F5DB4" w:rsidRDefault="007D3230" w:rsidP="007D3230"/>
    <w:p w14:paraId="04B4D68E" w14:textId="13938294" w:rsidR="007D3230" w:rsidRPr="008F5DB4" w:rsidRDefault="007D3230" w:rsidP="007D3230"/>
    <w:p w14:paraId="2897A7AE" w14:textId="41343FCF" w:rsidR="007D3230" w:rsidRPr="008F5DB4" w:rsidRDefault="007D3230" w:rsidP="007D3230"/>
    <w:p w14:paraId="5D088A7D" w14:textId="3054634F" w:rsidR="007D3230" w:rsidRDefault="007D3230" w:rsidP="007D3230"/>
    <w:p w14:paraId="2BB5B3CE" w14:textId="4BC2EC5F" w:rsidR="00EB6F4A" w:rsidRDefault="00EB6F4A" w:rsidP="007D3230"/>
    <w:p w14:paraId="74BFA9DE" w14:textId="26C586A9" w:rsidR="00EB6F4A" w:rsidRDefault="00EB6F4A" w:rsidP="007D3230"/>
    <w:p w14:paraId="77E4A726" w14:textId="26A42CF3" w:rsidR="00EB6F4A" w:rsidRPr="008F5DB4" w:rsidRDefault="00EB6F4A" w:rsidP="007D3230"/>
    <w:p w14:paraId="19ED669A" w14:textId="76E76A8A" w:rsidR="007D3230" w:rsidRPr="008F5DB4" w:rsidRDefault="007D3230" w:rsidP="007D3230"/>
    <w:p w14:paraId="4385D6EB" w14:textId="52F899A3" w:rsidR="007D3230" w:rsidRPr="008F5DB4" w:rsidRDefault="007D3230" w:rsidP="007D3230"/>
    <w:p w14:paraId="0092DF53" w14:textId="4F9083FF" w:rsidR="007D3230" w:rsidRDefault="007D3230" w:rsidP="007D3230"/>
    <w:p w14:paraId="1D8E207D" w14:textId="350E8970" w:rsidR="007B796F" w:rsidRDefault="007B796F" w:rsidP="007D3230"/>
    <w:p w14:paraId="70810AC3" w14:textId="1D052B5A" w:rsidR="007B796F" w:rsidRDefault="007511CD" w:rsidP="007D3230">
      <w:r>
        <w:rPr>
          <w:rFonts w:ascii="Arial Narrow" w:hAnsi="Arial Narrow" w:cs="Arial"/>
          <w:noProof/>
          <w:sz w:val="20"/>
          <w:bdr w:val="none" w:sz="0" w:space="0" w:color="auto" w:frame="1"/>
          <w:lang w:val="sq-AL" w:eastAsia="sq-AL"/>
        </w:rPr>
        <w:drawing>
          <wp:anchor distT="0" distB="0" distL="114300" distR="114300" simplePos="0" relativeHeight="251798528" behindDoc="0" locked="0" layoutInCell="1" allowOverlap="1" wp14:anchorId="2A3B9688" wp14:editId="2234801A">
            <wp:simplePos x="0" y="0"/>
            <wp:positionH relativeFrom="margin">
              <wp:posOffset>-669783</wp:posOffset>
            </wp:positionH>
            <wp:positionV relativeFrom="paragraph">
              <wp:posOffset>139012</wp:posOffset>
            </wp:positionV>
            <wp:extent cx="7391311" cy="1074339"/>
            <wp:effectExtent l="0" t="0" r="635" b="0"/>
            <wp:wrapNone/>
            <wp:docPr id="15" name="Picture 15" descr="C:\Users\i.stojanovska\AppData\Local\Microsoft\Windows\INetCache\Content.Word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.stojanovska\AppData\Local\Microsoft\Windows\INetCache\Content.Word\Captu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402" cy="107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B5C51F" w14:textId="77777777" w:rsidR="00B10117" w:rsidRDefault="00B10117" w:rsidP="007D3230"/>
    <w:sectPr w:rsidR="00B10117" w:rsidSect="00E0446E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51F5C" w14:textId="77777777" w:rsidR="00510D7B" w:rsidRDefault="00510D7B" w:rsidP="0030635D">
      <w:pPr>
        <w:spacing w:after="0" w:line="240" w:lineRule="auto"/>
      </w:pPr>
      <w:r>
        <w:separator/>
      </w:r>
    </w:p>
  </w:endnote>
  <w:endnote w:type="continuationSeparator" w:id="0">
    <w:p w14:paraId="2EB3FE3F" w14:textId="77777777" w:rsidR="00510D7B" w:rsidRDefault="00510D7B" w:rsidP="0030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4331D" w14:textId="77777777" w:rsidR="00510D7B" w:rsidRDefault="00510D7B" w:rsidP="0030635D">
      <w:pPr>
        <w:spacing w:after="0" w:line="240" w:lineRule="auto"/>
      </w:pPr>
      <w:r>
        <w:separator/>
      </w:r>
    </w:p>
  </w:footnote>
  <w:footnote w:type="continuationSeparator" w:id="0">
    <w:p w14:paraId="3C117C3A" w14:textId="77777777" w:rsidR="00510D7B" w:rsidRDefault="00510D7B" w:rsidP="0030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CE9F5" w14:textId="77777777" w:rsidR="00F55535" w:rsidRDefault="00510D7B">
    <w:pPr>
      <w:pStyle w:val="Header"/>
    </w:pPr>
    <w:r>
      <w:rPr>
        <w:noProof/>
      </w:rPr>
      <w:pict w14:anchorId="706C77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4515" o:spid="_x0000_s2058" type="#_x0000_t75" style="position:absolute;margin-left:0;margin-top:0;width:858pt;height:395.25pt;z-index:-251654144;mso-position-horizontal:center;mso-position-horizontal-relative:margin;mso-position-vertical:center;mso-position-vertical-relative:margin" o:allowincell="f">
          <v:imagedata r:id="rId1" o:title="untitled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AC1E6" w14:textId="77777777" w:rsidR="00F55535" w:rsidRPr="009B0B67" w:rsidRDefault="00F55535" w:rsidP="009B0B67">
    <w:pPr>
      <w:widowControl w:val="0"/>
      <w:tabs>
        <w:tab w:val="left" w:pos="5340"/>
      </w:tabs>
      <w:jc w:val="center"/>
      <w:rPr>
        <w:rFonts w:ascii="Arial Narrow" w:hAnsi="Arial Narrow"/>
        <w:sz w:val="32"/>
        <w:szCs w:val="32"/>
        <w:lang w:val="en-US"/>
      </w:rPr>
    </w:pPr>
    <w:r w:rsidRPr="009B0B67">
      <w:rPr>
        <w:rFonts w:ascii="Arial Narrow" w:hAnsi="Arial Narrow"/>
        <w:i/>
        <w:iCs/>
        <w:noProof/>
        <w:sz w:val="32"/>
        <w:szCs w:val="36"/>
        <w:lang w:val="sq-AL" w:eastAsia="sq-AL"/>
      </w:rPr>
      <w:drawing>
        <wp:anchor distT="0" distB="0" distL="114300" distR="114300" simplePos="0" relativeHeight="251660288" behindDoc="0" locked="0" layoutInCell="1" allowOverlap="1" wp14:anchorId="0C339FCA" wp14:editId="3385BF28">
          <wp:simplePos x="0" y="0"/>
          <wp:positionH relativeFrom="column">
            <wp:posOffset>-914400</wp:posOffset>
          </wp:positionH>
          <wp:positionV relativeFrom="paragraph">
            <wp:posOffset>-1280160</wp:posOffset>
          </wp:positionV>
          <wp:extent cx="1736090" cy="10490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30000"/>
                            </a14:imgEffect>
                            <a14:imgEffect>
                              <a14:brightnessContrast bright="-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104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B0B67">
      <w:rPr>
        <w:rFonts w:ascii="Arial Narrow" w:hAnsi="Arial Narrow"/>
        <w:noProof/>
        <w:sz w:val="32"/>
        <w:lang w:val="sq-AL" w:eastAsia="sq-AL"/>
      </w:rPr>
      <w:drawing>
        <wp:anchor distT="0" distB="0" distL="114300" distR="114300" simplePos="0" relativeHeight="251658240" behindDoc="1" locked="0" layoutInCell="1" allowOverlap="1" wp14:anchorId="2D0332E8" wp14:editId="6EC4ABCB">
          <wp:simplePos x="0" y="0"/>
          <wp:positionH relativeFrom="column">
            <wp:posOffset>5057030</wp:posOffset>
          </wp:positionH>
          <wp:positionV relativeFrom="paragraph">
            <wp:posOffset>-1176793</wp:posOffset>
          </wp:positionV>
          <wp:extent cx="1655594" cy="1073426"/>
          <wp:effectExtent l="152400" t="171450" r="154305" b="165100"/>
          <wp:wrapNone/>
          <wp:docPr id="4" name="Picture 1" descr="C:\Documents and Settings\a.ademi\Desktop\BROSHURA\kush_jemi_ne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3" name="Picture 3" descr="C:\Documents and Settings\a.ademi\Desktop\BROSHURA\kush_jemi_ne_1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954" cy="1086626"/>
                  </a:xfrm>
                  <a:prstGeom prst="snip2DiagRect">
                    <a:avLst>
                      <a:gd name="adj1" fmla="val 0"/>
                      <a:gd name="adj2" fmla="val 10167"/>
                    </a:avLst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88900" algn="tl" rotWithShape="0">
                      <a:srgbClr val="000000">
                        <a:alpha val="45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Pr="009B0B67">
      <w:rPr>
        <w:rFonts w:ascii="Arial Narrow" w:hAnsi="Arial Narrow"/>
        <w:noProof/>
        <w:sz w:val="32"/>
        <w:lang w:val="sq-AL" w:eastAsia="sq-AL"/>
      </w:rPr>
      <w:drawing>
        <wp:anchor distT="36576" distB="36576" distL="36576" distR="36576" simplePos="0" relativeHeight="251656192" behindDoc="1" locked="0" layoutInCell="1" allowOverlap="1" wp14:anchorId="09FF8FD3" wp14:editId="2C3D358B">
          <wp:simplePos x="0" y="0"/>
          <wp:positionH relativeFrom="column">
            <wp:posOffset>1031875</wp:posOffset>
          </wp:positionH>
          <wp:positionV relativeFrom="paragraph">
            <wp:posOffset>-1172210</wp:posOffset>
          </wp:positionV>
          <wp:extent cx="3880485" cy="581025"/>
          <wp:effectExtent l="0" t="0" r="5715" b="9525"/>
          <wp:wrapNone/>
          <wp:docPr id="3" name="Picture 1" descr="head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0485" cy="581025"/>
                  </a:xfrm>
                  <a:prstGeom prst="rect">
                    <a:avLst/>
                  </a:prstGeom>
                  <a:solidFill>
                    <a:srgbClr val="F8F8F8"/>
                  </a:solidFill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9B0B67">
      <w:rPr>
        <w:rFonts w:ascii="Arial Narrow" w:hAnsi="Arial Narrow"/>
        <w:i/>
        <w:iCs/>
        <w:sz w:val="32"/>
        <w:szCs w:val="36"/>
        <w:lang w:val="en-US"/>
      </w:rPr>
      <w:t>N</w:t>
    </w:r>
    <w:r w:rsidRPr="009B0B67">
      <w:rPr>
        <w:rFonts w:ascii="Arial Narrow" w:hAnsi="Arial Narrow"/>
        <w:i/>
        <w:iCs/>
        <w:sz w:val="32"/>
        <w:szCs w:val="32"/>
        <w:lang w:val="en-US"/>
      </w:rPr>
      <w:t>EWSLETTER</w:t>
    </w:r>
  </w:p>
  <w:p w14:paraId="0EFD5AB1" w14:textId="77777777" w:rsidR="00F55535" w:rsidRDefault="00510D7B">
    <w:pPr>
      <w:pStyle w:val="Header"/>
    </w:pPr>
    <w:r>
      <w:rPr>
        <w:noProof/>
      </w:rPr>
      <w:pict w14:anchorId="433BEF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4516" o:spid="_x0000_s2059" type="#_x0000_t75" style="position:absolute;margin-left:0;margin-top:0;width:858pt;height:395.25pt;z-index:-251653120;mso-position-horizontal:center;mso-position-horizontal-relative:margin;mso-position-vertical:center;mso-position-vertical-relative:margin" o:allowincell="f">
          <v:imagedata r:id="rId5" o:title="untitled (2)" gain="19661f" blacklevel="22938f"/>
          <w10:wrap anchorx="margin" anchory="margin"/>
        </v:shape>
      </w:pict>
    </w:r>
  </w:p>
  <w:p w14:paraId="288CEC61" w14:textId="77777777" w:rsidR="00F55535" w:rsidRDefault="00F5553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7E63E" w14:textId="77777777" w:rsidR="00F55535" w:rsidRDefault="00510D7B">
    <w:pPr>
      <w:pStyle w:val="Header"/>
    </w:pPr>
    <w:r>
      <w:rPr>
        <w:noProof/>
      </w:rPr>
      <w:pict w14:anchorId="6D6227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4514" o:spid="_x0000_s2057" type="#_x0000_t75" style="position:absolute;margin-left:0;margin-top:0;width:858pt;height:395.25pt;z-index:-251655168;mso-position-horizontal:center;mso-position-horizontal-relative:margin;mso-position-vertical:center;mso-position-vertical-relative:margin" o:allowincell="f">
          <v:imagedata r:id="rId1" o:title="untitled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B65"/>
    <w:multiLevelType w:val="hybridMultilevel"/>
    <w:tmpl w:val="A3580200"/>
    <w:lvl w:ilvl="0" w:tplc="227077A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0CB7"/>
    <w:multiLevelType w:val="hybridMultilevel"/>
    <w:tmpl w:val="DF6CE5F8"/>
    <w:lvl w:ilvl="0" w:tplc="6AD4C95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2487E"/>
    <w:multiLevelType w:val="hybridMultilevel"/>
    <w:tmpl w:val="7F14BF52"/>
    <w:lvl w:ilvl="0" w:tplc="F314E1F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C226E"/>
    <w:multiLevelType w:val="hybridMultilevel"/>
    <w:tmpl w:val="FCD6597A"/>
    <w:lvl w:ilvl="0" w:tplc="418C04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07D9C"/>
    <w:multiLevelType w:val="hybridMultilevel"/>
    <w:tmpl w:val="746CE8B8"/>
    <w:lvl w:ilvl="0" w:tplc="2960C4D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746F3"/>
    <w:multiLevelType w:val="hybridMultilevel"/>
    <w:tmpl w:val="10C010F8"/>
    <w:lvl w:ilvl="0" w:tplc="FE7EEDB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103B8"/>
    <w:multiLevelType w:val="hybridMultilevel"/>
    <w:tmpl w:val="B6BE2ADE"/>
    <w:lvl w:ilvl="0" w:tplc="B44AF1B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6743C"/>
    <w:multiLevelType w:val="hybridMultilevel"/>
    <w:tmpl w:val="BD0E6D98"/>
    <w:lvl w:ilvl="0" w:tplc="2B6057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41CF3"/>
    <w:multiLevelType w:val="hybridMultilevel"/>
    <w:tmpl w:val="25CEA44E"/>
    <w:lvl w:ilvl="0" w:tplc="042C56D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90"/>
  <w:displayHorizontalDrawingGridEvery w:val="2"/>
  <w:characterSpacingControl w:val="doNotCompress"/>
  <w:savePreviewPicture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5D"/>
    <w:rsid w:val="00000F55"/>
    <w:rsid w:val="00002FA7"/>
    <w:rsid w:val="000037ED"/>
    <w:rsid w:val="00003C9D"/>
    <w:rsid w:val="000056A2"/>
    <w:rsid w:val="000079CB"/>
    <w:rsid w:val="000103CA"/>
    <w:rsid w:val="00010F84"/>
    <w:rsid w:val="00011CDB"/>
    <w:rsid w:val="0001253D"/>
    <w:rsid w:val="00012A6C"/>
    <w:rsid w:val="00013C9B"/>
    <w:rsid w:val="0001558A"/>
    <w:rsid w:val="00015A4C"/>
    <w:rsid w:val="0002110A"/>
    <w:rsid w:val="00024CE2"/>
    <w:rsid w:val="000304F9"/>
    <w:rsid w:val="0003242D"/>
    <w:rsid w:val="000346FD"/>
    <w:rsid w:val="00035060"/>
    <w:rsid w:val="000355E3"/>
    <w:rsid w:val="00035DF4"/>
    <w:rsid w:val="00036CDC"/>
    <w:rsid w:val="00037B8E"/>
    <w:rsid w:val="00040E03"/>
    <w:rsid w:val="0004197F"/>
    <w:rsid w:val="00045694"/>
    <w:rsid w:val="00046A46"/>
    <w:rsid w:val="00050C0A"/>
    <w:rsid w:val="00052928"/>
    <w:rsid w:val="00054244"/>
    <w:rsid w:val="0005452A"/>
    <w:rsid w:val="0005488C"/>
    <w:rsid w:val="00055C3E"/>
    <w:rsid w:val="00060AC6"/>
    <w:rsid w:val="00062408"/>
    <w:rsid w:val="00066800"/>
    <w:rsid w:val="000715E4"/>
    <w:rsid w:val="00072609"/>
    <w:rsid w:val="00073E8B"/>
    <w:rsid w:val="000804AD"/>
    <w:rsid w:val="00082369"/>
    <w:rsid w:val="0009068B"/>
    <w:rsid w:val="000934D7"/>
    <w:rsid w:val="00096DCC"/>
    <w:rsid w:val="000A07BF"/>
    <w:rsid w:val="000A119F"/>
    <w:rsid w:val="000A49CD"/>
    <w:rsid w:val="000A50E0"/>
    <w:rsid w:val="000B013D"/>
    <w:rsid w:val="000B04E5"/>
    <w:rsid w:val="000B12E8"/>
    <w:rsid w:val="000C055A"/>
    <w:rsid w:val="000C3455"/>
    <w:rsid w:val="000C3BA4"/>
    <w:rsid w:val="000C5CA3"/>
    <w:rsid w:val="000C6101"/>
    <w:rsid w:val="000C632C"/>
    <w:rsid w:val="000C6B22"/>
    <w:rsid w:val="000C6CB9"/>
    <w:rsid w:val="000C73CB"/>
    <w:rsid w:val="000D0A28"/>
    <w:rsid w:val="000D0E6C"/>
    <w:rsid w:val="000D1673"/>
    <w:rsid w:val="000D189D"/>
    <w:rsid w:val="000D3307"/>
    <w:rsid w:val="000D6402"/>
    <w:rsid w:val="000D69A5"/>
    <w:rsid w:val="000E0FEC"/>
    <w:rsid w:val="000E268C"/>
    <w:rsid w:val="000E2DF8"/>
    <w:rsid w:val="000E5A7F"/>
    <w:rsid w:val="000E6D62"/>
    <w:rsid w:val="000F0D65"/>
    <w:rsid w:val="000F350E"/>
    <w:rsid w:val="000F3FF8"/>
    <w:rsid w:val="000F5E75"/>
    <w:rsid w:val="00101770"/>
    <w:rsid w:val="00102F53"/>
    <w:rsid w:val="0010349C"/>
    <w:rsid w:val="001039CD"/>
    <w:rsid w:val="00105769"/>
    <w:rsid w:val="001061E9"/>
    <w:rsid w:val="00106560"/>
    <w:rsid w:val="00106CAE"/>
    <w:rsid w:val="00107C45"/>
    <w:rsid w:val="00113149"/>
    <w:rsid w:val="00114E93"/>
    <w:rsid w:val="00116B59"/>
    <w:rsid w:val="00121A31"/>
    <w:rsid w:val="00122315"/>
    <w:rsid w:val="0012249B"/>
    <w:rsid w:val="00123435"/>
    <w:rsid w:val="001237CC"/>
    <w:rsid w:val="001265AE"/>
    <w:rsid w:val="00131D76"/>
    <w:rsid w:val="00133090"/>
    <w:rsid w:val="00133357"/>
    <w:rsid w:val="00133CA3"/>
    <w:rsid w:val="00134B5E"/>
    <w:rsid w:val="00137A88"/>
    <w:rsid w:val="00140CCE"/>
    <w:rsid w:val="00142B93"/>
    <w:rsid w:val="00144CD3"/>
    <w:rsid w:val="001462ED"/>
    <w:rsid w:val="0014658A"/>
    <w:rsid w:val="001468C6"/>
    <w:rsid w:val="0014692C"/>
    <w:rsid w:val="00153B31"/>
    <w:rsid w:val="00153D56"/>
    <w:rsid w:val="00154C3A"/>
    <w:rsid w:val="00160D85"/>
    <w:rsid w:val="00161830"/>
    <w:rsid w:val="0016291B"/>
    <w:rsid w:val="00163569"/>
    <w:rsid w:val="00165884"/>
    <w:rsid w:val="00166C31"/>
    <w:rsid w:val="001715D1"/>
    <w:rsid w:val="00171C6A"/>
    <w:rsid w:val="00173EF8"/>
    <w:rsid w:val="00176058"/>
    <w:rsid w:val="00176AA9"/>
    <w:rsid w:val="0017793B"/>
    <w:rsid w:val="001816E8"/>
    <w:rsid w:val="0018258C"/>
    <w:rsid w:val="00182CA2"/>
    <w:rsid w:val="00185095"/>
    <w:rsid w:val="001850CB"/>
    <w:rsid w:val="00185354"/>
    <w:rsid w:val="00185679"/>
    <w:rsid w:val="001945C4"/>
    <w:rsid w:val="00194BA7"/>
    <w:rsid w:val="001A2726"/>
    <w:rsid w:val="001A32D7"/>
    <w:rsid w:val="001A4049"/>
    <w:rsid w:val="001A5226"/>
    <w:rsid w:val="001A58FF"/>
    <w:rsid w:val="001B01BA"/>
    <w:rsid w:val="001B20C8"/>
    <w:rsid w:val="001B2879"/>
    <w:rsid w:val="001B4250"/>
    <w:rsid w:val="001B46A9"/>
    <w:rsid w:val="001B65A5"/>
    <w:rsid w:val="001B700A"/>
    <w:rsid w:val="001C2115"/>
    <w:rsid w:val="001C57CC"/>
    <w:rsid w:val="001C6640"/>
    <w:rsid w:val="001C78CF"/>
    <w:rsid w:val="001C7DD0"/>
    <w:rsid w:val="001D00E6"/>
    <w:rsid w:val="001D083A"/>
    <w:rsid w:val="001D1A4C"/>
    <w:rsid w:val="001D4D7D"/>
    <w:rsid w:val="001D5DBE"/>
    <w:rsid w:val="001D62AF"/>
    <w:rsid w:val="001E096A"/>
    <w:rsid w:val="001E2033"/>
    <w:rsid w:val="001E6515"/>
    <w:rsid w:val="001E76A2"/>
    <w:rsid w:val="001F2472"/>
    <w:rsid w:val="001F2721"/>
    <w:rsid w:val="001F68C7"/>
    <w:rsid w:val="00200BDD"/>
    <w:rsid w:val="00201B85"/>
    <w:rsid w:val="00201B86"/>
    <w:rsid w:val="0020581C"/>
    <w:rsid w:val="00215EE9"/>
    <w:rsid w:val="00216021"/>
    <w:rsid w:val="002160A1"/>
    <w:rsid w:val="002171BC"/>
    <w:rsid w:val="00217F23"/>
    <w:rsid w:val="00220E14"/>
    <w:rsid w:val="00223DFB"/>
    <w:rsid w:val="002241C2"/>
    <w:rsid w:val="002242F2"/>
    <w:rsid w:val="00226E6B"/>
    <w:rsid w:val="00226ECF"/>
    <w:rsid w:val="00231EEC"/>
    <w:rsid w:val="00235468"/>
    <w:rsid w:val="00235631"/>
    <w:rsid w:val="00235B34"/>
    <w:rsid w:val="00235E37"/>
    <w:rsid w:val="0024073D"/>
    <w:rsid w:val="002422C7"/>
    <w:rsid w:val="00242CAE"/>
    <w:rsid w:val="00244E54"/>
    <w:rsid w:val="002517DF"/>
    <w:rsid w:val="00251C91"/>
    <w:rsid w:val="00253036"/>
    <w:rsid w:val="00261CAD"/>
    <w:rsid w:val="00262119"/>
    <w:rsid w:val="00266B8C"/>
    <w:rsid w:val="00272294"/>
    <w:rsid w:val="00272EEB"/>
    <w:rsid w:val="00276619"/>
    <w:rsid w:val="002800A3"/>
    <w:rsid w:val="00280917"/>
    <w:rsid w:val="00283839"/>
    <w:rsid w:val="00284463"/>
    <w:rsid w:val="00284A5C"/>
    <w:rsid w:val="00285DA3"/>
    <w:rsid w:val="00292B63"/>
    <w:rsid w:val="00294CBA"/>
    <w:rsid w:val="00295BC3"/>
    <w:rsid w:val="002974E3"/>
    <w:rsid w:val="002A2AC7"/>
    <w:rsid w:val="002A411F"/>
    <w:rsid w:val="002B0461"/>
    <w:rsid w:val="002B225C"/>
    <w:rsid w:val="002B5357"/>
    <w:rsid w:val="002B751C"/>
    <w:rsid w:val="002B7BCA"/>
    <w:rsid w:val="002C1B03"/>
    <w:rsid w:val="002C4E6B"/>
    <w:rsid w:val="002C5701"/>
    <w:rsid w:val="002C6EF8"/>
    <w:rsid w:val="002D339F"/>
    <w:rsid w:val="002D4E41"/>
    <w:rsid w:val="002D62DD"/>
    <w:rsid w:val="002D7353"/>
    <w:rsid w:val="002E0B59"/>
    <w:rsid w:val="002E13C7"/>
    <w:rsid w:val="002E35DA"/>
    <w:rsid w:val="002E42C3"/>
    <w:rsid w:val="002E53F4"/>
    <w:rsid w:val="002E64B5"/>
    <w:rsid w:val="002F0567"/>
    <w:rsid w:val="002F1332"/>
    <w:rsid w:val="002F226A"/>
    <w:rsid w:val="002F4121"/>
    <w:rsid w:val="002F7161"/>
    <w:rsid w:val="002F763B"/>
    <w:rsid w:val="00300334"/>
    <w:rsid w:val="00302E75"/>
    <w:rsid w:val="00303F65"/>
    <w:rsid w:val="0030635D"/>
    <w:rsid w:val="003076A9"/>
    <w:rsid w:val="003079D7"/>
    <w:rsid w:val="00312A63"/>
    <w:rsid w:val="00314893"/>
    <w:rsid w:val="00315ABC"/>
    <w:rsid w:val="00315BC6"/>
    <w:rsid w:val="00316A32"/>
    <w:rsid w:val="003219A9"/>
    <w:rsid w:val="003228A2"/>
    <w:rsid w:val="0032467B"/>
    <w:rsid w:val="003276E0"/>
    <w:rsid w:val="003302BD"/>
    <w:rsid w:val="003318D0"/>
    <w:rsid w:val="003363A9"/>
    <w:rsid w:val="00336CB3"/>
    <w:rsid w:val="00341A17"/>
    <w:rsid w:val="00341DC0"/>
    <w:rsid w:val="00343803"/>
    <w:rsid w:val="003439EB"/>
    <w:rsid w:val="00345169"/>
    <w:rsid w:val="00345577"/>
    <w:rsid w:val="003456C0"/>
    <w:rsid w:val="00347B5E"/>
    <w:rsid w:val="00347DFA"/>
    <w:rsid w:val="00353647"/>
    <w:rsid w:val="003542C4"/>
    <w:rsid w:val="0035796B"/>
    <w:rsid w:val="00372CD9"/>
    <w:rsid w:val="003769F8"/>
    <w:rsid w:val="00376A69"/>
    <w:rsid w:val="00376C8C"/>
    <w:rsid w:val="00382A10"/>
    <w:rsid w:val="00382C3A"/>
    <w:rsid w:val="00384E8B"/>
    <w:rsid w:val="00385B5B"/>
    <w:rsid w:val="003928B4"/>
    <w:rsid w:val="003939FD"/>
    <w:rsid w:val="00393DE0"/>
    <w:rsid w:val="00393E5A"/>
    <w:rsid w:val="00396B41"/>
    <w:rsid w:val="003978DC"/>
    <w:rsid w:val="003A2258"/>
    <w:rsid w:val="003A28CE"/>
    <w:rsid w:val="003A429B"/>
    <w:rsid w:val="003A5742"/>
    <w:rsid w:val="003A5850"/>
    <w:rsid w:val="003A62C8"/>
    <w:rsid w:val="003A6567"/>
    <w:rsid w:val="003A6E0D"/>
    <w:rsid w:val="003B13AC"/>
    <w:rsid w:val="003B2358"/>
    <w:rsid w:val="003B350E"/>
    <w:rsid w:val="003B3A87"/>
    <w:rsid w:val="003B477C"/>
    <w:rsid w:val="003B6A06"/>
    <w:rsid w:val="003B74EC"/>
    <w:rsid w:val="003C0852"/>
    <w:rsid w:val="003C0B3E"/>
    <w:rsid w:val="003C161D"/>
    <w:rsid w:val="003C26E3"/>
    <w:rsid w:val="003C2CC9"/>
    <w:rsid w:val="003C7FC2"/>
    <w:rsid w:val="003D408D"/>
    <w:rsid w:val="003D4E69"/>
    <w:rsid w:val="003D5232"/>
    <w:rsid w:val="003D6F48"/>
    <w:rsid w:val="003D7594"/>
    <w:rsid w:val="003D786E"/>
    <w:rsid w:val="003D7F67"/>
    <w:rsid w:val="003E12EB"/>
    <w:rsid w:val="003E136A"/>
    <w:rsid w:val="003E1730"/>
    <w:rsid w:val="003E2DAD"/>
    <w:rsid w:val="003E4012"/>
    <w:rsid w:val="003F011F"/>
    <w:rsid w:val="003F24AE"/>
    <w:rsid w:val="003F2DFC"/>
    <w:rsid w:val="003F3791"/>
    <w:rsid w:val="003F4EC3"/>
    <w:rsid w:val="003F5C1F"/>
    <w:rsid w:val="003F6C2A"/>
    <w:rsid w:val="004001AD"/>
    <w:rsid w:val="004001F7"/>
    <w:rsid w:val="00400B4E"/>
    <w:rsid w:val="0040359D"/>
    <w:rsid w:val="004049DF"/>
    <w:rsid w:val="00405ECF"/>
    <w:rsid w:val="00411ED2"/>
    <w:rsid w:val="004144EF"/>
    <w:rsid w:val="00415008"/>
    <w:rsid w:val="00420EC1"/>
    <w:rsid w:val="00420EF8"/>
    <w:rsid w:val="004216E7"/>
    <w:rsid w:val="00421EE5"/>
    <w:rsid w:val="00422174"/>
    <w:rsid w:val="00423464"/>
    <w:rsid w:val="004241AD"/>
    <w:rsid w:val="0042426E"/>
    <w:rsid w:val="00427DFF"/>
    <w:rsid w:val="00430B11"/>
    <w:rsid w:val="004310FB"/>
    <w:rsid w:val="0043372B"/>
    <w:rsid w:val="00447DFC"/>
    <w:rsid w:val="00453CC5"/>
    <w:rsid w:val="00454365"/>
    <w:rsid w:val="00455043"/>
    <w:rsid w:val="00460C55"/>
    <w:rsid w:val="00461B60"/>
    <w:rsid w:val="00462CBF"/>
    <w:rsid w:val="00465BF0"/>
    <w:rsid w:val="00466710"/>
    <w:rsid w:val="004674CF"/>
    <w:rsid w:val="004714AE"/>
    <w:rsid w:val="00472C71"/>
    <w:rsid w:val="00474506"/>
    <w:rsid w:val="00474696"/>
    <w:rsid w:val="00474AD8"/>
    <w:rsid w:val="004757A9"/>
    <w:rsid w:val="004759A6"/>
    <w:rsid w:val="00475C7A"/>
    <w:rsid w:val="004817AE"/>
    <w:rsid w:val="00481F99"/>
    <w:rsid w:val="00483DFB"/>
    <w:rsid w:val="00484C9E"/>
    <w:rsid w:val="00484D92"/>
    <w:rsid w:val="00485909"/>
    <w:rsid w:val="00486E43"/>
    <w:rsid w:val="00486FCA"/>
    <w:rsid w:val="004901F4"/>
    <w:rsid w:val="00491116"/>
    <w:rsid w:val="00495760"/>
    <w:rsid w:val="004A36CF"/>
    <w:rsid w:val="004A5323"/>
    <w:rsid w:val="004B3E41"/>
    <w:rsid w:val="004B41D1"/>
    <w:rsid w:val="004C110E"/>
    <w:rsid w:val="004C2D85"/>
    <w:rsid w:val="004C5A59"/>
    <w:rsid w:val="004D0334"/>
    <w:rsid w:val="004D35D2"/>
    <w:rsid w:val="004D4EB9"/>
    <w:rsid w:val="004D6136"/>
    <w:rsid w:val="004E1859"/>
    <w:rsid w:val="004E1DFE"/>
    <w:rsid w:val="004E22DE"/>
    <w:rsid w:val="004E2864"/>
    <w:rsid w:val="004E413D"/>
    <w:rsid w:val="004E421A"/>
    <w:rsid w:val="004E59A1"/>
    <w:rsid w:val="004E7F15"/>
    <w:rsid w:val="004F0D29"/>
    <w:rsid w:val="004F151D"/>
    <w:rsid w:val="004F1BE9"/>
    <w:rsid w:val="004F2FA9"/>
    <w:rsid w:val="004F49DE"/>
    <w:rsid w:val="0050090E"/>
    <w:rsid w:val="00500FA2"/>
    <w:rsid w:val="0050123D"/>
    <w:rsid w:val="0050386D"/>
    <w:rsid w:val="00503E09"/>
    <w:rsid w:val="005057D7"/>
    <w:rsid w:val="005069AC"/>
    <w:rsid w:val="00507BA5"/>
    <w:rsid w:val="0051069A"/>
    <w:rsid w:val="00510D7B"/>
    <w:rsid w:val="0051140E"/>
    <w:rsid w:val="0051146F"/>
    <w:rsid w:val="00511742"/>
    <w:rsid w:val="00514A36"/>
    <w:rsid w:val="005172D5"/>
    <w:rsid w:val="0052189D"/>
    <w:rsid w:val="00521D51"/>
    <w:rsid w:val="005248EA"/>
    <w:rsid w:val="00524AF4"/>
    <w:rsid w:val="00526817"/>
    <w:rsid w:val="00526B85"/>
    <w:rsid w:val="00526D2E"/>
    <w:rsid w:val="0052755B"/>
    <w:rsid w:val="00530B09"/>
    <w:rsid w:val="00531107"/>
    <w:rsid w:val="00533040"/>
    <w:rsid w:val="0053454E"/>
    <w:rsid w:val="0053565F"/>
    <w:rsid w:val="00537263"/>
    <w:rsid w:val="005434A5"/>
    <w:rsid w:val="0054399D"/>
    <w:rsid w:val="00547853"/>
    <w:rsid w:val="005505A7"/>
    <w:rsid w:val="00551B45"/>
    <w:rsid w:val="00551F07"/>
    <w:rsid w:val="00553200"/>
    <w:rsid w:val="0055470B"/>
    <w:rsid w:val="00554F05"/>
    <w:rsid w:val="005560C7"/>
    <w:rsid w:val="00560534"/>
    <w:rsid w:val="00560F44"/>
    <w:rsid w:val="005663EC"/>
    <w:rsid w:val="00576D48"/>
    <w:rsid w:val="005802FB"/>
    <w:rsid w:val="0058091A"/>
    <w:rsid w:val="0058191F"/>
    <w:rsid w:val="0059088A"/>
    <w:rsid w:val="00590DAE"/>
    <w:rsid w:val="0059571D"/>
    <w:rsid w:val="005A0349"/>
    <w:rsid w:val="005A258D"/>
    <w:rsid w:val="005A42DA"/>
    <w:rsid w:val="005A5299"/>
    <w:rsid w:val="005A7479"/>
    <w:rsid w:val="005B21C5"/>
    <w:rsid w:val="005B366F"/>
    <w:rsid w:val="005B3FDB"/>
    <w:rsid w:val="005B5CD8"/>
    <w:rsid w:val="005B693A"/>
    <w:rsid w:val="005B7527"/>
    <w:rsid w:val="005C0060"/>
    <w:rsid w:val="005C1494"/>
    <w:rsid w:val="005C2803"/>
    <w:rsid w:val="005C3543"/>
    <w:rsid w:val="005C3CC7"/>
    <w:rsid w:val="005C40EF"/>
    <w:rsid w:val="005C63C0"/>
    <w:rsid w:val="005C6926"/>
    <w:rsid w:val="005C7650"/>
    <w:rsid w:val="005C7E0E"/>
    <w:rsid w:val="005D0297"/>
    <w:rsid w:val="005D1E56"/>
    <w:rsid w:val="005D6E98"/>
    <w:rsid w:val="005E71CE"/>
    <w:rsid w:val="005F0149"/>
    <w:rsid w:val="005F03AD"/>
    <w:rsid w:val="005F1DC1"/>
    <w:rsid w:val="005F425E"/>
    <w:rsid w:val="005F6BCF"/>
    <w:rsid w:val="005F6C89"/>
    <w:rsid w:val="005F7C9C"/>
    <w:rsid w:val="005F7CA6"/>
    <w:rsid w:val="005F7F04"/>
    <w:rsid w:val="00601C10"/>
    <w:rsid w:val="00604176"/>
    <w:rsid w:val="00612A83"/>
    <w:rsid w:val="00613D87"/>
    <w:rsid w:val="00614DA3"/>
    <w:rsid w:val="00615FCA"/>
    <w:rsid w:val="006167F9"/>
    <w:rsid w:val="00617BC3"/>
    <w:rsid w:val="00624CD1"/>
    <w:rsid w:val="0062564B"/>
    <w:rsid w:val="00625BA1"/>
    <w:rsid w:val="00625EA7"/>
    <w:rsid w:val="00626530"/>
    <w:rsid w:val="006302FF"/>
    <w:rsid w:val="00632540"/>
    <w:rsid w:val="00635740"/>
    <w:rsid w:val="0063682D"/>
    <w:rsid w:val="00641094"/>
    <w:rsid w:val="00644D31"/>
    <w:rsid w:val="006462D0"/>
    <w:rsid w:val="006472A1"/>
    <w:rsid w:val="0064750C"/>
    <w:rsid w:val="00656949"/>
    <w:rsid w:val="0065786E"/>
    <w:rsid w:val="0066119F"/>
    <w:rsid w:val="00661EA2"/>
    <w:rsid w:val="00663A63"/>
    <w:rsid w:val="006648FB"/>
    <w:rsid w:val="00667C2F"/>
    <w:rsid w:val="00667DE8"/>
    <w:rsid w:val="006703E3"/>
    <w:rsid w:val="00670D37"/>
    <w:rsid w:val="0067350C"/>
    <w:rsid w:val="00673EE1"/>
    <w:rsid w:val="00673F22"/>
    <w:rsid w:val="0068066B"/>
    <w:rsid w:val="006821D2"/>
    <w:rsid w:val="00684856"/>
    <w:rsid w:val="0068654E"/>
    <w:rsid w:val="00687A4B"/>
    <w:rsid w:val="006912B8"/>
    <w:rsid w:val="0069277B"/>
    <w:rsid w:val="0069432D"/>
    <w:rsid w:val="006947EA"/>
    <w:rsid w:val="00696693"/>
    <w:rsid w:val="006B3339"/>
    <w:rsid w:val="006B4E03"/>
    <w:rsid w:val="006C0114"/>
    <w:rsid w:val="006C2B29"/>
    <w:rsid w:val="006C6F87"/>
    <w:rsid w:val="006C7840"/>
    <w:rsid w:val="006C7853"/>
    <w:rsid w:val="006D00FC"/>
    <w:rsid w:val="006D1918"/>
    <w:rsid w:val="006D21A1"/>
    <w:rsid w:val="006D37C2"/>
    <w:rsid w:val="006D4250"/>
    <w:rsid w:val="006D56C4"/>
    <w:rsid w:val="006D6AD9"/>
    <w:rsid w:val="006D7F5A"/>
    <w:rsid w:val="006E3EAD"/>
    <w:rsid w:val="006E4EF0"/>
    <w:rsid w:val="0070000E"/>
    <w:rsid w:val="007007C9"/>
    <w:rsid w:val="00704083"/>
    <w:rsid w:val="0070684A"/>
    <w:rsid w:val="00707FC2"/>
    <w:rsid w:val="00712E2B"/>
    <w:rsid w:val="00713475"/>
    <w:rsid w:val="00714057"/>
    <w:rsid w:val="00716300"/>
    <w:rsid w:val="00720711"/>
    <w:rsid w:val="00722663"/>
    <w:rsid w:val="007319EE"/>
    <w:rsid w:val="00732EF9"/>
    <w:rsid w:val="007334DE"/>
    <w:rsid w:val="00733937"/>
    <w:rsid w:val="00735615"/>
    <w:rsid w:val="00735BBC"/>
    <w:rsid w:val="00736B55"/>
    <w:rsid w:val="00736C7D"/>
    <w:rsid w:val="007434A0"/>
    <w:rsid w:val="0074435E"/>
    <w:rsid w:val="007453AA"/>
    <w:rsid w:val="00745697"/>
    <w:rsid w:val="007511CD"/>
    <w:rsid w:val="0075178D"/>
    <w:rsid w:val="00755141"/>
    <w:rsid w:val="00757056"/>
    <w:rsid w:val="00757C29"/>
    <w:rsid w:val="00760729"/>
    <w:rsid w:val="007627C2"/>
    <w:rsid w:val="007646B6"/>
    <w:rsid w:val="0076650B"/>
    <w:rsid w:val="00766D2C"/>
    <w:rsid w:val="0077000B"/>
    <w:rsid w:val="00771460"/>
    <w:rsid w:val="0077371B"/>
    <w:rsid w:val="00776965"/>
    <w:rsid w:val="00777AAF"/>
    <w:rsid w:val="00780AEE"/>
    <w:rsid w:val="00784232"/>
    <w:rsid w:val="00785706"/>
    <w:rsid w:val="007861CB"/>
    <w:rsid w:val="00786244"/>
    <w:rsid w:val="00786429"/>
    <w:rsid w:val="00787232"/>
    <w:rsid w:val="00792B67"/>
    <w:rsid w:val="007961F8"/>
    <w:rsid w:val="007974A8"/>
    <w:rsid w:val="007A10F9"/>
    <w:rsid w:val="007A5D26"/>
    <w:rsid w:val="007B409D"/>
    <w:rsid w:val="007B4D46"/>
    <w:rsid w:val="007B4DAF"/>
    <w:rsid w:val="007B667F"/>
    <w:rsid w:val="007B796F"/>
    <w:rsid w:val="007C13AD"/>
    <w:rsid w:val="007C20EC"/>
    <w:rsid w:val="007C2287"/>
    <w:rsid w:val="007C359F"/>
    <w:rsid w:val="007C42F8"/>
    <w:rsid w:val="007C53C8"/>
    <w:rsid w:val="007C7B14"/>
    <w:rsid w:val="007D090F"/>
    <w:rsid w:val="007D156D"/>
    <w:rsid w:val="007D1570"/>
    <w:rsid w:val="007D1F8A"/>
    <w:rsid w:val="007D3230"/>
    <w:rsid w:val="007D3747"/>
    <w:rsid w:val="007D62D2"/>
    <w:rsid w:val="007E175F"/>
    <w:rsid w:val="007E1C53"/>
    <w:rsid w:val="007E359D"/>
    <w:rsid w:val="007E3F5F"/>
    <w:rsid w:val="007E44B2"/>
    <w:rsid w:val="007E4A4A"/>
    <w:rsid w:val="007E4E22"/>
    <w:rsid w:val="007E66FC"/>
    <w:rsid w:val="007E7E47"/>
    <w:rsid w:val="007F1331"/>
    <w:rsid w:val="007F1DF5"/>
    <w:rsid w:val="007F3263"/>
    <w:rsid w:val="007F711D"/>
    <w:rsid w:val="007F7145"/>
    <w:rsid w:val="007F79D1"/>
    <w:rsid w:val="008031BD"/>
    <w:rsid w:val="00806557"/>
    <w:rsid w:val="00806865"/>
    <w:rsid w:val="00810654"/>
    <w:rsid w:val="00815CF8"/>
    <w:rsid w:val="00816C44"/>
    <w:rsid w:val="0082066A"/>
    <w:rsid w:val="008222A5"/>
    <w:rsid w:val="00826238"/>
    <w:rsid w:val="00826EFD"/>
    <w:rsid w:val="00830A44"/>
    <w:rsid w:val="0083705F"/>
    <w:rsid w:val="00840077"/>
    <w:rsid w:val="008431D3"/>
    <w:rsid w:val="00843DDE"/>
    <w:rsid w:val="00845606"/>
    <w:rsid w:val="00845A2E"/>
    <w:rsid w:val="00845C19"/>
    <w:rsid w:val="00850F07"/>
    <w:rsid w:val="00851256"/>
    <w:rsid w:val="00852E96"/>
    <w:rsid w:val="00855C1F"/>
    <w:rsid w:val="00856B9B"/>
    <w:rsid w:val="00856FA2"/>
    <w:rsid w:val="008579DF"/>
    <w:rsid w:val="00860A41"/>
    <w:rsid w:val="008634EA"/>
    <w:rsid w:val="00863AD1"/>
    <w:rsid w:val="008643E7"/>
    <w:rsid w:val="00871EDB"/>
    <w:rsid w:val="00872402"/>
    <w:rsid w:val="0087429B"/>
    <w:rsid w:val="008753B7"/>
    <w:rsid w:val="00875A03"/>
    <w:rsid w:val="00875D13"/>
    <w:rsid w:val="008804BF"/>
    <w:rsid w:val="008811AC"/>
    <w:rsid w:val="00886B86"/>
    <w:rsid w:val="0089236E"/>
    <w:rsid w:val="00897BC5"/>
    <w:rsid w:val="008A0C03"/>
    <w:rsid w:val="008A132E"/>
    <w:rsid w:val="008A563C"/>
    <w:rsid w:val="008A5B80"/>
    <w:rsid w:val="008B104F"/>
    <w:rsid w:val="008B31E3"/>
    <w:rsid w:val="008B74B2"/>
    <w:rsid w:val="008B7A78"/>
    <w:rsid w:val="008C20E6"/>
    <w:rsid w:val="008C28AF"/>
    <w:rsid w:val="008C3B3D"/>
    <w:rsid w:val="008C43FB"/>
    <w:rsid w:val="008C4786"/>
    <w:rsid w:val="008C4EA1"/>
    <w:rsid w:val="008C77B7"/>
    <w:rsid w:val="008D2BA1"/>
    <w:rsid w:val="008D3CD2"/>
    <w:rsid w:val="008D606D"/>
    <w:rsid w:val="008D612A"/>
    <w:rsid w:val="008E0503"/>
    <w:rsid w:val="008E068D"/>
    <w:rsid w:val="008E092A"/>
    <w:rsid w:val="008E15C7"/>
    <w:rsid w:val="008E221F"/>
    <w:rsid w:val="008E27DD"/>
    <w:rsid w:val="008E3E05"/>
    <w:rsid w:val="008E562D"/>
    <w:rsid w:val="008E6BC7"/>
    <w:rsid w:val="008F14C4"/>
    <w:rsid w:val="008F2452"/>
    <w:rsid w:val="008F2F4D"/>
    <w:rsid w:val="008F3672"/>
    <w:rsid w:val="008F38AF"/>
    <w:rsid w:val="008F5D77"/>
    <w:rsid w:val="008F5DB4"/>
    <w:rsid w:val="00902F0C"/>
    <w:rsid w:val="00911CF7"/>
    <w:rsid w:val="00913728"/>
    <w:rsid w:val="00914671"/>
    <w:rsid w:val="009202F7"/>
    <w:rsid w:val="00925E61"/>
    <w:rsid w:val="00926CB9"/>
    <w:rsid w:val="0094203E"/>
    <w:rsid w:val="00943755"/>
    <w:rsid w:val="0094424D"/>
    <w:rsid w:val="00946E5D"/>
    <w:rsid w:val="00946F1C"/>
    <w:rsid w:val="009519C0"/>
    <w:rsid w:val="00954472"/>
    <w:rsid w:val="009559F8"/>
    <w:rsid w:val="00956935"/>
    <w:rsid w:val="009614EB"/>
    <w:rsid w:val="00961F7D"/>
    <w:rsid w:val="009625A1"/>
    <w:rsid w:val="00962B46"/>
    <w:rsid w:val="009640B1"/>
    <w:rsid w:val="00970896"/>
    <w:rsid w:val="00970FDA"/>
    <w:rsid w:val="00971D7E"/>
    <w:rsid w:val="0097224B"/>
    <w:rsid w:val="00972818"/>
    <w:rsid w:val="009741F6"/>
    <w:rsid w:val="0097623F"/>
    <w:rsid w:val="00976553"/>
    <w:rsid w:val="00976DED"/>
    <w:rsid w:val="009775F5"/>
    <w:rsid w:val="0098038C"/>
    <w:rsid w:val="00980A6C"/>
    <w:rsid w:val="0098110B"/>
    <w:rsid w:val="00982F94"/>
    <w:rsid w:val="009843B2"/>
    <w:rsid w:val="00985995"/>
    <w:rsid w:val="009860A9"/>
    <w:rsid w:val="009906A2"/>
    <w:rsid w:val="00993485"/>
    <w:rsid w:val="00993FAC"/>
    <w:rsid w:val="00995031"/>
    <w:rsid w:val="009958FB"/>
    <w:rsid w:val="00996B8F"/>
    <w:rsid w:val="00996CE5"/>
    <w:rsid w:val="00997A78"/>
    <w:rsid w:val="009A0DD0"/>
    <w:rsid w:val="009A253C"/>
    <w:rsid w:val="009A73AF"/>
    <w:rsid w:val="009B0131"/>
    <w:rsid w:val="009B0B67"/>
    <w:rsid w:val="009B155E"/>
    <w:rsid w:val="009B48A5"/>
    <w:rsid w:val="009B570F"/>
    <w:rsid w:val="009B74E9"/>
    <w:rsid w:val="009C0992"/>
    <w:rsid w:val="009C1232"/>
    <w:rsid w:val="009C36E1"/>
    <w:rsid w:val="009C4237"/>
    <w:rsid w:val="009C5E1C"/>
    <w:rsid w:val="009C6829"/>
    <w:rsid w:val="009C7993"/>
    <w:rsid w:val="009D1B77"/>
    <w:rsid w:val="009D3CD2"/>
    <w:rsid w:val="009D491F"/>
    <w:rsid w:val="009D7E80"/>
    <w:rsid w:val="009E3DEB"/>
    <w:rsid w:val="009F0B3B"/>
    <w:rsid w:val="009F0F3A"/>
    <w:rsid w:val="009F14C6"/>
    <w:rsid w:val="009F4AB4"/>
    <w:rsid w:val="009F4E77"/>
    <w:rsid w:val="009F502F"/>
    <w:rsid w:val="009F7184"/>
    <w:rsid w:val="00A019BE"/>
    <w:rsid w:val="00A03CAD"/>
    <w:rsid w:val="00A05ADA"/>
    <w:rsid w:val="00A0624F"/>
    <w:rsid w:val="00A068CA"/>
    <w:rsid w:val="00A10377"/>
    <w:rsid w:val="00A11101"/>
    <w:rsid w:val="00A12548"/>
    <w:rsid w:val="00A127CB"/>
    <w:rsid w:val="00A14426"/>
    <w:rsid w:val="00A152ED"/>
    <w:rsid w:val="00A17406"/>
    <w:rsid w:val="00A209ED"/>
    <w:rsid w:val="00A22547"/>
    <w:rsid w:val="00A25CDE"/>
    <w:rsid w:val="00A261F8"/>
    <w:rsid w:val="00A30F04"/>
    <w:rsid w:val="00A32488"/>
    <w:rsid w:val="00A3550B"/>
    <w:rsid w:val="00A420D3"/>
    <w:rsid w:val="00A45054"/>
    <w:rsid w:val="00A4523C"/>
    <w:rsid w:val="00A50863"/>
    <w:rsid w:val="00A5555B"/>
    <w:rsid w:val="00A567B7"/>
    <w:rsid w:val="00A571C5"/>
    <w:rsid w:val="00A57567"/>
    <w:rsid w:val="00A57E31"/>
    <w:rsid w:val="00A6169C"/>
    <w:rsid w:val="00A6223C"/>
    <w:rsid w:val="00A62BB3"/>
    <w:rsid w:val="00A63EC0"/>
    <w:rsid w:val="00A65CAF"/>
    <w:rsid w:val="00A66777"/>
    <w:rsid w:val="00A671D5"/>
    <w:rsid w:val="00A70BA2"/>
    <w:rsid w:val="00A732AF"/>
    <w:rsid w:val="00A7366F"/>
    <w:rsid w:val="00A739B5"/>
    <w:rsid w:val="00A74583"/>
    <w:rsid w:val="00A7473D"/>
    <w:rsid w:val="00A74A33"/>
    <w:rsid w:val="00A763D6"/>
    <w:rsid w:val="00A77A27"/>
    <w:rsid w:val="00A800C3"/>
    <w:rsid w:val="00A814FA"/>
    <w:rsid w:val="00A81E87"/>
    <w:rsid w:val="00A8236C"/>
    <w:rsid w:val="00A95995"/>
    <w:rsid w:val="00AA0371"/>
    <w:rsid w:val="00AA0427"/>
    <w:rsid w:val="00AA24F8"/>
    <w:rsid w:val="00AA4139"/>
    <w:rsid w:val="00AA449F"/>
    <w:rsid w:val="00AA6E7D"/>
    <w:rsid w:val="00AB0479"/>
    <w:rsid w:val="00AB0D0A"/>
    <w:rsid w:val="00AB3EFA"/>
    <w:rsid w:val="00AB45AD"/>
    <w:rsid w:val="00AB6997"/>
    <w:rsid w:val="00AC05A1"/>
    <w:rsid w:val="00AC0BBE"/>
    <w:rsid w:val="00AC2B4E"/>
    <w:rsid w:val="00AD14AD"/>
    <w:rsid w:val="00AD1658"/>
    <w:rsid w:val="00AD18EA"/>
    <w:rsid w:val="00AD2053"/>
    <w:rsid w:val="00AD3D7E"/>
    <w:rsid w:val="00AD5CF1"/>
    <w:rsid w:val="00AD60C2"/>
    <w:rsid w:val="00AD7AB6"/>
    <w:rsid w:val="00AE2CD0"/>
    <w:rsid w:val="00AE6A79"/>
    <w:rsid w:val="00AF04EB"/>
    <w:rsid w:val="00AF0B10"/>
    <w:rsid w:val="00AF117B"/>
    <w:rsid w:val="00AF1EF8"/>
    <w:rsid w:val="00AF5DFD"/>
    <w:rsid w:val="00AF7F36"/>
    <w:rsid w:val="00B009C7"/>
    <w:rsid w:val="00B02EBB"/>
    <w:rsid w:val="00B05B8B"/>
    <w:rsid w:val="00B07833"/>
    <w:rsid w:val="00B10117"/>
    <w:rsid w:val="00B1104A"/>
    <w:rsid w:val="00B11A6B"/>
    <w:rsid w:val="00B11D1B"/>
    <w:rsid w:val="00B127CE"/>
    <w:rsid w:val="00B139BA"/>
    <w:rsid w:val="00B15457"/>
    <w:rsid w:val="00B15693"/>
    <w:rsid w:val="00B15E06"/>
    <w:rsid w:val="00B16338"/>
    <w:rsid w:val="00B17833"/>
    <w:rsid w:val="00B17ADB"/>
    <w:rsid w:val="00B213D5"/>
    <w:rsid w:val="00B21DA9"/>
    <w:rsid w:val="00B26A79"/>
    <w:rsid w:val="00B271D7"/>
    <w:rsid w:val="00B2737E"/>
    <w:rsid w:val="00B34E56"/>
    <w:rsid w:val="00B355AE"/>
    <w:rsid w:val="00B36BE5"/>
    <w:rsid w:val="00B405B6"/>
    <w:rsid w:val="00B41BEF"/>
    <w:rsid w:val="00B45CB0"/>
    <w:rsid w:val="00B45E1E"/>
    <w:rsid w:val="00B471CA"/>
    <w:rsid w:val="00B50883"/>
    <w:rsid w:val="00B51AA8"/>
    <w:rsid w:val="00B54484"/>
    <w:rsid w:val="00B54565"/>
    <w:rsid w:val="00B618BC"/>
    <w:rsid w:val="00B618F6"/>
    <w:rsid w:val="00B63644"/>
    <w:rsid w:val="00B6371F"/>
    <w:rsid w:val="00B63CA4"/>
    <w:rsid w:val="00B64E22"/>
    <w:rsid w:val="00B66CC9"/>
    <w:rsid w:val="00B679BD"/>
    <w:rsid w:val="00B72D3F"/>
    <w:rsid w:val="00B748DC"/>
    <w:rsid w:val="00B74957"/>
    <w:rsid w:val="00B7718E"/>
    <w:rsid w:val="00B80A0A"/>
    <w:rsid w:val="00B84386"/>
    <w:rsid w:val="00B87618"/>
    <w:rsid w:val="00B91261"/>
    <w:rsid w:val="00B927A4"/>
    <w:rsid w:val="00B934C8"/>
    <w:rsid w:val="00B93C49"/>
    <w:rsid w:val="00B95465"/>
    <w:rsid w:val="00B97CE4"/>
    <w:rsid w:val="00BA3E2C"/>
    <w:rsid w:val="00BA5120"/>
    <w:rsid w:val="00BA7B77"/>
    <w:rsid w:val="00BB125B"/>
    <w:rsid w:val="00BB352B"/>
    <w:rsid w:val="00BB3946"/>
    <w:rsid w:val="00BB7EA8"/>
    <w:rsid w:val="00BC0B26"/>
    <w:rsid w:val="00BC362A"/>
    <w:rsid w:val="00BC3C9C"/>
    <w:rsid w:val="00BC41AE"/>
    <w:rsid w:val="00BC59BB"/>
    <w:rsid w:val="00BC75B0"/>
    <w:rsid w:val="00BD0A93"/>
    <w:rsid w:val="00BD1180"/>
    <w:rsid w:val="00BD1759"/>
    <w:rsid w:val="00BD38FB"/>
    <w:rsid w:val="00BD4943"/>
    <w:rsid w:val="00BD576C"/>
    <w:rsid w:val="00BE18DE"/>
    <w:rsid w:val="00BE1FAC"/>
    <w:rsid w:val="00BE3837"/>
    <w:rsid w:val="00BE3A0A"/>
    <w:rsid w:val="00BE5F9C"/>
    <w:rsid w:val="00BF09C4"/>
    <w:rsid w:val="00BF0A53"/>
    <w:rsid w:val="00BF1E1B"/>
    <w:rsid w:val="00BF4473"/>
    <w:rsid w:val="00BF4B3C"/>
    <w:rsid w:val="00BF5341"/>
    <w:rsid w:val="00C0264E"/>
    <w:rsid w:val="00C03320"/>
    <w:rsid w:val="00C03682"/>
    <w:rsid w:val="00C04557"/>
    <w:rsid w:val="00C04D99"/>
    <w:rsid w:val="00C107D5"/>
    <w:rsid w:val="00C10EC7"/>
    <w:rsid w:val="00C13C34"/>
    <w:rsid w:val="00C178F4"/>
    <w:rsid w:val="00C218E0"/>
    <w:rsid w:val="00C23347"/>
    <w:rsid w:val="00C245C2"/>
    <w:rsid w:val="00C310D8"/>
    <w:rsid w:val="00C3302A"/>
    <w:rsid w:val="00C34C4A"/>
    <w:rsid w:val="00C35973"/>
    <w:rsid w:val="00C37495"/>
    <w:rsid w:val="00C40F66"/>
    <w:rsid w:val="00C42A0D"/>
    <w:rsid w:val="00C432DE"/>
    <w:rsid w:val="00C458E8"/>
    <w:rsid w:val="00C47C00"/>
    <w:rsid w:val="00C503A8"/>
    <w:rsid w:val="00C51CA5"/>
    <w:rsid w:val="00C5366B"/>
    <w:rsid w:val="00C53CC4"/>
    <w:rsid w:val="00C5470A"/>
    <w:rsid w:val="00C558DA"/>
    <w:rsid w:val="00C56D7C"/>
    <w:rsid w:val="00C61030"/>
    <w:rsid w:val="00C65A5A"/>
    <w:rsid w:val="00C70258"/>
    <w:rsid w:val="00C72DCF"/>
    <w:rsid w:val="00C7503A"/>
    <w:rsid w:val="00C7514C"/>
    <w:rsid w:val="00C758F1"/>
    <w:rsid w:val="00C768D1"/>
    <w:rsid w:val="00C83DA8"/>
    <w:rsid w:val="00C84E1F"/>
    <w:rsid w:val="00C858B7"/>
    <w:rsid w:val="00C900F4"/>
    <w:rsid w:val="00C93DDA"/>
    <w:rsid w:val="00C9401F"/>
    <w:rsid w:val="00CA24E9"/>
    <w:rsid w:val="00CA6F12"/>
    <w:rsid w:val="00CB04C8"/>
    <w:rsid w:val="00CB0EA2"/>
    <w:rsid w:val="00CB1AC5"/>
    <w:rsid w:val="00CB241A"/>
    <w:rsid w:val="00CB2D41"/>
    <w:rsid w:val="00CB36A0"/>
    <w:rsid w:val="00CB36D2"/>
    <w:rsid w:val="00CB3EEA"/>
    <w:rsid w:val="00CB7001"/>
    <w:rsid w:val="00CC1CEB"/>
    <w:rsid w:val="00CC22D9"/>
    <w:rsid w:val="00CC232B"/>
    <w:rsid w:val="00CD1E52"/>
    <w:rsid w:val="00CD39A9"/>
    <w:rsid w:val="00CD4C3C"/>
    <w:rsid w:val="00CD73A6"/>
    <w:rsid w:val="00CD7A19"/>
    <w:rsid w:val="00CE330D"/>
    <w:rsid w:val="00CE3861"/>
    <w:rsid w:val="00CE452E"/>
    <w:rsid w:val="00CE6D1F"/>
    <w:rsid w:val="00CE7A83"/>
    <w:rsid w:val="00CF056F"/>
    <w:rsid w:val="00CF1B00"/>
    <w:rsid w:val="00CF1FCD"/>
    <w:rsid w:val="00CF2CDA"/>
    <w:rsid w:val="00CF342D"/>
    <w:rsid w:val="00CF43BF"/>
    <w:rsid w:val="00CF65CF"/>
    <w:rsid w:val="00CF7BE6"/>
    <w:rsid w:val="00D0218C"/>
    <w:rsid w:val="00D0356B"/>
    <w:rsid w:val="00D03AA6"/>
    <w:rsid w:val="00D04DE1"/>
    <w:rsid w:val="00D11801"/>
    <w:rsid w:val="00D124F5"/>
    <w:rsid w:val="00D135DF"/>
    <w:rsid w:val="00D14EF1"/>
    <w:rsid w:val="00D15080"/>
    <w:rsid w:val="00D167F5"/>
    <w:rsid w:val="00D20C31"/>
    <w:rsid w:val="00D21CF7"/>
    <w:rsid w:val="00D25951"/>
    <w:rsid w:val="00D25BE8"/>
    <w:rsid w:val="00D262BE"/>
    <w:rsid w:val="00D26AD4"/>
    <w:rsid w:val="00D3235B"/>
    <w:rsid w:val="00D32990"/>
    <w:rsid w:val="00D32BC9"/>
    <w:rsid w:val="00D33F18"/>
    <w:rsid w:val="00D359BF"/>
    <w:rsid w:val="00D377F3"/>
    <w:rsid w:val="00D400B6"/>
    <w:rsid w:val="00D40E98"/>
    <w:rsid w:val="00D42A6F"/>
    <w:rsid w:val="00D43D54"/>
    <w:rsid w:val="00D44598"/>
    <w:rsid w:val="00D46E7A"/>
    <w:rsid w:val="00D50066"/>
    <w:rsid w:val="00D51108"/>
    <w:rsid w:val="00D51E19"/>
    <w:rsid w:val="00D5268C"/>
    <w:rsid w:val="00D53DF3"/>
    <w:rsid w:val="00D55C46"/>
    <w:rsid w:val="00D60DA4"/>
    <w:rsid w:val="00D61449"/>
    <w:rsid w:val="00D6195B"/>
    <w:rsid w:val="00D64C80"/>
    <w:rsid w:val="00D66260"/>
    <w:rsid w:val="00D6666A"/>
    <w:rsid w:val="00D70D09"/>
    <w:rsid w:val="00D7127E"/>
    <w:rsid w:val="00D71509"/>
    <w:rsid w:val="00D71834"/>
    <w:rsid w:val="00D7278C"/>
    <w:rsid w:val="00D74EC8"/>
    <w:rsid w:val="00D77348"/>
    <w:rsid w:val="00D805BA"/>
    <w:rsid w:val="00D85BC1"/>
    <w:rsid w:val="00D866C1"/>
    <w:rsid w:val="00D870DF"/>
    <w:rsid w:val="00D87D0C"/>
    <w:rsid w:val="00D92E90"/>
    <w:rsid w:val="00D9392E"/>
    <w:rsid w:val="00D941D7"/>
    <w:rsid w:val="00D9746A"/>
    <w:rsid w:val="00D979BB"/>
    <w:rsid w:val="00DA0505"/>
    <w:rsid w:val="00DA0BF1"/>
    <w:rsid w:val="00DA3F35"/>
    <w:rsid w:val="00DA589C"/>
    <w:rsid w:val="00DA60AC"/>
    <w:rsid w:val="00DA6AA2"/>
    <w:rsid w:val="00DA7DB1"/>
    <w:rsid w:val="00DB23E8"/>
    <w:rsid w:val="00DB25E5"/>
    <w:rsid w:val="00DB67A5"/>
    <w:rsid w:val="00DB7158"/>
    <w:rsid w:val="00DC4115"/>
    <w:rsid w:val="00DC4523"/>
    <w:rsid w:val="00DC6700"/>
    <w:rsid w:val="00DC696B"/>
    <w:rsid w:val="00DD0DA3"/>
    <w:rsid w:val="00DD4A3A"/>
    <w:rsid w:val="00DD4B18"/>
    <w:rsid w:val="00DD5473"/>
    <w:rsid w:val="00DD5478"/>
    <w:rsid w:val="00DD6798"/>
    <w:rsid w:val="00DD70EC"/>
    <w:rsid w:val="00DE1042"/>
    <w:rsid w:val="00DE22BE"/>
    <w:rsid w:val="00DE3476"/>
    <w:rsid w:val="00DE3984"/>
    <w:rsid w:val="00DE4945"/>
    <w:rsid w:val="00DE755E"/>
    <w:rsid w:val="00DE77C3"/>
    <w:rsid w:val="00DE7F70"/>
    <w:rsid w:val="00DF4551"/>
    <w:rsid w:val="00DF51F7"/>
    <w:rsid w:val="00DF5285"/>
    <w:rsid w:val="00DF52EB"/>
    <w:rsid w:val="00DF5625"/>
    <w:rsid w:val="00DF6C88"/>
    <w:rsid w:val="00E0078D"/>
    <w:rsid w:val="00E014DD"/>
    <w:rsid w:val="00E01A58"/>
    <w:rsid w:val="00E0446E"/>
    <w:rsid w:val="00E04D56"/>
    <w:rsid w:val="00E05C61"/>
    <w:rsid w:val="00E10AAD"/>
    <w:rsid w:val="00E12016"/>
    <w:rsid w:val="00E13485"/>
    <w:rsid w:val="00E14514"/>
    <w:rsid w:val="00E14697"/>
    <w:rsid w:val="00E177FE"/>
    <w:rsid w:val="00E20EF9"/>
    <w:rsid w:val="00E24FBC"/>
    <w:rsid w:val="00E25175"/>
    <w:rsid w:val="00E25FBD"/>
    <w:rsid w:val="00E260E0"/>
    <w:rsid w:val="00E26565"/>
    <w:rsid w:val="00E272FF"/>
    <w:rsid w:val="00E27ACA"/>
    <w:rsid w:val="00E27E5A"/>
    <w:rsid w:val="00E304E4"/>
    <w:rsid w:val="00E309C3"/>
    <w:rsid w:val="00E351E1"/>
    <w:rsid w:val="00E37A13"/>
    <w:rsid w:val="00E419A3"/>
    <w:rsid w:val="00E50006"/>
    <w:rsid w:val="00E5115D"/>
    <w:rsid w:val="00E52F4F"/>
    <w:rsid w:val="00E54E43"/>
    <w:rsid w:val="00E60175"/>
    <w:rsid w:val="00E61731"/>
    <w:rsid w:val="00E61B74"/>
    <w:rsid w:val="00E628CF"/>
    <w:rsid w:val="00E62961"/>
    <w:rsid w:val="00E631CC"/>
    <w:rsid w:val="00E638E2"/>
    <w:rsid w:val="00E63DFF"/>
    <w:rsid w:val="00E64132"/>
    <w:rsid w:val="00E65911"/>
    <w:rsid w:val="00E6638D"/>
    <w:rsid w:val="00E666BB"/>
    <w:rsid w:val="00E66C26"/>
    <w:rsid w:val="00E705BE"/>
    <w:rsid w:val="00E717DB"/>
    <w:rsid w:val="00E72445"/>
    <w:rsid w:val="00E73AF5"/>
    <w:rsid w:val="00E76BF9"/>
    <w:rsid w:val="00E865BD"/>
    <w:rsid w:val="00E86FBD"/>
    <w:rsid w:val="00E90637"/>
    <w:rsid w:val="00E91137"/>
    <w:rsid w:val="00E91F0B"/>
    <w:rsid w:val="00E937B6"/>
    <w:rsid w:val="00E9563E"/>
    <w:rsid w:val="00E967A1"/>
    <w:rsid w:val="00EA08F0"/>
    <w:rsid w:val="00EA1C0A"/>
    <w:rsid w:val="00EA278C"/>
    <w:rsid w:val="00EA411F"/>
    <w:rsid w:val="00EB55C0"/>
    <w:rsid w:val="00EB6F4A"/>
    <w:rsid w:val="00EC1E61"/>
    <w:rsid w:val="00EC267B"/>
    <w:rsid w:val="00EC3387"/>
    <w:rsid w:val="00EC577D"/>
    <w:rsid w:val="00EC6A44"/>
    <w:rsid w:val="00EC6A64"/>
    <w:rsid w:val="00EC7A78"/>
    <w:rsid w:val="00ED069B"/>
    <w:rsid w:val="00ED258A"/>
    <w:rsid w:val="00ED2CD7"/>
    <w:rsid w:val="00ED3FC0"/>
    <w:rsid w:val="00ED4BBB"/>
    <w:rsid w:val="00ED5738"/>
    <w:rsid w:val="00ED7F15"/>
    <w:rsid w:val="00EE0DF5"/>
    <w:rsid w:val="00EE0F70"/>
    <w:rsid w:val="00EE3FF6"/>
    <w:rsid w:val="00EE61D4"/>
    <w:rsid w:val="00EE7020"/>
    <w:rsid w:val="00EE726B"/>
    <w:rsid w:val="00EE7905"/>
    <w:rsid w:val="00EF3EF5"/>
    <w:rsid w:val="00EF52CA"/>
    <w:rsid w:val="00EF6F44"/>
    <w:rsid w:val="00F0085B"/>
    <w:rsid w:val="00F00CC9"/>
    <w:rsid w:val="00F00D4B"/>
    <w:rsid w:val="00F00FD2"/>
    <w:rsid w:val="00F04678"/>
    <w:rsid w:val="00F04C2A"/>
    <w:rsid w:val="00F06D69"/>
    <w:rsid w:val="00F11B28"/>
    <w:rsid w:val="00F12AE6"/>
    <w:rsid w:val="00F12D91"/>
    <w:rsid w:val="00F13DDD"/>
    <w:rsid w:val="00F2029D"/>
    <w:rsid w:val="00F20577"/>
    <w:rsid w:val="00F20A46"/>
    <w:rsid w:val="00F223F8"/>
    <w:rsid w:val="00F23417"/>
    <w:rsid w:val="00F2358F"/>
    <w:rsid w:val="00F23EE0"/>
    <w:rsid w:val="00F25BAD"/>
    <w:rsid w:val="00F322EC"/>
    <w:rsid w:val="00F329A8"/>
    <w:rsid w:val="00F336AF"/>
    <w:rsid w:val="00F3580D"/>
    <w:rsid w:val="00F419E9"/>
    <w:rsid w:val="00F43CBA"/>
    <w:rsid w:val="00F448B9"/>
    <w:rsid w:val="00F5001B"/>
    <w:rsid w:val="00F55535"/>
    <w:rsid w:val="00F576CB"/>
    <w:rsid w:val="00F6000B"/>
    <w:rsid w:val="00F61140"/>
    <w:rsid w:val="00F6208C"/>
    <w:rsid w:val="00F63408"/>
    <w:rsid w:val="00F6346C"/>
    <w:rsid w:val="00F6369B"/>
    <w:rsid w:val="00F64B3B"/>
    <w:rsid w:val="00F66C6E"/>
    <w:rsid w:val="00F672E4"/>
    <w:rsid w:val="00F673F4"/>
    <w:rsid w:val="00F70C5F"/>
    <w:rsid w:val="00F72046"/>
    <w:rsid w:val="00F75280"/>
    <w:rsid w:val="00F7536F"/>
    <w:rsid w:val="00F77C30"/>
    <w:rsid w:val="00F80551"/>
    <w:rsid w:val="00F80CDE"/>
    <w:rsid w:val="00F8154E"/>
    <w:rsid w:val="00F843C2"/>
    <w:rsid w:val="00F84B6C"/>
    <w:rsid w:val="00F86981"/>
    <w:rsid w:val="00F9078A"/>
    <w:rsid w:val="00F94AF8"/>
    <w:rsid w:val="00F95211"/>
    <w:rsid w:val="00F96A12"/>
    <w:rsid w:val="00F97838"/>
    <w:rsid w:val="00FA01DD"/>
    <w:rsid w:val="00FA349A"/>
    <w:rsid w:val="00FA4299"/>
    <w:rsid w:val="00FA5294"/>
    <w:rsid w:val="00FA5FA3"/>
    <w:rsid w:val="00FA78E5"/>
    <w:rsid w:val="00FB248E"/>
    <w:rsid w:val="00FB33D1"/>
    <w:rsid w:val="00FB5E29"/>
    <w:rsid w:val="00FB5FA3"/>
    <w:rsid w:val="00FB7A61"/>
    <w:rsid w:val="00FC4AE7"/>
    <w:rsid w:val="00FC5779"/>
    <w:rsid w:val="00FC6FE2"/>
    <w:rsid w:val="00FD094A"/>
    <w:rsid w:val="00FD479F"/>
    <w:rsid w:val="00FD610A"/>
    <w:rsid w:val="00FD70CF"/>
    <w:rsid w:val="00FD79CC"/>
    <w:rsid w:val="00FE3DDE"/>
    <w:rsid w:val="00FE4C94"/>
    <w:rsid w:val="00FE5336"/>
    <w:rsid w:val="00FE575D"/>
    <w:rsid w:val="00FE5C9E"/>
    <w:rsid w:val="00FE6545"/>
    <w:rsid w:val="00FE7B4E"/>
    <w:rsid w:val="00FF0C14"/>
    <w:rsid w:val="00FF13FB"/>
    <w:rsid w:val="00FF18C6"/>
    <w:rsid w:val="00FF40FC"/>
    <w:rsid w:val="00FF4ADE"/>
    <w:rsid w:val="00FF4DB7"/>
    <w:rsid w:val="00FF5900"/>
    <w:rsid w:val="00FF6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7B1A0DD3"/>
  <w15:docId w15:val="{D879B5AD-FEB8-4855-9849-714B2772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332"/>
    <w:pPr>
      <w:spacing w:after="180" w:line="300" w:lineRule="auto"/>
    </w:pPr>
    <w:rPr>
      <w:rFonts w:ascii="Georgia" w:eastAsia="Times New Roman" w:hAnsi="Georgia" w:cs="Times New Roman"/>
      <w:color w:val="000000"/>
      <w:kern w:val="28"/>
      <w:sz w:val="18"/>
      <w:szCs w:val="20"/>
      <w:lang w:val="mk-MK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F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link w:val="Heading2Char"/>
    <w:uiPriority w:val="9"/>
    <w:qFormat/>
    <w:rsid w:val="00F6369B"/>
    <w:pPr>
      <w:spacing w:after="0" w:line="300" w:lineRule="auto"/>
      <w:outlineLvl w:val="1"/>
    </w:pPr>
    <w:rPr>
      <w:rFonts w:ascii="Verdana" w:eastAsia="Times New Roman" w:hAnsi="Verdana" w:cs="Times New Roman"/>
      <w:b/>
      <w:bCs/>
      <w:color w:val="000000"/>
      <w:spacing w:val="20"/>
      <w:kern w:val="28"/>
      <w:sz w:val="1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35D"/>
  </w:style>
  <w:style w:type="paragraph" w:styleId="Footer">
    <w:name w:val="footer"/>
    <w:basedOn w:val="Normal"/>
    <w:link w:val="FooterChar"/>
    <w:uiPriority w:val="99"/>
    <w:unhideWhenUsed/>
    <w:rsid w:val="00306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35D"/>
  </w:style>
  <w:style w:type="paragraph" w:styleId="BalloonText">
    <w:name w:val="Balloon Text"/>
    <w:basedOn w:val="Normal"/>
    <w:link w:val="BalloonTextChar"/>
    <w:uiPriority w:val="99"/>
    <w:semiHidden/>
    <w:unhideWhenUsed/>
    <w:rsid w:val="0030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5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6369B"/>
    <w:rPr>
      <w:rFonts w:ascii="Verdana" w:eastAsia="Times New Roman" w:hAnsi="Verdana" w:cs="Times New Roman"/>
      <w:b/>
      <w:bCs/>
      <w:color w:val="000000"/>
      <w:spacing w:val="20"/>
      <w:kern w:val="28"/>
      <w:sz w:val="18"/>
      <w:szCs w:val="28"/>
    </w:rPr>
  </w:style>
  <w:style w:type="paragraph" w:styleId="BodyText3">
    <w:name w:val="Body Text 3"/>
    <w:link w:val="BodyText3Char"/>
    <w:uiPriority w:val="99"/>
    <w:unhideWhenUsed/>
    <w:rsid w:val="00F6369B"/>
    <w:pPr>
      <w:spacing w:after="180" w:line="300" w:lineRule="auto"/>
    </w:pPr>
    <w:rPr>
      <w:rFonts w:ascii="Georgia" w:eastAsia="Times New Roman" w:hAnsi="Georgia" w:cs="Times New Roman"/>
      <w:color w:val="000000"/>
      <w:kern w:val="28"/>
      <w:sz w:val="16"/>
      <w:szCs w:val="21"/>
    </w:rPr>
  </w:style>
  <w:style w:type="character" w:customStyle="1" w:styleId="BodyText3Char">
    <w:name w:val="Body Text 3 Char"/>
    <w:basedOn w:val="DefaultParagraphFont"/>
    <w:link w:val="BodyText3"/>
    <w:uiPriority w:val="99"/>
    <w:rsid w:val="00F6369B"/>
    <w:rPr>
      <w:rFonts w:ascii="Georgia" w:eastAsia="Times New Roman" w:hAnsi="Georgia" w:cs="Times New Roman"/>
      <w:color w:val="000000"/>
      <w:kern w:val="28"/>
      <w:sz w:val="16"/>
      <w:szCs w:val="21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4E1D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6FE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C6FE2"/>
    <w:rPr>
      <w:b/>
      <w:bCs/>
    </w:rPr>
  </w:style>
  <w:style w:type="paragraph" w:customStyle="1" w:styleId="Default">
    <w:name w:val="Default"/>
    <w:rsid w:val="008C4E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4EA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3F18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AD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6829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43B2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C05A1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0C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0C0A"/>
    <w:rPr>
      <w:rFonts w:ascii="Georgia" w:eastAsia="Times New Roman" w:hAnsi="Georgia" w:cs="Times New Roman"/>
      <w:color w:val="000000"/>
      <w:kern w:val="28"/>
      <w:sz w:val="18"/>
      <w:szCs w:val="20"/>
      <w:lang w:val="mk-MK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link w:val="ListParagraph"/>
    <w:uiPriority w:val="34"/>
    <w:qFormat/>
    <w:rsid w:val="00A11101"/>
    <w:rPr>
      <w:rFonts w:ascii="Georgia" w:eastAsia="Times New Roman" w:hAnsi="Georgia" w:cs="Times New Roman"/>
      <w:color w:val="000000"/>
      <w:kern w:val="28"/>
      <w:sz w:val="18"/>
      <w:szCs w:val="20"/>
      <w:lang w:val="mk-MK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04D56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B6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518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mu.mk/wp-content/uploads/2023/09/Tret-javen-sostanok-.jp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microsoft.com/office/2007/relationships/hdphoto" Target="media/hdphoto1.wdp"/><Relationship Id="rId1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B852-B3EE-4531-8E2A-19A1AEED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AAAVMU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Agron Ademi</dc:creator>
  <cp:lastModifiedBy>Antoneta Shabani</cp:lastModifiedBy>
  <cp:revision>2</cp:revision>
  <cp:lastPrinted>2023-08-31T09:39:00Z</cp:lastPrinted>
  <dcterms:created xsi:type="dcterms:W3CDTF">2023-10-09T07:29:00Z</dcterms:created>
  <dcterms:modified xsi:type="dcterms:W3CDTF">2023-10-09T07:29:00Z</dcterms:modified>
</cp:coreProperties>
</file>