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E1" w:rsidRPr="003C2CC9" w:rsidRDefault="008B7A78" w:rsidP="00185679">
      <w:pPr>
        <w:rPr>
          <w:lang w:val="en-US"/>
        </w:rPr>
      </w:pPr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F099CB" wp14:editId="1A48D33F">
                <wp:simplePos x="0" y="0"/>
                <wp:positionH relativeFrom="margin">
                  <wp:posOffset>-710554</wp:posOffset>
                </wp:positionH>
                <wp:positionV relativeFrom="paragraph">
                  <wp:posOffset>5560679</wp:posOffset>
                </wp:positionV>
                <wp:extent cx="7421225" cy="1706492"/>
                <wp:effectExtent l="0" t="0" r="27940" b="2730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25" cy="1706492"/>
                        </a:xfrm>
                        <a:prstGeom prst="bevel">
                          <a:avLst>
                            <a:gd name="adj" fmla="val 3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A78" w:rsidRPr="007C14E9" w:rsidRDefault="00792B67" w:rsidP="008B7A78">
                            <w:pPr>
                              <w:spacing w:after="0" w:line="288" w:lineRule="atLeast"/>
                              <w:outlineLvl w:val="0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Објавена а</w:t>
                            </w:r>
                            <w:r w:rsidR="008B7A78" w:rsidRPr="007C14E9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нализа на структура</w:t>
                            </w:r>
                            <w:r w:rsidR="00E6638D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та</w:t>
                            </w:r>
                            <w:r w:rsidR="008B7A78" w:rsidRPr="007C14E9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на вработените во аудио и аудиовизуелната медиумска индустрија во 2022 година</w:t>
                            </w:r>
                          </w:p>
                          <w:p w:rsidR="008B7A78" w:rsidRPr="007C14E9" w:rsidRDefault="008B7A78" w:rsidP="008B7A78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</w:pPr>
                          </w:p>
                          <w:p w:rsidR="00E6638D" w:rsidRDefault="008B7A78" w:rsidP="00E6638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Агенцијата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аудио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аудиовиз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уелни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медиумски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услуги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22 август ја објави </w:t>
                            </w:r>
                            <w:proofErr w:type="spellStart"/>
                            <w:r w:rsidR="00792B67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а</w:t>
                            </w:r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нализа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та</w:t>
                            </w:r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="00792B67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792B67">
                                <w:rPr>
                                  <w:rStyle w:val="Hyperlink"/>
                                  <w:rFonts w:ascii="Arial Narrow" w:hAnsi="Arial Narrow" w:cs="Arial"/>
                                  <w:sz w:val="20"/>
                                  <w:bdr w:val="none" w:sz="0" w:space="0" w:color="auto" w:frame="1"/>
                                </w:rPr>
                                <w:t>с</w:t>
                              </w:r>
                              <w:r w:rsidR="00792B67" w:rsidRPr="00792B67">
                                <w:rPr>
                                  <w:rStyle w:val="Hyperlink"/>
                                  <w:rFonts w:ascii="Arial Narrow" w:hAnsi="Arial Narrow" w:cs="Arial"/>
                                  <w:sz w:val="20"/>
                                  <w:bdr w:val="none" w:sz="0" w:space="0" w:color="auto" w:frame="1"/>
                                </w:rPr>
                                <w:t>труктура</w:t>
                              </w:r>
                              <w:r w:rsidR="00792B67">
                                <w:rPr>
                                  <w:rStyle w:val="Hyperlink"/>
                                  <w:rFonts w:ascii="Arial Narrow" w:hAnsi="Arial Narrow" w:cs="Arial"/>
                                  <w:sz w:val="20"/>
                                  <w:bdr w:val="none" w:sz="0" w:space="0" w:color="auto" w:frame="1"/>
                                </w:rPr>
                                <w:t>та</w:t>
                              </w:r>
                              <w:r w:rsidR="00792B67" w:rsidRPr="00792B67">
                                <w:rPr>
                                  <w:rStyle w:val="Hyperlink"/>
                                  <w:rFonts w:ascii="Arial Narrow" w:hAnsi="Arial Narrow" w:cs="Arial"/>
                                  <w:sz w:val="20"/>
                                  <w:bdr w:val="none" w:sz="0" w:space="0" w:color="auto" w:frame="1"/>
                                </w:rPr>
                                <w:t xml:space="preserve"> на вработените во аудио и аудиовизуелната медиумска индустрија во 2022 година</w:t>
                              </w:r>
                            </w:hyperlink>
                            <w:r w:rsidR="00792B67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</w:p>
                          <w:p w:rsidR="00E6638D" w:rsidRDefault="00E6638D" w:rsidP="00E6638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:rsidR="00E6638D" w:rsidRPr="00E6638D" w:rsidRDefault="00792B67" w:rsidP="00E6638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З</w:t>
                            </w:r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а </w:t>
                            </w:r>
                            <w:r w:rsidR="00E6638D" w:rsidRPr="00E6638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да се добие сеопфатна слика за структурата на вработените во телевизиите и радијата, анализирани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се повеќе податоци</w:t>
                            </w:r>
                            <w:r w:rsidR="00E6638D" w:rsidRPr="00E6638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од аспект на работните места (новинари, уредници, техничари,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режисери, монтажери и др.), </w:t>
                            </w:r>
                            <w:r w:rsidR="00E6638D" w:rsidRPr="00E6638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статусот на вработените (редовен работен однос или х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онорарно ангажирани), како и </w:t>
                            </w:r>
                            <w:r w:rsidR="0076650B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демографскиот аспект</w:t>
                            </w:r>
                            <w:r w:rsidR="00E6638D" w:rsidRPr="00E6638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(пол, етничка припадност и ниво на образование).</w:t>
                            </w:r>
                          </w:p>
                          <w:p w:rsidR="008B7A78" w:rsidRPr="007C14E9" w:rsidRDefault="008B7A78" w:rsidP="00E6638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8B7A78" w:rsidRPr="00B0217D" w:rsidRDefault="008B7A78" w:rsidP="008B7A78">
                            <w:pP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</w:p>
                          <w:p w:rsidR="00830A44" w:rsidRDefault="00830A44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:rsidR="00830A44" w:rsidRDefault="00830A44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:rsidR="00830A44" w:rsidRDefault="00830A44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:rsidR="00D400B6" w:rsidRPr="004E2864" w:rsidRDefault="00D400B6" w:rsidP="005C1494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99C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5" o:spid="_x0000_s1026" type="#_x0000_t84" style="position:absolute;margin-left:-55.95pt;margin-top:437.85pt;width:584.35pt;height:134.3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" adj="779" filled="f">
                <v:textbox>
                  <w:txbxContent>
                    <w:p w:rsidR="008B7A78" w:rsidRPr="007C14E9" w:rsidRDefault="00792B67" w:rsidP="008B7A78">
                      <w:pPr>
                        <w:spacing w:after="0" w:line="288" w:lineRule="atLeast"/>
                        <w:outlineLvl w:val="0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Објавена а</w:t>
                      </w:r>
                      <w:r w:rsidR="008B7A78" w:rsidRPr="007C14E9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нализа на структура</w:t>
                      </w:r>
                      <w:r w:rsidR="00E6638D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та</w:t>
                      </w:r>
                      <w:r w:rsidR="008B7A78" w:rsidRPr="007C14E9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 xml:space="preserve"> на вработените во аудио и аудиовизуелната медиумска индустрија во 2022 година</w:t>
                      </w:r>
                    </w:p>
                    <w:p w:rsidR="008B7A78" w:rsidRPr="007C14E9" w:rsidRDefault="008B7A78" w:rsidP="008B7A78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</w:pPr>
                    </w:p>
                    <w:p w:rsidR="00E6638D" w:rsidRDefault="008B7A78" w:rsidP="00E6638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Агенцијата за аудио и аудиовиз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уелни медиумски услуги на 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22 август ја објави </w:t>
                      </w:r>
                      <w:r w:rsidR="00792B67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а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нализа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та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на</w:t>
                      </w:r>
                      <w:r w:rsidR="00792B67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hyperlink r:id="rId9" w:history="1">
                        <w:r w:rsidR="00792B67">
                          <w:rPr>
                            <w:rStyle w:val="Hyperlink"/>
                            <w:rFonts w:ascii="Arial Narrow" w:hAnsi="Arial Narrow" w:cs="Arial"/>
                            <w:sz w:val="20"/>
                            <w:bdr w:val="none" w:sz="0" w:space="0" w:color="auto" w:frame="1"/>
                          </w:rPr>
                          <w:t>с</w:t>
                        </w:r>
                        <w:r w:rsidR="00792B67" w:rsidRPr="00792B67">
                          <w:rPr>
                            <w:rStyle w:val="Hyperlink"/>
                            <w:rFonts w:ascii="Arial Narrow" w:hAnsi="Arial Narrow" w:cs="Arial"/>
                            <w:sz w:val="20"/>
                            <w:bdr w:val="none" w:sz="0" w:space="0" w:color="auto" w:frame="1"/>
                          </w:rPr>
                          <w:t>труктура</w:t>
                        </w:r>
                        <w:r w:rsidR="00792B67">
                          <w:rPr>
                            <w:rStyle w:val="Hyperlink"/>
                            <w:rFonts w:ascii="Arial Narrow" w:hAnsi="Arial Narrow" w:cs="Arial"/>
                            <w:sz w:val="20"/>
                            <w:bdr w:val="none" w:sz="0" w:space="0" w:color="auto" w:frame="1"/>
                          </w:rPr>
                          <w:t>та</w:t>
                        </w:r>
                        <w:r w:rsidR="00792B67" w:rsidRPr="00792B67">
                          <w:rPr>
                            <w:rStyle w:val="Hyperlink"/>
                            <w:rFonts w:ascii="Arial Narrow" w:hAnsi="Arial Narrow" w:cs="Arial"/>
                            <w:sz w:val="20"/>
                            <w:bdr w:val="none" w:sz="0" w:space="0" w:color="auto" w:frame="1"/>
                          </w:rPr>
                          <w:t xml:space="preserve"> на вработените во аудио и аудиовизуелната медиумска индустрија во 2022 година</w:t>
                        </w:r>
                      </w:hyperlink>
                      <w:r w:rsidR="00792B67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.</w:t>
                      </w:r>
                    </w:p>
                    <w:p w:rsidR="00E6638D" w:rsidRDefault="00E6638D" w:rsidP="00E6638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</w:p>
                    <w:p w:rsidR="00E6638D" w:rsidRPr="00E6638D" w:rsidRDefault="00792B67" w:rsidP="00E6638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З</w:t>
                      </w:r>
                      <w:r w:rsidR="00E6638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а </w:t>
                      </w:r>
                      <w:r w:rsidR="00E6638D" w:rsidRPr="00E6638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да се добие сеопфатна слика за структурата на вработените во телевизиите и радијата, анализирани 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се повеќе податоци</w:t>
                      </w:r>
                      <w:r w:rsidR="00E6638D" w:rsidRPr="00E6638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од аспект на работните места (новинари, уредници, техничари,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режисери, монтажери и др.), </w:t>
                      </w:r>
                      <w:r w:rsidR="00E6638D" w:rsidRPr="00E6638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статусот на вработените (редовен работен однос или х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онорарно ангажирани), како и </w:t>
                      </w:r>
                      <w:r w:rsidR="0076650B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демографскиот аспект</w:t>
                      </w:r>
                      <w:r w:rsidR="00E6638D" w:rsidRPr="00E6638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(пол, етничка припадност и ниво на образование).</w:t>
                      </w:r>
                    </w:p>
                    <w:p w:rsidR="008B7A78" w:rsidRPr="007C14E9" w:rsidRDefault="008B7A78" w:rsidP="00E6638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</w:pPr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8B7A78" w:rsidRPr="00B0217D" w:rsidRDefault="008B7A78" w:rsidP="008B7A78">
                      <w:pPr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</w:p>
                    <w:p w:rsidR="00830A44" w:rsidRDefault="00830A44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:rsidR="00830A44" w:rsidRDefault="00830A44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:rsidR="00830A44" w:rsidRDefault="00830A44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:rsidR="00D400B6" w:rsidRPr="004E2864" w:rsidRDefault="00D400B6" w:rsidP="005C1494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2A6880" wp14:editId="14F7CADF">
                <wp:simplePos x="0" y="0"/>
                <wp:positionH relativeFrom="margin">
                  <wp:posOffset>-714375</wp:posOffset>
                </wp:positionH>
                <wp:positionV relativeFrom="paragraph">
                  <wp:posOffset>3165475</wp:posOffset>
                </wp:positionV>
                <wp:extent cx="7427595" cy="2400300"/>
                <wp:effectExtent l="0" t="0" r="20955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7595" cy="2400300"/>
                        </a:xfrm>
                        <a:prstGeom prst="bevel">
                          <a:avLst>
                            <a:gd name="adj" fmla="val 26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A78" w:rsidRPr="007C14E9" w:rsidRDefault="00E309C3" w:rsidP="00E6638D">
                            <w:pPr>
                              <w:spacing w:after="0" w:line="288" w:lineRule="atLeast"/>
                              <w:jc w:val="both"/>
                              <w:outlineLvl w:val="0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>Објавена публикација</w:t>
                            </w:r>
                            <w:r w:rsidR="008B7A78" w:rsidRPr="007C14E9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„Проценка: Економска виталност и одржливост на аудиовизуелната медиумска индустрија во дигиталното опкружување – Северна Македонија“</w:t>
                            </w:r>
                          </w:p>
                          <w:p w:rsidR="008B7A78" w:rsidRPr="007C14E9" w:rsidRDefault="008B7A78" w:rsidP="008B7A78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</w:pPr>
                          </w:p>
                          <w:p w:rsidR="008B7A78" w:rsidRPr="007C14E9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рамки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заедничкиот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проект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Европската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Унија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Советот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Европа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„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Заштита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слободата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изразување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слободата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м</w:t>
                            </w:r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едиумите</w:t>
                            </w:r>
                            <w:proofErr w:type="spellEnd"/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Северна</w:t>
                            </w:r>
                            <w:proofErr w:type="spellEnd"/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Македонија</w:t>
                            </w:r>
                            <w:proofErr w:type="spellEnd"/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“ </w:t>
                            </w:r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ПРО-ФРЕКС),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изработена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е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публикацијата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„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Проценка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Економска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виталност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одржливост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аудиовизуелната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медиумска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индустрија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дигиталното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опкружување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Северна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Македонија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“.</w:t>
                            </w:r>
                          </w:p>
                          <w:p w:rsidR="008B7A78" w:rsidRPr="00B0217D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</w:pPr>
                          </w:p>
                          <w:p w:rsidR="008B7A78" w:rsidRPr="007C14E9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Документот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кој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е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достапен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="003F5C1F">
                              <w:fldChar w:fldCharType="begin"/>
                            </w:r>
                            <w:r w:rsidR="003F5C1F">
                              <w:instrText xml:space="preserve"> HYPERLINK "h</w:instrText>
                            </w:r>
                            <w:r w:rsidR="003F5C1F">
                              <w:instrText xml:space="preserve">ttps://rm.coe.int/assessment-media-viability-and-sustainability-north-macedonia-mkd-/1680ac5bcf" </w:instrText>
                            </w:r>
                            <w:r w:rsidR="003F5C1F">
                              <w:fldChar w:fldCharType="separate"/>
                            </w:r>
                            <w:r w:rsidRPr="00B0217D">
                              <w:rPr>
                                <w:rFonts w:ascii="Arial Narrow" w:hAnsi="Arial Narrow" w:cs="Arial"/>
                                <w:color w:val="3366FF"/>
                                <w:sz w:val="20"/>
                                <w:u w:val="single"/>
                                <w:bdr w:val="none" w:sz="0" w:space="0" w:color="auto" w:frame="1"/>
                                <w:lang w:val="en-US"/>
                              </w:rPr>
                              <w:t>македонски</w:t>
                            </w:r>
                            <w:proofErr w:type="spellEnd"/>
                            <w:r w:rsidR="003F5C1F">
                              <w:rPr>
                                <w:rFonts w:ascii="Arial Narrow" w:hAnsi="Arial Narrow" w:cs="Arial"/>
                                <w:color w:val="3366FF"/>
                                <w:sz w:val="20"/>
                                <w:u w:val="single"/>
                                <w:bdr w:val="none" w:sz="0" w:space="0" w:color="auto" w:frame="1"/>
                                <w:lang w:val="en-US"/>
                              </w:rPr>
                              <w:fldChar w:fldCharType="end"/>
                            </w:r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 и </w:t>
                            </w:r>
                            <w:proofErr w:type="spellStart"/>
                            <w:r w:rsidR="003F5C1F">
                              <w:fldChar w:fldCharType="begin"/>
                            </w:r>
                            <w:r w:rsidR="003F5C1F">
                              <w:instrText xml:space="preserve"> HYPERLINK "https://rm.coe.int/assessment-media-viability-and-sustainability-north-macedonia-eng-/1680ac5b7f" </w:instrText>
                            </w:r>
                            <w:r w:rsidR="003F5C1F">
                              <w:fldChar w:fldCharType="separate"/>
                            </w:r>
                            <w:r w:rsidRPr="00B0217D">
                              <w:rPr>
                                <w:rFonts w:ascii="Arial Narrow" w:hAnsi="Arial Narrow" w:cs="Arial"/>
                                <w:color w:val="3366FF"/>
                                <w:sz w:val="20"/>
                                <w:u w:val="single"/>
                                <w:bdr w:val="none" w:sz="0" w:space="0" w:color="auto" w:frame="1"/>
                                <w:lang w:val="en-US"/>
                              </w:rPr>
                              <w:t>англиски</w:t>
                            </w:r>
                            <w:proofErr w:type="spellEnd"/>
                            <w:r w:rsidR="003F5C1F">
                              <w:rPr>
                                <w:rFonts w:ascii="Arial Narrow" w:hAnsi="Arial Narrow" w:cs="Arial"/>
                                <w:color w:val="3366FF"/>
                                <w:sz w:val="20"/>
                                <w:u w:val="single"/>
                                <w:bdr w:val="none" w:sz="0" w:space="0" w:color="auto" w:frame="1"/>
                                <w:lang w:val="en-US"/>
                              </w:rPr>
                              <w:fldChar w:fldCharType="end"/>
                            </w:r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јазик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, е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изработен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барање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Агенцијата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аудиовизуелни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медиумски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услуги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истиот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фокусира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виталноста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одржливоста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медиумскиот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сектор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ги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разгледува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предизвиците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од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глобална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перспектива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8B7A78" w:rsidRPr="00B0217D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</w:pPr>
                          </w:p>
                          <w:p w:rsidR="008753B7" w:rsidRPr="00E6638D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Според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оваа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проценка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потенцијалот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аудиовизуелните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индустрии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сè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уште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е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признаен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од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разни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државни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институции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веќе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постојните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општи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мерки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поттикнување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претприемништво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воопшто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применуваат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аудиовизуелниот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медиумски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сектор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Проценката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ги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идентификува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клучните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мерки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поддршка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унапредување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продукцијата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домашни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аудиовизуелни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содржини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меѓу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кои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фискалните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мерки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професионалното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институционалното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вмрежување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дир</w:t>
                            </w:r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ектното</w:t>
                            </w:r>
                            <w:proofErr w:type="spellEnd"/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финансирање</w:t>
                            </w:r>
                            <w:proofErr w:type="spellEnd"/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="00E6638D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др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6880" id="AutoShape 28" o:spid="_x0000_s1027" type="#_x0000_t84" style="position:absolute;margin-left:-56.25pt;margin-top:249.25pt;width:584.85pt;height:18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" adj="567" filled="f">
                <v:textbox>
                  <w:txbxContent>
                    <w:p w:rsidR="008B7A78" w:rsidRPr="007C14E9" w:rsidRDefault="00E309C3" w:rsidP="00E6638D">
                      <w:pPr>
                        <w:spacing w:after="0" w:line="288" w:lineRule="atLeast"/>
                        <w:jc w:val="both"/>
                        <w:outlineLvl w:val="0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>Објавена публикација</w:t>
                      </w:r>
                      <w:bookmarkStart w:id="1" w:name="_GoBack"/>
                      <w:bookmarkEnd w:id="1"/>
                      <w:r w:rsidR="008B7A78" w:rsidRPr="007C14E9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</w:rPr>
                        <w:t xml:space="preserve"> „Проценка: Економска виталност и одржливост на аудиовизуелната медиумска индустрија во дигиталното опкружување – Северна Македонија“</w:t>
                      </w:r>
                    </w:p>
                    <w:p w:rsidR="008B7A78" w:rsidRPr="007C14E9" w:rsidRDefault="008B7A78" w:rsidP="008B7A78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</w:pPr>
                    </w:p>
                    <w:p w:rsidR="008B7A78" w:rsidRPr="007C14E9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</w:pP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Во рамки на заедничкиот проект на Европската Унија и Советот на Европа „Заштита на слободата на изразување и на слободата на м</w:t>
                      </w:r>
                      <w:r w:rsidR="00E6638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едиумите во Северна Македонија“ 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(ПРО-ФРЕКС), изработена е публикацијата „Проценка: Економска виталност и одржливост на аудиовизуелната медиумска индустрија во дигиталното опкружување – Северна Македонија“.</w:t>
                      </w:r>
                    </w:p>
                    <w:p w:rsidR="008B7A78" w:rsidRPr="00B0217D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</w:pPr>
                    </w:p>
                    <w:p w:rsidR="008B7A78" w:rsidRPr="007C14E9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</w:pPr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Документот кој е достапен на </w:t>
                      </w:r>
                      <w:hyperlink r:id="rId12" w:history="1">
                        <w:r w:rsidRPr="00B0217D">
                          <w:rPr>
                            <w:rFonts w:ascii="Arial Narrow" w:hAnsi="Arial Narrow" w:cs="Arial"/>
                            <w:color w:val="3366FF"/>
                            <w:sz w:val="20"/>
                            <w:u w:val="single"/>
                            <w:bdr w:val="none" w:sz="0" w:space="0" w:color="auto" w:frame="1"/>
                            <w:lang w:val="en-US"/>
                          </w:rPr>
                          <w:t>македонски</w:t>
                        </w:r>
                      </w:hyperlink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 и </w:t>
                      </w:r>
                      <w:hyperlink r:id="rId13" w:history="1">
                        <w:r w:rsidRPr="00B0217D">
                          <w:rPr>
                            <w:rFonts w:ascii="Arial Narrow" w:hAnsi="Arial Narrow" w:cs="Arial"/>
                            <w:color w:val="3366FF"/>
                            <w:sz w:val="20"/>
                            <w:u w:val="single"/>
                            <w:bdr w:val="none" w:sz="0" w:space="0" w:color="auto" w:frame="1"/>
                            <w:lang w:val="en-US"/>
                          </w:rPr>
                          <w:t>англиски</w:t>
                        </w:r>
                      </w:hyperlink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 јазик, е изработен на барање на Агенцијата за аудиовизуелни медиумски услуги и истиот се фокусира на виталноста и одржливоста на медиумскиот сектор и ги разгледува предизвиците од глобална перспектива.</w:t>
                      </w:r>
                    </w:p>
                    <w:p w:rsidR="008B7A78" w:rsidRPr="00B0217D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</w:pPr>
                    </w:p>
                    <w:p w:rsidR="008753B7" w:rsidRPr="00E6638D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</w:pPr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Според оваа проценка, потенцијалот на аудиовизуелните индустрии сè уште не е признаен од разни државни институции и веќе постојните општи мерки за поттикнување на претприемништво воопшто не се применуваат во аудиовизуелниот медиумски сектор. Проценката ги идентификува клучните мерки за поддршка и унапредување на продукцијата на домашни аудиовизуелни содржини, меѓу кои се: фискалните мерки, професионалното и институционалното вмрежување, дир</w:t>
                      </w:r>
                      <w:r w:rsidR="00E6638D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ектното финансирање и др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2E94B9" wp14:editId="730C2A29">
                <wp:simplePos x="0" y="0"/>
                <wp:positionH relativeFrom="margin">
                  <wp:posOffset>-704850</wp:posOffset>
                </wp:positionH>
                <wp:positionV relativeFrom="paragraph">
                  <wp:posOffset>-234950</wp:posOffset>
                </wp:positionV>
                <wp:extent cx="7428865" cy="3419475"/>
                <wp:effectExtent l="0" t="0" r="19685" b="2857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8865" cy="3419475"/>
                        </a:xfrm>
                        <a:prstGeom prst="bevel">
                          <a:avLst>
                            <a:gd name="adj" fmla="val 23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E80" w:rsidRPr="008B7A78" w:rsidRDefault="008B7A78" w:rsidP="009D7E80">
                            <w:pPr>
                              <w:shd w:val="clear" w:color="auto" w:fill="FFFFFF"/>
                              <w:spacing w:after="0" w:line="288" w:lineRule="atLeast"/>
                              <w:jc w:val="both"/>
                              <w:outlineLvl w:val="0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 w:rsidRPr="008B7A78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ПОТПИШАН МЕМОРАНДУМ ЗА СОРАБОТКА МЕЃУ АВМУ И КСЗД</w:t>
                            </w:r>
                          </w:p>
                          <w:p w:rsidR="00B17ADB" w:rsidRPr="008B7A78" w:rsidRDefault="00B17ADB" w:rsidP="00B17ADB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sq-AL" w:eastAsia="sq-AL"/>
                              </w:rPr>
                            </w:pPr>
                          </w:p>
                          <w:p w:rsidR="008B7A78" w:rsidRP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  <w:r w:rsidRPr="008B7A78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color w:val="3366FF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drawing>
                                <wp:inline distT="0" distB="0" distL="0" distR="0" wp14:anchorId="4A436D27" wp14:editId="17BF5C18">
                                  <wp:extent cx="1428750" cy="1238250"/>
                                  <wp:effectExtent l="0" t="0" r="0" b="0"/>
                                  <wp:docPr id="21" name="Picture 21" descr=" 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 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7A78" w:rsidRP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</w:pPr>
                          </w:p>
                          <w:p w:rsid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</w:pPr>
                          </w:p>
                          <w:p w:rsidR="008B7A78" w:rsidRP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</w:pP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Посебно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внимание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ќе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биде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посветено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промовирање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слободата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изразување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,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унапредување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еднаквоста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превенција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од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дискриминација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,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заштита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интересите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корисниците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аудио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аудиовизуелни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медиумски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услуги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,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поттикнување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медиумската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писменост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,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организирање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работилници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,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семинари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,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кампањи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од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јавен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интерес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сл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.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како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поттикнување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културата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јавен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дијалог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меѓу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граѓаните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со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цел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да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се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зацврстува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заемното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разбирање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толеранција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за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унапредување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односите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меѓу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различните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заедници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.</w:t>
                            </w:r>
                          </w:p>
                          <w:p w:rsidR="008B7A78" w:rsidRP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</w:pPr>
                          </w:p>
                          <w:p w:rsidR="008B7A78" w:rsidRP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</w:pP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Двете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страни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се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согласни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дека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меѓусебната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соработка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активностите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кои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ќе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следат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ќе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придонесат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за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поголемо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почитување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одредбите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од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Законот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за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аудио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аудиовизуелни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медиумски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услуги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Законот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за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спречување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заштита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од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дискриминација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од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страна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давателите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аудио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аудиовизуелни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медиумски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услуги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,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медиумските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работници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платформите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за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споделување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>видеа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  <w:t xml:space="preserve">. </w:t>
                            </w:r>
                          </w:p>
                          <w:p w:rsidR="00B17ADB" w:rsidRPr="008B7A78" w:rsidRDefault="00B17ADB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sq-AL" w:eastAsia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94B9" id="_x0000_s1028" type="#_x0000_t84" style="position:absolute;margin-left:-55.5pt;margin-top:-18.5pt;width:584.95pt;height:269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" adj="499" filled="f">
                <v:textbox>
                  <w:txbxContent>
                    <w:p w:rsidR="009D7E80" w:rsidRPr="008B7A78" w:rsidRDefault="008B7A78" w:rsidP="009D7E80">
                      <w:pPr>
                        <w:shd w:val="clear" w:color="auto" w:fill="FFFFFF"/>
                        <w:spacing w:after="0" w:line="288" w:lineRule="atLeast"/>
                        <w:jc w:val="both"/>
                        <w:outlineLvl w:val="0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 w:rsidRPr="008B7A78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ПОТПИШАН МЕМОРАНДУМ ЗА СОРАБОТКА МЕЃУ АВМУ И КСЗД</w:t>
                      </w:r>
                    </w:p>
                    <w:p w:rsidR="00B17ADB" w:rsidRPr="008B7A78" w:rsidRDefault="00B17ADB" w:rsidP="00B17ADB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Arial Narrow" w:hAnsi="Arial Narrow" w:cs="Open Sans"/>
                          <w:kern w:val="0"/>
                          <w:sz w:val="20"/>
                          <w:lang w:val="sq-AL" w:eastAsia="sq-AL"/>
                        </w:rPr>
                      </w:pPr>
                    </w:p>
                    <w:p w:rsidR="008B7A78" w:rsidRP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  <w:r w:rsidRPr="008B7A78">
                        <w:rPr>
                          <w:rFonts w:ascii="Arial Narrow" w:hAnsi="Arial Narrow" w:cs="Arial"/>
                          <w:b/>
                          <w:bCs/>
                          <w:noProof/>
                          <w:color w:val="3366FF"/>
                          <w:sz w:val="20"/>
                          <w:bdr w:val="none" w:sz="0" w:space="0" w:color="auto" w:frame="1"/>
                          <w:lang w:val="en-US"/>
                        </w:rPr>
                        <w:drawing>
                          <wp:inline distT="0" distB="0" distL="0" distR="0" wp14:anchorId="4A436D27" wp14:editId="17BF5C18">
                            <wp:extent cx="1428750" cy="1238250"/>
                            <wp:effectExtent l="0" t="0" r="0" b="0"/>
                            <wp:docPr id="21" name="Picture 21" descr=" 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 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7A78" w:rsidRP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kern w:val="0"/>
                          <w:sz w:val="20"/>
                          <w:lang w:val="en-US" w:eastAsia="sq-AL"/>
                        </w:rPr>
                      </w:pPr>
                    </w:p>
                    <w:p w:rsid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kern w:val="0"/>
                          <w:sz w:val="20"/>
                          <w:lang w:val="en-US" w:eastAsia="sq-AL"/>
                        </w:rPr>
                      </w:pPr>
                    </w:p>
                    <w:p w:rsidR="008B7A78" w:rsidRP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kern w:val="0"/>
                          <w:sz w:val="20"/>
                          <w:lang w:val="en-US" w:eastAsia="sq-AL"/>
                        </w:rPr>
                      </w:pPr>
                      <w:r w:rsidRPr="008B7A78">
                        <w:rPr>
                          <w:rFonts w:ascii="Arial Narrow" w:hAnsi="Arial Narrow" w:cs="Open Sans"/>
                          <w:kern w:val="0"/>
                          <w:sz w:val="20"/>
                          <w:lang w:val="en-US" w:eastAsia="sq-AL"/>
                        </w:rPr>
                        <w:t>Посебно внимание ќе биде посветено на промовирање на слободата на изразување, унапредување на еднаквоста и превенција од дискриминација, заштита на интересите на корисниците на аудио и аудиовизуелни медиумски услуги, поттикнување на медиумската писменост, организирање работилници, семинари, кампањи од јавен интерес и сл. како и поттикнување на културата на јавен дијалог меѓу граѓаните со цел да се зацврстува заемното разбирање и толеранција за унапредување на односите меѓу различните заедници.</w:t>
                      </w:r>
                    </w:p>
                    <w:p w:rsidR="008B7A78" w:rsidRP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kern w:val="0"/>
                          <w:sz w:val="20"/>
                          <w:lang w:val="en-US" w:eastAsia="sq-AL"/>
                        </w:rPr>
                      </w:pPr>
                    </w:p>
                    <w:p w:rsidR="008B7A78" w:rsidRP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kern w:val="0"/>
                          <w:sz w:val="20"/>
                          <w:lang w:val="en-US" w:eastAsia="sq-AL"/>
                        </w:rPr>
                      </w:pPr>
                      <w:r w:rsidRPr="008B7A78">
                        <w:rPr>
                          <w:rFonts w:ascii="Arial Narrow" w:hAnsi="Arial Narrow" w:cs="Open Sans"/>
                          <w:kern w:val="0"/>
                          <w:sz w:val="20"/>
                          <w:lang w:val="en-US" w:eastAsia="sq-AL"/>
                        </w:rPr>
                        <w:t xml:space="preserve">Двете страни се согласни дека меѓусебната соработка и активностите кои ќе следат ќе придонесат за поголемо почитување на одредбите од Законот за аудио и аудиовизуелни медиумски услуги и Законот за спречување и заштита од дискриминација од страна на давателите на аудио и аудиовизуелни медиумски услуги, медиумските работници и платформите за споделување видеа. </w:t>
                      </w:r>
                    </w:p>
                    <w:p w:rsidR="00B17ADB" w:rsidRPr="008B7A78" w:rsidRDefault="00B17ADB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kern w:val="0"/>
                          <w:sz w:val="20"/>
                          <w:lang w:val="sq-AL" w:eastAsia="sq-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BA6680" wp14:editId="6DFB0866">
                <wp:simplePos x="0" y="0"/>
                <wp:positionH relativeFrom="column">
                  <wp:posOffset>933450</wp:posOffset>
                </wp:positionH>
                <wp:positionV relativeFrom="paragraph">
                  <wp:posOffset>193675</wp:posOffset>
                </wp:positionV>
                <wp:extent cx="5721350" cy="1457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Директорот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Агенцијата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аудио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аудиовизуелни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медиумски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услуги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д-р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Зоран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Трајчевски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и 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претседателот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Комисијата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спречување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заштита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од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дискриминација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Исмаил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Камбери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24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август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потпишаа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Меморандум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чија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цел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е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продлабочување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соработката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особено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спречувањето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дискриминација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програмите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давателите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аудио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аудиовизуелни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медиумски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услуги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платформите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споделување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видеа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</w:p>
                          <w:p w:rsidR="008B7A78" w:rsidRP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Соработката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ќе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се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реализира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при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конкретни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случаи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поттикнување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или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ширење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дискриминација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нетрпеливост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или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омраза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програмите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при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кои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поголема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ефикасност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Агенцијата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ќе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постапува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кон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давателите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аудио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аудиовизуелни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медиумски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услуги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кон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платформите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споделување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видеа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а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Комисијата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кон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медиумските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работници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8B7A78" w:rsidRP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</w:p>
                          <w:p w:rsidR="008B7A78" w:rsidRP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r w:rsidRPr="008B7A78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 </w:t>
                            </w:r>
                          </w:p>
                          <w:p w:rsidR="009D7E80" w:rsidRPr="009D7E80" w:rsidRDefault="009D7E80" w:rsidP="009D7E8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A66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73.5pt;margin-top:15.25pt;width:450.5pt;height:11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" filled="f" stroked="f" strokeweight=".5pt">
                <v:textbox>
                  <w:txbxContent>
                    <w:p w:rsid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 w:rsidRPr="008B7A78">
                        <w:rPr>
                          <w:rFonts w:ascii="Arial Narrow" w:hAnsi="Arial Narrow"/>
                          <w:sz w:val="20"/>
                          <w:lang w:val="en-US"/>
                        </w:rPr>
                        <w:t>Директорот на Агенцијата за аудио и аудиовизуелни медиумски услуги д-р Зоран Трајчевски и претседателот на Комисијата за спречување и заштита од дискриминација, Исмаил Камбери, на 24 август потпишаа Меморандум чија цел е продлабочување на соработката особено во спречувањето дискриминација во програмите на давателите на аудио и аудиовизуелни медиумски услуги и на платформите за споделување видеа.</w:t>
                      </w:r>
                    </w:p>
                    <w:p w:rsid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</w:p>
                    <w:p w:rsidR="008B7A78" w:rsidRP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 w:rsidRPr="008B7A78">
                        <w:rPr>
                          <w:rFonts w:ascii="Arial Narrow" w:hAnsi="Arial Narrow"/>
                          <w:sz w:val="20"/>
                          <w:lang w:val="en-US"/>
                        </w:rPr>
                        <w:t>Соработката ќе се реализира при конкретни случаи на поттикнување или ширење дискриминација, нетрпеливост или омраза во програмите при кои, за поголема ефикасност, Агенцијата ќе постапува кон давателите на аудио и аудиовизуелни медиумски услуги и кон платформите за споделување видеа, а Комисијата кон медиумските работници.</w:t>
                      </w:r>
                    </w:p>
                    <w:p w:rsidR="008B7A78" w:rsidRP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</w:p>
                    <w:p w:rsidR="008B7A78" w:rsidRP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 w:rsidRPr="008B7A78">
                        <w:rPr>
                          <w:rFonts w:ascii="Arial Narrow" w:hAnsi="Arial Narrow"/>
                          <w:sz w:val="20"/>
                          <w:lang w:val="en-US"/>
                        </w:rPr>
                        <w:t> </w:t>
                      </w:r>
                    </w:p>
                    <w:p w:rsidR="009D7E80" w:rsidRPr="009D7E80" w:rsidRDefault="009D7E80" w:rsidP="009D7E8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540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27E3155" wp14:editId="4E376285">
                <wp:simplePos x="0" y="0"/>
                <wp:positionH relativeFrom="margin">
                  <wp:posOffset>-709184</wp:posOffset>
                </wp:positionH>
                <wp:positionV relativeFrom="paragraph">
                  <wp:posOffset>-490499</wp:posOffset>
                </wp:positionV>
                <wp:extent cx="7427677" cy="272415"/>
                <wp:effectExtent l="0" t="0" r="20955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7677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535" w:rsidRPr="003B13AC" w:rsidRDefault="008B7A78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Август </w:t>
                            </w:r>
                            <w:r w:rsidR="003B13AC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202</w:t>
                            </w:r>
                            <w:r w:rsidR="006C7840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3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3B13AC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       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</w:t>
                            </w:r>
                            <w:r w:rsidR="00C42A0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Бр.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3155" id="Text Box 2" o:spid="_x0000_s1030" type="#_x0000_t202" style="position:absolute;margin-left:-55.85pt;margin-top:-38.6pt;width:584.85pt;height:21.4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">
                <v:textbox>
                  <w:txbxContent>
                    <w:p w:rsidR="00F55535" w:rsidRPr="003B13AC" w:rsidRDefault="008B7A78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Август </w:t>
                      </w:r>
                      <w:r w:rsidR="003B13AC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202</w:t>
                      </w:r>
                      <w:r w:rsidR="006C7840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3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</w:t>
                      </w:r>
                      <w:r w:rsidR="003B13AC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       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</w:t>
                      </w:r>
                      <w:r w:rsidR="00C42A0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Бр.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426" w:rsidRPr="008F5DB4">
        <w:br w:type="page"/>
      </w:r>
    </w:p>
    <w:p w:rsidR="007F79D1" w:rsidRPr="008F5DB4" w:rsidRDefault="008B7A78" w:rsidP="00EB6F4A">
      <w:pPr>
        <w:spacing w:after="200" w:line="276" w:lineRule="auto"/>
      </w:pPr>
      <w:r w:rsidRPr="008F5DB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E7E1FC" wp14:editId="05D54A21">
                <wp:simplePos x="0" y="0"/>
                <wp:positionH relativeFrom="page">
                  <wp:posOffset>285386</wp:posOffset>
                </wp:positionH>
                <wp:positionV relativeFrom="paragraph">
                  <wp:posOffset>-455724</wp:posOffset>
                </wp:positionV>
                <wp:extent cx="7341870" cy="4106064"/>
                <wp:effectExtent l="0" t="0" r="11430" b="2794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1870" cy="4106064"/>
                        </a:xfrm>
                        <a:prstGeom prst="bevel">
                          <a:avLst>
                            <a:gd name="adj" fmla="val 16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5E61" w:rsidRDefault="00925E61" w:rsidP="00C768D1">
                            <w:pPr>
                              <w:jc w:val="both"/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925E61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0"/>
                              </w:rPr>
                              <w:t>СООПШТЕНИ</w:t>
                            </w:r>
                            <w:r w:rsidR="00EE726B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0"/>
                              </w:rPr>
                              <w:t>ЈА</w:t>
                            </w:r>
                            <w:r w:rsidRPr="00925E61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ЗА ЈАВНОСТ</w:t>
                            </w:r>
                          </w:p>
                          <w:p w:rsidR="008B7A78" w:rsidRPr="007C14E9" w:rsidRDefault="008B7A78" w:rsidP="00C768D1">
                            <w:pPr>
                              <w:spacing w:line="240" w:lineRule="auto"/>
                              <w:jc w:val="both"/>
                              <w:outlineLvl w:val="0"/>
                              <w:rPr>
                                <w:rFonts w:ascii="Arial Narrow" w:hAnsi="Arial Narrow"/>
                                <w:bCs/>
                                <w:kern w:val="36"/>
                                <w:sz w:val="20"/>
                              </w:rPr>
                            </w:pPr>
                            <w:r w:rsidRPr="00B0217D">
                              <w:rPr>
                                <w:rFonts w:ascii="Arial Narrow" w:hAnsi="Arial Narrow"/>
                                <w:bCs/>
                                <w:kern w:val="36"/>
                                <w:sz w:val="20"/>
                              </w:rPr>
                              <w:t>Агенцијата за аудио и а</w:t>
                            </w:r>
                            <w:r w:rsidR="00C5366B">
                              <w:rPr>
                                <w:rFonts w:ascii="Arial Narrow" w:hAnsi="Arial Narrow"/>
                                <w:bCs/>
                                <w:kern w:val="36"/>
                                <w:sz w:val="20"/>
                              </w:rPr>
                              <w:t xml:space="preserve">удиовизуелни медиумски услуги </w:t>
                            </w:r>
                            <w:r w:rsidRPr="00B0217D">
                              <w:rPr>
                                <w:rFonts w:ascii="Arial Narrow" w:hAnsi="Arial Narrow"/>
                                <w:bCs/>
                                <w:kern w:val="36"/>
                                <w:sz w:val="20"/>
                              </w:rPr>
                              <w:t>во неколку наврати реагираше за упатени навреди и закани кон новинари и медиумски работници.</w:t>
                            </w:r>
                          </w:p>
                          <w:p w:rsidR="008B7A78" w:rsidRPr="007C14E9" w:rsidRDefault="008B7A78" w:rsidP="00C768D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</w:pP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На 20 август,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најостро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беа осудени</w:t>
                            </w:r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изнесените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навреди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дисквалифи</w:t>
                            </w:r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кации</w:t>
                            </w:r>
                            <w:proofErr w:type="spellEnd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од</w:t>
                            </w:r>
                            <w:proofErr w:type="spellEnd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страна</w:t>
                            </w:r>
                            <w:proofErr w:type="spellEnd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компанијата</w:t>
                            </w:r>
                            <w:proofErr w:type="spellEnd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„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Брако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”,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упатени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кон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новинарите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Истражувачката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репортерска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лабораторија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(ИРЛ)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врска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 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документарниот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филм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„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Убиство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Тетово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“.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Агенцијата потенцираше дека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</w:t>
                            </w:r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стражувачкото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новинарство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е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клучно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остварувањето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улогата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медиумите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поради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што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новинарите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смеат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бидат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навредув</w:t>
                            </w:r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ани</w:t>
                            </w:r>
                            <w:proofErr w:type="spellEnd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јавно</w:t>
                            </w:r>
                            <w:proofErr w:type="spellEnd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дискредитирани</w:t>
                            </w:r>
                            <w:proofErr w:type="spellEnd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при</w:t>
                            </w:r>
                            <w:proofErr w:type="spellEnd"/>
                            <w:r w:rsidR="00C768D1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отворањето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анализирањето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прашања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кои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од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висок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интерес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Напротив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медиумските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работници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треба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бидат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поттикнувани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охрабрувани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вршењето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својата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работа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информирањето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јавноста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.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Доколку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некоја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засегната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страна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смета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дека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објавените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информации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точни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или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дека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целосни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треба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го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искористи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законско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загарантираното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право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одговор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исправка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односно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демант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Воедно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евентуалното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непочитување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принципите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стандардите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утврдени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новинарските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кодекси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можат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искористат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механизмите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кои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ги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имаат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воспоставено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саморегулаторните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тела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8B7A78" w:rsidRPr="007C14E9" w:rsidRDefault="008B7A78" w:rsidP="00C768D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</w:pPr>
                          </w:p>
                          <w:p w:rsidR="008B7A78" w:rsidRPr="00B0217D" w:rsidRDefault="008B7A78" w:rsidP="00C768D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На 22 август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преку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соопштение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јавност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беше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осуден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вербалниот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физички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напад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врз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снимателот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новинарките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ТВ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Алсат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-М,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како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упатените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закани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кон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нив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време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снимањето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инсерти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Скопската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чаршија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Агенцијата потенцираше дека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</w:t>
                            </w:r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видови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напади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врз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медиумските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работници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апсолутно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неприфатливи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ниту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еден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момент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нивната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безбедност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смее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биде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доведена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прашање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Заканите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живот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претставуваат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сериозно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дело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оние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кои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го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прекршуваат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законот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треба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бидат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соодветно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санкционирани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цел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превенираат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вакви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слични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дела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иднина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.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8B7A78" w:rsidRPr="00B0217D" w:rsidRDefault="008B7A78" w:rsidP="00C768D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:rsidR="008B7A78" w:rsidRPr="007C14E9" w:rsidRDefault="008B7A78" w:rsidP="00C768D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врска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навредите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заканите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упатени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кон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новинарската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екипа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ТВ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Коха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како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спречувањето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телевизиски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екипи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од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повеќе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медиуми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дописници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од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полошкиот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регион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да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снимат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инсерти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врска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пожарот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општина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Брвеница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Агенцијата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24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август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посочи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дека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е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апсолутно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неприфатливо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попречувањето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медиумските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работници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вршењето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нивната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работа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Во соопштението беше нагласено дека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</w:t>
                            </w:r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едиумите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имаат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круцијална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улога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информирањето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прашања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од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јавен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интерес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обезбедувањето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транспарентност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одговорност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поради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што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неопходно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е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новинарите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останатите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медиумски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работници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им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овозможи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слободен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непречен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безбеден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пристап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до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настани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8B7A78" w:rsidRPr="007C14E9" w:rsidRDefault="008B7A78" w:rsidP="00C768D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:rsidR="00925E61" w:rsidRPr="00925E61" w:rsidRDefault="00925E61" w:rsidP="00C768D1">
                            <w:pPr>
                              <w:jc w:val="both"/>
                            </w:pPr>
                          </w:p>
                          <w:p w:rsidR="00925E61" w:rsidRPr="00925E61" w:rsidRDefault="00925E61" w:rsidP="00C768D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E1FC" id="_x0000_s1031" type="#_x0000_t84" style="position:absolute;margin-left:22.45pt;margin-top:-35.9pt;width:578.1pt;height:323.3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" adj="366" filled="f">
                <v:textbox>
                  <w:txbxContent>
                    <w:p w:rsidR="00925E61" w:rsidRDefault="00925E61" w:rsidP="00C768D1">
                      <w:pPr>
                        <w:jc w:val="both"/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0"/>
                        </w:rPr>
                      </w:pPr>
                      <w:r w:rsidRPr="00925E61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0"/>
                        </w:rPr>
                        <w:t>СООПШТЕНИ</w:t>
                      </w:r>
                      <w:r w:rsidR="00EE726B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0"/>
                        </w:rPr>
                        <w:t>ЈА</w:t>
                      </w:r>
                      <w:r w:rsidRPr="00925E61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0"/>
                        </w:rPr>
                        <w:t xml:space="preserve"> ЗА ЈАВНОСТ</w:t>
                      </w:r>
                    </w:p>
                    <w:p w:rsidR="008B7A78" w:rsidRPr="007C14E9" w:rsidRDefault="008B7A78" w:rsidP="00C768D1">
                      <w:pPr>
                        <w:spacing w:line="240" w:lineRule="auto"/>
                        <w:jc w:val="both"/>
                        <w:outlineLvl w:val="0"/>
                        <w:rPr>
                          <w:rFonts w:ascii="Arial Narrow" w:hAnsi="Arial Narrow"/>
                          <w:bCs/>
                          <w:kern w:val="36"/>
                          <w:sz w:val="20"/>
                        </w:rPr>
                      </w:pPr>
                      <w:r w:rsidRPr="00B0217D">
                        <w:rPr>
                          <w:rFonts w:ascii="Arial Narrow" w:hAnsi="Arial Narrow"/>
                          <w:bCs/>
                          <w:kern w:val="36"/>
                          <w:sz w:val="20"/>
                        </w:rPr>
                        <w:t>Агенцијата за аудио и а</w:t>
                      </w:r>
                      <w:r w:rsidR="00C5366B">
                        <w:rPr>
                          <w:rFonts w:ascii="Arial Narrow" w:hAnsi="Arial Narrow"/>
                          <w:bCs/>
                          <w:kern w:val="36"/>
                          <w:sz w:val="20"/>
                        </w:rPr>
                        <w:t xml:space="preserve">удиовизуелни медиумски услуги </w:t>
                      </w:r>
                      <w:r w:rsidRPr="00B0217D">
                        <w:rPr>
                          <w:rFonts w:ascii="Arial Narrow" w:hAnsi="Arial Narrow"/>
                          <w:bCs/>
                          <w:kern w:val="36"/>
                          <w:sz w:val="20"/>
                        </w:rPr>
                        <w:t>во неколку наврати реагираше за упатени навреди и закани кон новинари и медиумски работници.</w:t>
                      </w:r>
                    </w:p>
                    <w:p w:rsidR="008B7A78" w:rsidRPr="007C14E9" w:rsidRDefault="008B7A78" w:rsidP="00C768D1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</w:pP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На 20 август, 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најостро 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беа осудени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изнесените навреди и дисквалифи</w:t>
                      </w:r>
                      <w:r w:rsidR="00C768D1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кации од страна на компанијата 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„Брако”, упатени кон новинарите на Истражувачката репортерска лабораторија (ИРЛ) во врска со  документарниот филм „Убиство во Тетово“.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</w:rPr>
                        <w:t xml:space="preserve"> Агенцијата потенцираше дека 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и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стражувачкото новинарство е клучно во остварувањето на улогата на медиумите поради што новинарите не смеат да бидат навредув</w:t>
                      </w:r>
                      <w:r w:rsidR="00C768D1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ани и јавно дискредитирани при 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отворањето и анализирањето прашања кои се од висок интерес. Напротив, медиумските работници треба да бидат поттикнувани и охрабрувани во вршењето на својата работа и информирањето на јавноста.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Доколку некоја засегната страна смета дека објавените информации не се точни или дека не се целосни треба да го искористи законско загарантираното право на одговор и исправка, односно демант. Воедно, за евентуалното непочитување на принципите и стандардите утврдени во новинарските кодекси можат да се искористат механизмите кои ги имаат воспоставено саморегулаторните тела.</w:t>
                      </w:r>
                    </w:p>
                    <w:p w:rsidR="008B7A78" w:rsidRPr="007C14E9" w:rsidRDefault="008B7A78" w:rsidP="00C768D1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</w:pPr>
                    </w:p>
                    <w:p w:rsidR="008B7A78" w:rsidRPr="00B0217D" w:rsidRDefault="008B7A78" w:rsidP="00C768D1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На 22 август 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преку соопштение за јавност беше осуден вербалниот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и физички напад врз снимателот и новинарките на ТВ Алсат-М, како и упатените закани кон нив за време на снимањето инсерти во Скопската чаршија.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</w:rPr>
                        <w:t xml:space="preserve">Агенцијата потенцираше дека 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с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ите видови на напади врз медиумските работници се апсолутно неприфатливи и во ниту еден момент нивната безбедност не смее да биде доведена во прашање. Заканите по живот, претставуваат сериозно дело и оние кои го прекршуваат законот треба да бидат соодветно санкционирани со цел да се превенираат вакви и слични дела во иднина.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8B7A78" w:rsidRPr="00B0217D" w:rsidRDefault="008B7A78" w:rsidP="00C768D1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</w:p>
                    <w:p w:rsidR="008B7A78" w:rsidRPr="007C14E9" w:rsidRDefault="008B7A78" w:rsidP="00C768D1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</w:pP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Во врска со навредите и заканите упатени кон новинарската екипа на ТВ Коха, како и спречувањето на телевизиски екипи од повеќе медиуми и дописници од полошкиот регион да снимат инсерти во врска со пожарот во 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општина Брвеница, Агенцијата на 24 август посочи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дека е апсолутно неприфатливо попречувањето на медиумските работници во вршењето на нивната работа.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</w:rPr>
                        <w:t xml:space="preserve">Во соопштението беше нагласено дека 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м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едиумите имаат круцијална улога во информирањето за прашања од јавен интерес и во обезбедувањето транспарентност и одговорност, поради што, неопходно е на новинарите и останатите медиумски работници да им се овозможи слободен, непречен и безбеден пристап до сите настани. </w:t>
                      </w:r>
                    </w:p>
                    <w:p w:rsidR="008B7A78" w:rsidRPr="007C14E9" w:rsidRDefault="008B7A78" w:rsidP="00C768D1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  <w:p w:rsidR="00925E61" w:rsidRPr="00925E61" w:rsidRDefault="00925E61" w:rsidP="00C768D1">
                      <w:pPr>
                        <w:jc w:val="both"/>
                      </w:pPr>
                    </w:p>
                    <w:p w:rsidR="00925E61" w:rsidRPr="00925E61" w:rsidRDefault="00925E61" w:rsidP="00C768D1">
                      <w:pPr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:rsidR="007F79D1" w:rsidRPr="008F5DB4" w:rsidRDefault="007F79D1" w:rsidP="007F79D1"/>
    <w:p w:rsidR="007F79D1" w:rsidRPr="008F5DB4" w:rsidRDefault="007F79D1" w:rsidP="007F79D1"/>
    <w:p w:rsidR="007F79D1" w:rsidRPr="008F5DB4" w:rsidRDefault="007F79D1" w:rsidP="007F79D1">
      <w:pPr>
        <w:jc w:val="center"/>
      </w:pPr>
    </w:p>
    <w:p w:rsidR="007D3230" w:rsidRPr="008F5DB4" w:rsidRDefault="007D3230" w:rsidP="007D3230">
      <w:pPr>
        <w:spacing w:after="200" w:line="276" w:lineRule="auto"/>
      </w:pPr>
    </w:p>
    <w:p w:rsidR="007D3230" w:rsidRPr="008F5DB4" w:rsidRDefault="007D3230" w:rsidP="007D3230"/>
    <w:p w:rsidR="007D3230" w:rsidRPr="008F5DB4" w:rsidRDefault="007D3230" w:rsidP="007D3230"/>
    <w:p w:rsidR="007D3230" w:rsidRPr="008F5DB4" w:rsidRDefault="007D3230" w:rsidP="007D3230"/>
    <w:p w:rsidR="007D3230" w:rsidRPr="008F5DB4" w:rsidRDefault="007D3230" w:rsidP="007D3230"/>
    <w:p w:rsidR="007D3230" w:rsidRPr="008F5DB4" w:rsidRDefault="007D3230" w:rsidP="007D3230"/>
    <w:p w:rsidR="007D3230" w:rsidRPr="008F5DB4" w:rsidRDefault="007D3230" w:rsidP="007D3230"/>
    <w:p w:rsidR="007D3230" w:rsidRPr="008F5DB4" w:rsidRDefault="007D3230" w:rsidP="007D3230"/>
    <w:p w:rsidR="007D3230" w:rsidRPr="008F5DB4" w:rsidRDefault="00C768D1" w:rsidP="007D3230"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41269B" wp14:editId="4372DA81">
                <wp:simplePos x="0" y="0"/>
                <wp:positionH relativeFrom="page">
                  <wp:posOffset>276225</wp:posOffset>
                </wp:positionH>
                <wp:positionV relativeFrom="paragraph">
                  <wp:posOffset>351155</wp:posOffset>
                </wp:positionV>
                <wp:extent cx="7343775" cy="3038475"/>
                <wp:effectExtent l="0" t="0" r="28575" b="2857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3038475"/>
                        </a:xfrm>
                        <a:prstGeom prst="bevel">
                          <a:avLst>
                            <a:gd name="adj" fmla="val 2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A78" w:rsidRP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8B7A78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0"/>
                              </w:rPr>
                              <w:t>Надзори врз радиодифузери и оператори на јавни електронски комуникациски мрежи</w:t>
                            </w:r>
                          </w:p>
                          <w:p w:rsid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:rsidR="008B7A78" w:rsidRPr="00B0217D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0"/>
                              </w:rPr>
                              <w:t>Ра</w:t>
                            </w:r>
                            <w:r w:rsidRPr="008B7A78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0"/>
                              </w:rPr>
                              <w:t>диодифузери</w:t>
                            </w:r>
                          </w:p>
                          <w:p w:rsidR="008B7A78" w:rsidRPr="00B0217D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:rsidR="008B7A78" w:rsidRPr="007C14E9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Врз регионалните телевизии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Топестрада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, ТВ 3, ТВ Канал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Вис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, ТВ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Кисс&amp;Менада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, ТВ М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Нет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-ХД и ТВ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Полог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, извршени се повеќе редовни програмски и административни надзори.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Надзорите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ги опфатија обврските за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почитувањето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правилата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при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емитување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аудиовизуелни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комерцијални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комуникации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заштита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малолетната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публика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користење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телефонски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услуги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додадена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вредност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телефонско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гласање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емитување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игри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</w:t>
                            </w:r>
                            <w:r w:rsidR="001D62A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реќа</w:t>
                            </w:r>
                            <w:proofErr w:type="spellEnd"/>
                            <w:r w:rsidR="001D62A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,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правилата при употреба на јазикот во програмите, дневно емитување најмалку 8</w:t>
                            </w:r>
                            <w:r w:rsidR="001D62A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часа програма на телевизијата,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дневно емитување најмалку 30% изворно создадена како македонски аудио или аудиовизуелни дела,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објава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импресум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информации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коишто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треба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да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се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направат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достапни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до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корисниците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и </w:t>
                            </w:r>
                            <w:r w:rsidR="001D62AF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за почитувањето на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обврските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идентификација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радиодифузер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8B7A78" w:rsidRPr="00B0217D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:rsidR="008B7A78" w:rsidRPr="001D62AF" w:rsidRDefault="008B7A78" w:rsidP="008B7A78">
                            <w:pPr>
                              <w:pStyle w:val="NormalWeb"/>
                              <w:spacing w:before="0" w:beforeAutospacing="0" w:after="36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lang w:val="mk-MK"/>
                              </w:rPr>
                            </w:pP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Со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надзорите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беше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к</w:t>
                            </w:r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онстатирано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дека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lang w:val="mk-MK"/>
                              </w:rPr>
                              <w:t xml:space="preserve">на програмата на </w:t>
                            </w:r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ТВ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Кисс&amp;Менада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обезбедени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информациите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што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треба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им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аправат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достапни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корисниците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lang w:val="mk-MK"/>
                              </w:rPr>
                              <w:t>, а во</w:t>
                            </w:r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емисијат</w:t>
                            </w:r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Лесковачка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Роштилијада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2014“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некои</w:t>
                            </w:r>
                            <w:proofErr w:type="spellEnd"/>
                            <w:proofErr w:type="gram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од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изјавите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соговорниците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емитувани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изворно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српски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јазик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без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обезбеди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превод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македонски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јазик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lang w:val="mk-MK"/>
                              </w:rPr>
                              <w:t xml:space="preserve"> На програмата на </w:t>
                            </w:r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ТВ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Полог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објавени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податоците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за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импр</w:t>
                            </w:r>
                            <w:r w:rsidR="001D62AF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есум</w:t>
                            </w:r>
                            <w:proofErr w:type="spellEnd"/>
                            <w:r w:rsidR="001D62AF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62AF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што</w:t>
                            </w:r>
                            <w:proofErr w:type="spellEnd"/>
                            <w:r w:rsidR="001D62AF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62AF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треба</w:t>
                            </w:r>
                            <w:proofErr w:type="spellEnd"/>
                            <w:r w:rsidR="001D62AF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62AF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proofErr w:type="spellEnd"/>
                            <w:r w:rsidR="001D62AF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62AF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eмитува</w:t>
                            </w:r>
                            <w:proofErr w:type="spellEnd"/>
                            <w:r w:rsidR="001D62AF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lang w:val="mk-MK"/>
                              </w:rPr>
                              <w:t>ат</w:t>
                            </w:r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соодветното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место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за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секоја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со</w:t>
                            </w:r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држина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од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програмскиот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сервис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lang w:val="mk-MK"/>
                              </w:rPr>
                              <w:t xml:space="preserve">и </w:t>
                            </w:r>
                            <w:proofErr w:type="spellStart"/>
                            <w:r w:rsidR="001D62AF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не</w:t>
                            </w:r>
                            <w:proofErr w:type="spellEnd"/>
                            <w:r w:rsidR="001D62AF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е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емитувана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најмалку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30%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програма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изворно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создадена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како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македонски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аудиовизу</w:t>
                            </w:r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елни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дела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При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надзорот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врз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 ТВ Канал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Вис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констатирано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е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дека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во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цртаните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филмови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Томи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proofErr w:type="gram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Џери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proofErr w:type="gram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деловите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во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кои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има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говор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дадени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изворно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англиски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јазик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без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обезбеди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превод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македонски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јазик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додека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во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емисијата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Дневна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соба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“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изјавата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соговорникот</w:t>
                            </w:r>
                            <w:proofErr w:type="spellEnd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е </w:t>
                            </w:r>
                            <w:proofErr w:type="spellStart"/>
                            <w:r w:rsidR="004216E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емитувана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изворно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српски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јазик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без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обезбеди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превод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македонски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јазик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D62AF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</w:p>
                          <w:p w:rsid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:rsid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:rsid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:rsidR="008B7A78" w:rsidRPr="004E2864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1269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32" type="#_x0000_t84" style="position:absolute;margin-left:21.75pt;margin-top:27.65pt;width:578.25pt;height:239.2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" adj="487" filled="f">
                <v:textbox>
                  <w:txbxContent>
                    <w:p w:rsidR="008B7A78" w:rsidRP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0"/>
                        </w:rPr>
                      </w:pPr>
                      <w:r w:rsidRPr="008B7A78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0"/>
                        </w:rPr>
                        <w:t>Надзори врз радиодифузери и оператори на јавни електронски комуникациски мрежи</w:t>
                      </w:r>
                    </w:p>
                    <w:p w:rsid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  <w:p w:rsidR="008B7A78" w:rsidRPr="00B0217D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0"/>
                        </w:rPr>
                        <w:t>Ра</w:t>
                      </w:r>
                      <w:r w:rsidRPr="008B7A78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0"/>
                        </w:rPr>
                        <w:t>диодифузери</w:t>
                      </w:r>
                    </w:p>
                    <w:p w:rsidR="008B7A78" w:rsidRPr="00B0217D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  <w:p w:rsidR="008B7A78" w:rsidRPr="007C14E9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B0217D">
                        <w:rPr>
                          <w:rFonts w:ascii="Arial Narrow" w:hAnsi="Arial Narrow" w:cs="Arial"/>
                          <w:sz w:val="20"/>
                        </w:rPr>
                        <w:t xml:space="preserve">Врз регионалните телевизии 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Топестрада, ТВ 3, ТВ Канал Вис, ТВ Кисс&amp;Менада, ТВ М Нет-ХД и ТВ Полог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, извршени се повеќе редовни програмски и административни надзори. Надзорите ги опфатија обврските за 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почитувањето на правилата при емитување аудиовизуелни комерцијални комуникации, заштита на малолетната публика, користење телефонски услуги со додадена вредност и телефонско гласање, емитување игри на с</w:t>
                      </w:r>
                      <w:r w:rsidR="001D62A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реќа,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правилата при употреба на јазикот во програмите, дневно емитување најмалку 8</w:t>
                      </w:r>
                      <w:r w:rsidR="001D62A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часа програма на телевизијата,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дневно емитување најмалку 30% изворно создадена како македонски аудио или аудиовизуелни дела, 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објава на импресум, информации коишто треба да се направат достапни до корисниците и </w:t>
                      </w:r>
                      <w:r w:rsidR="001D62AF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за почитувањето на 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обврските за идентификација на радиодифузер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.</w:t>
                      </w:r>
                    </w:p>
                    <w:p w:rsidR="008B7A78" w:rsidRPr="00B0217D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  <w:p w:rsidR="008B7A78" w:rsidRPr="001D62AF" w:rsidRDefault="008B7A78" w:rsidP="008B7A78">
                      <w:pPr>
                        <w:pStyle w:val="NormalWeb"/>
                        <w:spacing w:before="0" w:beforeAutospacing="0" w:after="36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lang w:val="mk-MK"/>
                        </w:rPr>
                      </w:pP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Со надзорите</w:t>
                      </w:r>
                      <w:r w:rsidR="004216E7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беше</w:t>
                      </w:r>
                      <w:r w:rsidRPr="007C14E9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к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онстатирано дека 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lang w:val="mk-MK"/>
                        </w:rPr>
                        <w:t xml:space="preserve">на програмата на 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ТВ Кисс&amp;Менада, не се обезбедени </w:t>
                      </w:r>
                      <w:r w:rsidRPr="007C14E9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информациите што треба да им се н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аправат достапни на корисниците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lang w:val="mk-MK"/>
                        </w:rPr>
                        <w:t>, а во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емисијат</w:t>
                      </w:r>
                      <w:r w:rsidR="004216E7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а „Лесковачка Роштилијада 2014“ 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некои од изјавите на соговорниците се емитувани изворно на српски јазик, без да се обезбеди превод на македонски јазик.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lang w:val="mk-MK"/>
                        </w:rPr>
                        <w:t xml:space="preserve"> На програмата на </w:t>
                      </w:r>
                      <w:r w:rsidRPr="007C14E9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ТВ Полог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не се објавени</w:t>
                      </w:r>
                      <w:r w:rsidRPr="007C14E9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податоците за импр</w:t>
                      </w:r>
                      <w:r w:rsidR="001D62AF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есум што треба да се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eмитува</w:t>
                      </w:r>
                      <w:r w:rsidR="001D62AF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lang w:val="mk-MK"/>
                        </w:rPr>
                        <w:t>ат</w:t>
                      </w:r>
                      <w:r w:rsidRPr="007C14E9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на соодветното место за секоја со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држина од програмскиот сервис, 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lang w:val="mk-MK"/>
                        </w:rPr>
                        <w:t xml:space="preserve">и </w:t>
                      </w:r>
                      <w:r w:rsidR="001D62AF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не е 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емитувана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најмалку 30% програма изворно создадена како македонски аудиовизу</w:t>
                      </w:r>
                      <w:r w:rsidR="004216E7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елни дела. 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При надзорот врз ТВ Канал Вис констатирано е дека во цртаните филмови „Томи и Џери“</w:t>
                      </w:r>
                      <w:r w:rsidR="004216E7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, деловите во кои има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говор се дадени изворно на англиски јазик, без да се обезбеди превод</w:t>
                      </w:r>
                      <w:r w:rsidR="004216E7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на македонски јазик, додека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во емисијата „Дневна </w:t>
                      </w:r>
                      <w:r w:rsidR="004216E7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соба“ изјавата на соговорникот е емитувана</w:t>
                      </w:r>
                      <w:r w:rsidRPr="00B0217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изворно на српски јазик, без да се обезбеди превод на македонски јазик.</w:t>
                      </w:r>
                      <w:r w:rsidR="001D62AF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</w:p>
                    <w:p w:rsid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:rsid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:rsid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:rsidR="008B7A78" w:rsidRPr="004E2864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3230" w:rsidRPr="008F5DB4" w:rsidRDefault="007D3230" w:rsidP="007D3230"/>
    <w:p w:rsidR="007D3230" w:rsidRPr="008F5DB4" w:rsidRDefault="007D3230" w:rsidP="007D3230"/>
    <w:p w:rsidR="007D3230" w:rsidRPr="008F5DB4" w:rsidRDefault="007D3230" w:rsidP="007D3230"/>
    <w:p w:rsidR="007D3230" w:rsidRDefault="007D3230" w:rsidP="007D3230"/>
    <w:p w:rsidR="00EB6F4A" w:rsidRDefault="00EB6F4A" w:rsidP="007D3230"/>
    <w:p w:rsidR="00EB6F4A" w:rsidRDefault="00EB6F4A" w:rsidP="007D3230"/>
    <w:p w:rsidR="00EB6F4A" w:rsidRPr="008F5DB4" w:rsidRDefault="00EB6F4A" w:rsidP="007D3230"/>
    <w:p w:rsidR="007D3230" w:rsidRPr="008F5DB4" w:rsidRDefault="007D3230" w:rsidP="007D3230"/>
    <w:p w:rsidR="007D3230" w:rsidRPr="008F5DB4" w:rsidRDefault="007D3230" w:rsidP="007D3230"/>
    <w:p w:rsidR="007D3230" w:rsidRDefault="007D3230" w:rsidP="007D3230"/>
    <w:p w:rsidR="007B796F" w:rsidRDefault="007B796F" w:rsidP="007D3230"/>
    <w:p w:rsidR="007B796F" w:rsidRDefault="007B796F" w:rsidP="007D3230"/>
    <w:p w:rsidR="00925E61" w:rsidRDefault="00925E61" w:rsidP="007D3230"/>
    <w:p w:rsidR="00B10117" w:rsidRDefault="00B10117" w:rsidP="007D3230">
      <w:r w:rsidRPr="008F5DB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66F756" wp14:editId="1699E0AC">
                <wp:simplePos x="0" y="0"/>
                <wp:positionH relativeFrom="margin">
                  <wp:posOffset>-742950</wp:posOffset>
                </wp:positionH>
                <wp:positionV relativeFrom="paragraph">
                  <wp:posOffset>-463550</wp:posOffset>
                </wp:positionV>
                <wp:extent cx="7465695" cy="7324725"/>
                <wp:effectExtent l="0" t="0" r="20955" b="2857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5695" cy="7324725"/>
                        </a:xfrm>
                        <a:prstGeom prst="bevel">
                          <a:avLst>
                            <a:gd name="adj" fmla="val 9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5E61" w:rsidRPr="00A8236C" w:rsidRDefault="00925E61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:rsidR="00176AA9" w:rsidRDefault="0063682D" w:rsidP="008B7A7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bdr w:val="none" w:sz="0" w:space="0" w:color="auto" w:frame="1"/>
                              </w:rPr>
                              <w:t xml:space="preserve">Извршени се и три </w:t>
                            </w:r>
                            <w:r w:rsidR="008B7A78" w:rsidRPr="00B0217D">
                              <w:rPr>
                                <w:rFonts w:ascii="Arial Narrow" w:hAnsi="Arial Narrow" w:cs="Arial"/>
                                <w:bCs/>
                                <w:sz w:val="20"/>
                                <w:bdr w:val="none" w:sz="0" w:space="0" w:color="auto" w:frame="1"/>
                              </w:rPr>
                              <w:t>контролни надзори</w:t>
                            </w:r>
                            <w:r w:rsidR="008B7A78" w:rsidRPr="00B0217D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да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утврди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дали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радиодифузерите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постапиле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по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решенијата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преземање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меркa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јавна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опомена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упатени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заради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различни законски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непочитувања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Н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адзор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врз ТВ Телма покажа дека телевизијата и понатаму ги прекршува правилата при емитување пласирање производи, односно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премиерата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репризaта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="00176AA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76AA9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забавното</w:t>
                            </w:r>
                            <w:proofErr w:type="spellEnd"/>
                            <w:r w:rsidR="00176AA9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76AA9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говорно-шоу</w:t>
                            </w:r>
                            <w:proofErr w:type="spellEnd"/>
                            <w:r w:rsidR="00176AA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„Backstage“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не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беа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соодветно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176AA9">
                              <w:rPr>
                                <w:rFonts w:ascii="Arial Narrow" w:hAnsi="Arial Narrow" w:cs="Arial"/>
                                <w:sz w:val="20"/>
                              </w:rPr>
                              <w:t>о</w:t>
                            </w:r>
                            <w:proofErr w:type="spellStart"/>
                            <w:r w:rsidR="00176AA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бележа</w:t>
                            </w:r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ни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со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пропишаната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сигнализација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програма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ш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то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содржи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пласирање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производи</w:t>
                            </w:r>
                            <w:proofErr w:type="spellEnd"/>
                            <w:r w:rsidR="00176AA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и</w:t>
                            </w:r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содржеа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прилог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што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посебно</w:t>
                            </w:r>
                            <w:proofErr w:type="spellEnd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промот</w:t>
                            </w:r>
                            <w:r w:rsidR="00176AA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ивно</w:t>
                            </w:r>
                            <w:proofErr w:type="spellEnd"/>
                            <w:r w:rsidR="00176AA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76AA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го</w:t>
                            </w:r>
                            <w:proofErr w:type="spellEnd"/>
                            <w:r w:rsidR="00176AA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76AA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препорачува</w:t>
                            </w:r>
                            <w:proofErr w:type="spellEnd"/>
                            <w:r w:rsidR="00176AA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76AA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ресторанот</w:t>
                            </w:r>
                            <w:proofErr w:type="spellEnd"/>
                            <w:r w:rsidR="00176AA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176AA9">
                              <w:rPr>
                                <w:rFonts w:ascii="Arial Narrow" w:hAnsi="Arial Narrow" w:cs="Arial"/>
                                <w:sz w:val="20"/>
                              </w:rPr>
                              <w:t>„</w:t>
                            </w:r>
                            <w:r w:rsidR="008B7A78"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Queen Sunset Bar”.</w:t>
                            </w:r>
                            <w:r w:rsidR="008B7A78" w:rsidRPr="00B0217D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Поради сторениот прекршок, за ТВ Телма е поведена прекршочна постапка.</w:t>
                            </w:r>
                          </w:p>
                          <w:p w:rsidR="008B7A78" w:rsidRPr="007C14E9" w:rsidRDefault="008B7A78" w:rsidP="008B7A7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</w:rPr>
                              <w:t>Надзорите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врз ТВ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Алсат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-М и 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р</w:t>
                            </w:r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адио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то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Про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-ФМ </w:t>
                            </w:r>
                            <w:r w:rsidRPr="00B0217D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покажаа дека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радиодифузерите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постапиле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согласно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законските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обврски</w:t>
                            </w:r>
                            <w:proofErr w:type="spellEnd"/>
                            <w:r w:rsidRPr="007C14E9">
                              <w:rPr>
                                <w:rFonts w:ascii="Arial Narrow" w:hAnsi="Arial Narrow" w:cs="Arial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8B7A78" w:rsidRDefault="008B7A78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8B7A78" w:rsidRPr="00A8236C" w:rsidRDefault="008B7A78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D339F" w:rsidRPr="00A8236C" w:rsidRDefault="002D339F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A8236C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  <w:t>Оператори на јавни електронски комуникациски мрежи</w:t>
                            </w:r>
                          </w:p>
                          <w:p w:rsidR="002D339F" w:rsidRPr="00A8236C" w:rsidRDefault="002D339F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8B7A78" w:rsidRPr="008B74B2" w:rsidRDefault="00E52F4F" w:rsidP="008B7A78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Врз операторите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Бив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Пирамида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Глобалсат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Инел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Интернационал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Кабел-Нет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Алтра-Сат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2000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и</w:t>
                            </w:r>
                            <w:proofErr w:type="spellStart"/>
                            <w:r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звршен</w:t>
                            </w:r>
                            <w:proofErr w:type="spellEnd"/>
                            <w:r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е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редовен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програмски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надзор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обврската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програмскиот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пакет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којшто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го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реемитуваат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задолжително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бесплатно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да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ги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обезбедат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програмските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сервиси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јавниот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радиодифузен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сервис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како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обврските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регистрација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програмски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сервиси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во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Агенцијата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титлување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програмите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коишто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ги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реемитуваат</w:t>
                            </w:r>
                            <w:proofErr w:type="spellEnd"/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.</w:t>
                            </w:r>
                            <w:r w:rsidR="008B7A78" w:rsidRPr="00B0217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8B74B2" w:rsidRPr="008B74B2">
                              <w:rPr>
                                <w:rFonts w:ascii="Arial Narrow" w:hAnsi="Arial Narrow"/>
                                <w:sz w:val="20"/>
                              </w:rPr>
                              <w:t xml:space="preserve">При надзорот e констатирано дека операторот </w:t>
                            </w:r>
                            <w:proofErr w:type="spellStart"/>
                            <w:r w:rsidR="008B74B2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Алтра-Сат</w:t>
                            </w:r>
                            <w:proofErr w:type="spellEnd"/>
                            <w:r w:rsidR="008B74B2" w:rsidRPr="00B0217D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2000 </w:t>
                            </w:r>
                            <w:r w:rsidR="008B74B2" w:rsidRPr="008B74B2">
                              <w:rPr>
                                <w:rFonts w:ascii="Arial Narrow" w:hAnsi="Arial Narrow"/>
                                <w:sz w:val="20"/>
                              </w:rPr>
                              <w:t>за своите корисници го реемитува програмскиот сервис “Алфа ТВ”, кој не е опфатен со потврдата за регистрација на програмски сервиси издадена од Агенцијата.</w:t>
                            </w:r>
                            <w:r w:rsidR="008B74B2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:rsidR="009F0B3B" w:rsidRPr="009F0B3B" w:rsidRDefault="009F0B3B" w:rsidP="009F0B3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  <w:lang w:val="mk-MK"/>
                              </w:rPr>
                            </w:pPr>
                          </w:p>
                          <w:p w:rsidR="00E25FBD" w:rsidRPr="00A8236C" w:rsidRDefault="00E25FBD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A8236C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  <w:t>Изречени мерки</w:t>
                            </w:r>
                            <w:r w:rsidR="009F0B3B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  <w:t xml:space="preserve"> јавна опомена</w:t>
                            </w:r>
                          </w:p>
                          <w:p w:rsidR="00E25FBD" w:rsidRPr="00A8236C" w:rsidRDefault="00E25FBD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:rsidR="008B7A78" w:rsidRPr="008B7A78" w:rsidRDefault="008B7A78" w:rsidP="008B7A78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Советот на Агенцијата на 27-та седница </w:t>
                            </w:r>
                            <w:r w:rsidR="00663A63">
                              <w:rPr>
                                <w:rFonts w:ascii="Arial Narrow" w:hAnsi="Arial Narrow"/>
                                <w:sz w:val="20"/>
                              </w:rPr>
                              <w:t>одржана на 16 август</w:t>
                            </w:r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 врз основа на констатации од извршен надзор, донесе решение за изрекување мерка </w:t>
                            </w:r>
                            <w:r w:rsidR="0035796B">
                              <w:rPr>
                                <w:rFonts w:ascii="Arial Narrow" w:hAnsi="Arial Narrow"/>
                                <w:sz w:val="20"/>
                              </w:rPr>
                              <w:t xml:space="preserve">јавна опомена за Телевизија </w:t>
                            </w:r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>КИСС&amp;МЕНАДА</w:t>
                            </w:r>
                            <w:r w:rsidR="00663A63">
                              <w:rPr>
                                <w:rFonts w:ascii="Arial Narrow" w:hAnsi="Arial Narrow"/>
                                <w:sz w:val="20"/>
                              </w:rPr>
                              <w:t>,</w:t>
                            </w:r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 поради прекршување на член</w:t>
                            </w:r>
                            <w:r w:rsidR="00663A63">
                              <w:rPr>
                                <w:rFonts w:ascii="Arial Narrow" w:hAnsi="Arial Narrow"/>
                                <w:sz w:val="20"/>
                              </w:rPr>
                              <w:t>от</w:t>
                            </w:r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 64 став 1 од ЗААВМУ</w:t>
                            </w:r>
                            <w:r w:rsidR="00663A63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односно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>необезбедување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 превод на македонски јазик на емисија емитувана на 6 јули 2023 година.</w:t>
                            </w:r>
                          </w:p>
                          <w:p w:rsidR="00E25FBD" w:rsidRPr="00A8236C" w:rsidRDefault="008B7A78" w:rsidP="008B7A78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>Советот на Агенцијата на 28-та седница о</w:t>
                            </w:r>
                            <w:r w:rsidR="00663A63">
                              <w:rPr>
                                <w:rFonts w:ascii="Arial Narrow" w:hAnsi="Arial Narrow"/>
                                <w:sz w:val="20"/>
                              </w:rPr>
                              <w:t xml:space="preserve">држана на 29 август </w:t>
                            </w:r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>врз основа на констатации од извршен</w:t>
                            </w:r>
                            <w:r w:rsidR="00663A63">
                              <w:rPr>
                                <w:rFonts w:ascii="Arial Narrow" w:hAnsi="Arial Narrow"/>
                                <w:sz w:val="20"/>
                              </w:rPr>
                              <w:t>и</w:t>
                            </w:r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 надзор</w:t>
                            </w:r>
                            <w:r w:rsidR="00663A63">
                              <w:rPr>
                                <w:rFonts w:ascii="Arial Narrow" w:hAnsi="Arial Narrow"/>
                                <w:sz w:val="20"/>
                              </w:rPr>
                              <w:t>и</w:t>
                            </w:r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, донесе три решенија за изрекување мерка </w:t>
                            </w:r>
                            <w:r w:rsidR="001C78CF">
                              <w:rPr>
                                <w:rFonts w:ascii="Arial Narrow" w:hAnsi="Arial Narrow"/>
                                <w:sz w:val="20"/>
                              </w:rPr>
                              <w:t xml:space="preserve">јавна опомена за Телевизија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>Кисс&amp;Менада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 од Тетово и Радио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>Про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 ФМ од Гостивар. На радиото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>Пр</w:t>
                            </w:r>
                            <w:r w:rsidR="001C78CF">
                              <w:rPr>
                                <w:rFonts w:ascii="Arial Narrow" w:hAnsi="Arial Narrow"/>
                                <w:sz w:val="20"/>
                              </w:rPr>
                              <w:t>о</w:t>
                            </w:r>
                            <w:proofErr w:type="spellEnd"/>
                            <w:r w:rsidR="001C78CF">
                              <w:rPr>
                                <w:rFonts w:ascii="Arial Narrow" w:hAnsi="Arial Narrow"/>
                                <w:sz w:val="20"/>
                              </w:rPr>
                              <w:t xml:space="preserve"> ФМ</w:t>
                            </w:r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 мерка јавна опомена му е изречена за необјавување на податоците за работењето кои по втор пат треба да се објават на програмата </w:t>
                            </w:r>
                            <w:r w:rsidR="001C78CF">
                              <w:rPr>
                                <w:rFonts w:ascii="Arial Narrow" w:hAnsi="Arial Narrow"/>
                                <w:sz w:val="20"/>
                              </w:rPr>
                              <w:t xml:space="preserve">на радиодифузерите </w:t>
                            </w:r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најдоцна до 30 јуни 2023 година. На телевизијата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>Кисс&amp;Менада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 и се изречени две мерки јавна опомена, една за необјавување на импресум и втората за </w:t>
                            </w:r>
                            <w:proofErr w:type="spellStart"/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>необезбедување</w:t>
                            </w:r>
                            <w:proofErr w:type="spellEnd"/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 информации кои треба да им се направат достапни на корисниците.</w:t>
                            </w:r>
                          </w:p>
                          <w:p w:rsidR="00E25FBD" w:rsidRPr="00A8236C" w:rsidRDefault="00E25FBD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D339F" w:rsidRPr="004757A9" w:rsidRDefault="002D339F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:rsidR="002D339F" w:rsidRDefault="004757A9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Донесена </w:t>
                            </w:r>
                            <w:r w:rsidR="00DF6C88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Одлука за одземање на дозвола</w:t>
                            </w:r>
                            <w:r w:rsidR="007B409D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 за ТВ емитување</w:t>
                            </w:r>
                          </w:p>
                          <w:p w:rsidR="004757A9" w:rsidRDefault="004757A9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:rsidR="004757A9" w:rsidRPr="004757A9" w:rsidRDefault="007B409D" w:rsidP="00DF6C88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Врз основа на спроведен административен надзор врз </w:t>
                            </w:r>
                            <w:r w:rsidR="00DF6C88">
                              <w:rPr>
                                <w:rFonts w:ascii="Arial Narrow" w:hAnsi="Arial Narrow"/>
                                <w:sz w:val="20"/>
                              </w:rPr>
                              <w:t>регионалната телевизија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Полог</w:t>
                            </w:r>
                            <w:r w:rsidR="00DF6C88">
                              <w:rPr>
                                <w:rFonts w:ascii="Arial Narrow" w:hAnsi="Arial Narrow"/>
                                <w:sz w:val="20"/>
                              </w:rPr>
                              <w:t xml:space="preserve"> од Тетово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, кој покажа дека радиодифузерот не </w:t>
                            </w:r>
                            <w:r w:rsidR="007C20EC">
                              <w:rPr>
                                <w:rFonts w:ascii="Arial Narrow" w:hAnsi="Arial Narrow"/>
                                <w:sz w:val="20"/>
                              </w:rPr>
                              <w:t xml:space="preserve">ја исполнил обврската за плаќање на </w:t>
                            </w:r>
                            <w:r w:rsidR="004757A9">
                              <w:rPr>
                                <w:rFonts w:ascii="Arial Narrow" w:hAnsi="Arial Narrow"/>
                                <w:sz w:val="20"/>
                              </w:rPr>
                              <w:t>годишниот надоместок за дозволата за телевизиско емитување</w:t>
                            </w:r>
                            <w:r w:rsidR="007C20EC">
                              <w:rPr>
                                <w:rFonts w:ascii="Arial Narrow" w:hAnsi="Arial Narrow"/>
                                <w:sz w:val="20"/>
                              </w:rPr>
                              <w:t xml:space="preserve"> согласно ЗААВМУ</w:t>
                            </w:r>
                            <w:r w:rsidR="004757A9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Pr="008B7A78">
                              <w:rPr>
                                <w:rFonts w:ascii="Arial Narrow" w:hAnsi="Arial Narrow"/>
                                <w:sz w:val="20"/>
                              </w:rPr>
                              <w:t>Советот на Агенцијата на 28-та седница о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држана на 29 август, донесе Одлука за одземање на дозволата за телевизис</w:t>
                            </w:r>
                            <w:r w:rsidR="00DF6C88">
                              <w:rPr>
                                <w:rFonts w:ascii="Arial Narrow" w:hAnsi="Arial Narrow"/>
                                <w:sz w:val="20"/>
                              </w:rPr>
                              <w:t xml:space="preserve">ко емитување на ТРД ТВ Полог ДООЕЛ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Тетово.</w:t>
                            </w:r>
                            <w:r w:rsidR="00624CD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:rsidR="004757A9" w:rsidRPr="004757A9" w:rsidRDefault="004757A9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:rsidR="00060AC6" w:rsidRDefault="00060AC6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4757A9" w:rsidRPr="00A8236C" w:rsidRDefault="004757A9" w:rsidP="00A823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6F75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33" type="#_x0000_t84" style="position:absolute;margin-left:-58.5pt;margin-top:-36.5pt;width:587.85pt;height:576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" adj="204" filled="f">
                <v:textbox>
                  <w:txbxContent>
                    <w:p w:rsidR="00925E61" w:rsidRPr="00A8236C" w:rsidRDefault="00925E61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:rsidR="00176AA9" w:rsidRDefault="0063682D" w:rsidP="008B7A7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sz w:val="20"/>
                          <w:bdr w:val="none" w:sz="0" w:space="0" w:color="auto" w:frame="1"/>
                        </w:rPr>
                        <w:t xml:space="preserve">Извршени се и три </w:t>
                      </w:r>
                      <w:r w:rsidR="008B7A78" w:rsidRPr="00B0217D">
                        <w:rPr>
                          <w:rFonts w:ascii="Arial Narrow" w:hAnsi="Arial Narrow" w:cs="Arial"/>
                          <w:bCs/>
                          <w:sz w:val="20"/>
                          <w:bdr w:val="none" w:sz="0" w:space="0" w:color="auto" w:frame="1"/>
                        </w:rPr>
                        <w:t>контролни надзори</w:t>
                      </w:r>
                      <w:r w:rsidR="008B7A78" w:rsidRPr="00B0217D">
                        <w:rPr>
                          <w:rFonts w:ascii="Arial Narrow" w:hAnsi="Arial Narrow" w:cs="Arial"/>
                          <w:b/>
                          <w:bCs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за</w:t>
                      </w:r>
                      <w:proofErr w:type="spellEnd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да</w:t>
                      </w:r>
                      <w:proofErr w:type="spellEnd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утврди</w:t>
                      </w:r>
                      <w:proofErr w:type="spellEnd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дали</w:t>
                      </w:r>
                      <w:proofErr w:type="spellEnd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радиодифузерите</w:t>
                      </w:r>
                      <w:proofErr w:type="spellEnd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постапиле</w:t>
                      </w:r>
                      <w:proofErr w:type="spellEnd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по</w:t>
                      </w:r>
                      <w:proofErr w:type="spellEnd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решенијата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за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преземање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меркa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јавна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опомена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, </w:t>
                      </w:r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упатени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заради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различни законски </w:t>
                      </w:r>
                      <w:proofErr w:type="spellStart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непочитувања</w:t>
                      </w:r>
                      <w:proofErr w:type="spellEnd"/>
                      <w:r w:rsidR="008B7A78"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.</w:t>
                      </w:r>
                      <w:r w:rsidR="008B7A78"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8B7A78" w:rsidRPr="00B0217D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Н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адзор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от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врз ТВ Телма покажа дека телевизијата и понатаму ги прекршува правилата при емитување пласирање производи, односно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премиерата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и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репризaта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на</w:t>
                      </w:r>
                      <w:proofErr w:type="spellEnd"/>
                      <w:r w:rsidR="00176AA9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proofErr w:type="spellStart"/>
                      <w:r w:rsidR="00176AA9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забавното</w:t>
                      </w:r>
                      <w:proofErr w:type="spellEnd"/>
                      <w:r w:rsidR="00176AA9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176AA9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говорно-шоу</w:t>
                      </w:r>
                      <w:proofErr w:type="spellEnd"/>
                      <w:r w:rsidR="00176AA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„Backstage“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не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беа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соодветно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r w:rsidR="00176AA9">
                        <w:rPr>
                          <w:rFonts w:ascii="Arial Narrow" w:hAnsi="Arial Narrow" w:cs="Arial"/>
                          <w:sz w:val="20"/>
                        </w:rPr>
                        <w:t>о</w:t>
                      </w:r>
                      <w:proofErr w:type="spellStart"/>
                      <w:r w:rsidR="00176AA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бележа</w:t>
                      </w:r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ни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со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пропишаната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сигнализација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за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програма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ш</w:t>
                      </w:r>
                      <w:r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то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содржи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пласирање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производи</w:t>
                      </w:r>
                      <w:proofErr w:type="spellEnd"/>
                      <w:r w:rsidR="00176AA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и</w:t>
                      </w:r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содржеа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прилог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што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посебно</w:t>
                      </w:r>
                      <w:proofErr w:type="spellEnd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промот</w:t>
                      </w:r>
                      <w:r w:rsidR="00176AA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ивно</w:t>
                      </w:r>
                      <w:proofErr w:type="spellEnd"/>
                      <w:r w:rsidR="00176AA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176AA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го</w:t>
                      </w:r>
                      <w:proofErr w:type="spellEnd"/>
                      <w:r w:rsidR="00176AA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176AA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препорачува</w:t>
                      </w:r>
                      <w:proofErr w:type="spellEnd"/>
                      <w:r w:rsidR="00176AA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176AA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ресторанот</w:t>
                      </w:r>
                      <w:proofErr w:type="spellEnd"/>
                      <w:r w:rsidR="00176AA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r w:rsidR="00176AA9">
                        <w:rPr>
                          <w:rFonts w:ascii="Arial Narrow" w:hAnsi="Arial Narrow" w:cs="Arial"/>
                          <w:sz w:val="20"/>
                        </w:rPr>
                        <w:t>„</w:t>
                      </w:r>
                      <w:r w:rsidR="008B7A78"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Queen Sunset Bar”.</w:t>
                      </w:r>
                      <w:r w:rsidR="008B7A78" w:rsidRPr="00B0217D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Поради сторениот прекршок, за ТВ Телма е поведена прекршочна постапка.</w:t>
                      </w:r>
                    </w:p>
                    <w:p w:rsidR="008B7A78" w:rsidRPr="007C14E9" w:rsidRDefault="008B7A78" w:rsidP="008B7A7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</w:pPr>
                      <w:proofErr w:type="spellStart"/>
                      <w:r w:rsidRPr="00B0217D">
                        <w:rPr>
                          <w:rFonts w:ascii="Arial Narrow" w:hAnsi="Arial Narrow" w:cs="Arial"/>
                          <w:sz w:val="20"/>
                        </w:rPr>
                        <w:t>Надзорите</w:t>
                      </w:r>
                      <w:proofErr w:type="spellEnd"/>
                      <w:r w:rsidRPr="00B0217D">
                        <w:rPr>
                          <w:rFonts w:ascii="Arial Narrow" w:hAnsi="Arial Narrow" w:cs="Arial"/>
                          <w:sz w:val="20"/>
                        </w:rPr>
                        <w:t xml:space="preserve"> врз ТВ </w:t>
                      </w:r>
                      <w:proofErr w:type="spellStart"/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Алсат</w:t>
                      </w:r>
                      <w:proofErr w:type="spellEnd"/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-М и </w:t>
                      </w:r>
                      <w:proofErr w:type="spellStart"/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р</w:t>
                      </w:r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адио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то</w:t>
                      </w:r>
                      <w:proofErr w:type="spellEnd"/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>Про</w:t>
                      </w:r>
                      <w:proofErr w:type="spellEnd"/>
                      <w:r w:rsidRPr="007C14E9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  <w:t xml:space="preserve">-ФМ </w:t>
                      </w:r>
                      <w:r w:rsidRPr="00B0217D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покажаа дека </w:t>
                      </w:r>
                      <w:proofErr w:type="spellStart"/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радиодифузерите</w:t>
                      </w:r>
                      <w:proofErr w:type="spellEnd"/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постапиле</w:t>
                      </w:r>
                      <w:proofErr w:type="spellEnd"/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согласно</w:t>
                      </w:r>
                      <w:proofErr w:type="spellEnd"/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законските</w:t>
                      </w:r>
                      <w:proofErr w:type="spellEnd"/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обврски</w:t>
                      </w:r>
                      <w:proofErr w:type="spellEnd"/>
                      <w:r w:rsidRPr="007C14E9">
                        <w:rPr>
                          <w:rFonts w:ascii="Arial Narrow" w:hAnsi="Arial Narrow" w:cs="Arial"/>
                          <w:sz w:val="20"/>
                          <w:lang w:val="en-US"/>
                        </w:rPr>
                        <w:t>.</w:t>
                      </w:r>
                    </w:p>
                    <w:p w:rsidR="008B7A78" w:rsidRDefault="008B7A78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8B7A78" w:rsidRPr="00A8236C" w:rsidRDefault="008B7A78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D339F" w:rsidRPr="00A8236C" w:rsidRDefault="002D339F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</w:pPr>
                      <w:r w:rsidRPr="00A8236C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  <w:t>Оператори на јавни електронски комуникациски мрежи</w:t>
                      </w:r>
                    </w:p>
                    <w:p w:rsidR="002D339F" w:rsidRPr="00A8236C" w:rsidRDefault="002D339F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8B7A78" w:rsidRPr="008B74B2" w:rsidRDefault="00E52F4F" w:rsidP="008B7A78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Врз операторите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Бив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Пирамида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Глобалсат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Инел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Интернационал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Кабел-Нет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и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Алтра-Сат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2000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и</w:t>
                      </w:r>
                      <w:proofErr w:type="spellStart"/>
                      <w:r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звршен</w:t>
                      </w:r>
                      <w:proofErr w:type="spellEnd"/>
                      <w:r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е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редовен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програмски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надзор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 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за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обврската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во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програмскиот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пакет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којшто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го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реемитуваат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задолжително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и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бесплатно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да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ги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обезбедат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програмските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сервиси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на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јавниот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радиодифузен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сервис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како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и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за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обврските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за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регистрација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на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програмски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сервиси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во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Агенцијата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и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титлување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на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програмите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коишто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ги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реемитуваат</w:t>
                      </w:r>
                      <w:proofErr w:type="spellEnd"/>
                      <w:r w:rsidR="008B7A78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.</w:t>
                      </w:r>
                      <w:r w:rsidR="008B7A78" w:rsidRPr="00B0217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8B74B2" w:rsidRPr="008B74B2">
                        <w:rPr>
                          <w:rFonts w:ascii="Arial Narrow" w:hAnsi="Arial Narrow"/>
                          <w:sz w:val="20"/>
                        </w:rPr>
                        <w:t xml:space="preserve">При надзорот e констатирано дека операторот </w:t>
                      </w:r>
                      <w:proofErr w:type="spellStart"/>
                      <w:r w:rsidR="008B74B2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>Алтра-Сат</w:t>
                      </w:r>
                      <w:proofErr w:type="spellEnd"/>
                      <w:r w:rsidR="008B74B2" w:rsidRPr="00B0217D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2000 </w:t>
                      </w:r>
                      <w:r w:rsidR="008B74B2" w:rsidRPr="008B74B2">
                        <w:rPr>
                          <w:rFonts w:ascii="Arial Narrow" w:hAnsi="Arial Narrow"/>
                          <w:sz w:val="20"/>
                        </w:rPr>
                        <w:t>за своите корисници го реемитува програмскиот сервис “Алфа ТВ”, кој не е опфатен со потврдата за регистрација на програмски сервиси издадена од Агенцијата.</w:t>
                      </w:r>
                      <w:r w:rsidR="008B74B2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:rsidR="009F0B3B" w:rsidRPr="009F0B3B" w:rsidRDefault="009F0B3B" w:rsidP="009F0B3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  <w:lang w:val="mk-MK"/>
                        </w:rPr>
                      </w:pPr>
                    </w:p>
                    <w:p w:rsidR="00E25FBD" w:rsidRPr="00A8236C" w:rsidRDefault="00E25FBD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</w:rPr>
                      </w:pPr>
                      <w:r w:rsidRPr="00A8236C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</w:rPr>
                        <w:t>Изречени мерки</w:t>
                      </w:r>
                      <w:r w:rsidR="009F0B3B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</w:rPr>
                        <w:t xml:space="preserve"> јавна опомена</w:t>
                      </w:r>
                    </w:p>
                    <w:p w:rsidR="00E25FBD" w:rsidRPr="00A8236C" w:rsidRDefault="00E25FBD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  <w:p w:rsidR="008B7A78" w:rsidRPr="008B7A78" w:rsidRDefault="008B7A78" w:rsidP="008B7A78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Советот на Агенцијата на 27-та седница </w:t>
                      </w:r>
                      <w:r w:rsidR="00663A63">
                        <w:rPr>
                          <w:rFonts w:ascii="Arial Narrow" w:hAnsi="Arial Narrow"/>
                          <w:sz w:val="20"/>
                        </w:rPr>
                        <w:t>одржана на 16 август</w:t>
                      </w:r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 врз основа на констатации од извршен надзор, донесе решение за изрекување мерка </w:t>
                      </w:r>
                      <w:r w:rsidR="0035796B">
                        <w:rPr>
                          <w:rFonts w:ascii="Arial Narrow" w:hAnsi="Arial Narrow"/>
                          <w:sz w:val="20"/>
                        </w:rPr>
                        <w:t xml:space="preserve">јавна опомена за Телевизија </w:t>
                      </w:r>
                      <w:r w:rsidRPr="008B7A78">
                        <w:rPr>
                          <w:rFonts w:ascii="Arial Narrow" w:hAnsi="Arial Narrow"/>
                          <w:sz w:val="20"/>
                        </w:rPr>
                        <w:t>КИСС&amp;МЕНАДА</w:t>
                      </w:r>
                      <w:r w:rsidR="00663A63">
                        <w:rPr>
                          <w:rFonts w:ascii="Arial Narrow" w:hAnsi="Arial Narrow"/>
                          <w:sz w:val="20"/>
                        </w:rPr>
                        <w:t>,</w:t>
                      </w:r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 поради прекршување на член</w:t>
                      </w:r>
                      <w:r w:rsidR="00663A63">
                        <w:rPr>
                          <w:rFonts w:ascii="Arial Narrow" w:hAnsi="Arial Narrow"/>
                          <w:sz w:val="20"/>
                        </w:rPr>
                        <w:t>от</w:t>
                      </w:r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 64 став 1 од ЗААВМУ</w:t>
                      </w:r>
                      <w:r w:rsidR="00663A63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односно </w:t>
                      </w:r>
                      <w:proofErr w:type="spellStart"/>
                      <w:r w:rsidRPr="008B7A78">
                        <w:rPr>
                          <w:rFonts w:ascii="Arial Narrow" w:hAnsi="Arial Narrow"/>
                          <w:sz w:val="20"/>
                        </w:rPr>
                        <w:t>необезбедување</w:t>
                      </w:r>
                      <w:proofErr w:type="spellEnd"/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 превод на македонски јазик на емисија емитувана на 6 јули 2023 година.</w:t>
                      </w:r>
                    </w:p>
                    <w:p w:rsidR="00E25FBD" w:rsidRPr="00A8236C" w:rsidRDefault="008B7A78" w:rsidP="008B7A78">
                      <w:pPr>
                        <w:spacing w:before="120"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8B7A78">
                        <w:rPr>
                          <w:rFonts w:ascii="Arial Narrow" w:hAnsi="Arial Narrow"/>
                          <w:sz w:val="20"/>
                        </w:rPr>
                        <w:t>Советот на Агенцијата на 28-та седница о</w:t>
                      </w:r>
                      <w:r w:rsidR="00663A63">
                        <w:rPr>
                          <w:rFonts w:ascii="Arial Narrow" w:hAnsi="Arial Narrow"/>
                          <w:sz w:val="20"/>
                        </w:rPr>
                        <w:t xml:space="preserve">држана на 29 август </w:t>
                      </w:r>
                      <w:r w:rsidRPr="008B7A78">
                        <w:rPr>
                          <w:rFonts w:ascii="Arial Narrow" w:hAnsi="Arial Narrow"/>
                          <w:sz w:val="20"/>
                        </w:rPr>
                        <w:t>врз основа на констатации од извршен</w:t>
                      </w:r>
                      <w:r w:rsidR="00663A63">
                        <w:rPr>
                          <w:rFonts w:ascii="Arial Narrow" w:hAnsi="Arial Narrow"/>
                          <w:sz w:val="20"/>
                        </w:rPr>
                        <w:t>и</w:t>
                      </w:r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 надзор</w:t>
                      </w:r>
                      <w:r w:rsidR="00663A63">
                        <w:rPr>
                          <w:rFonts w:ascii="Arial Narrow" w:hAnsi="Arial Narrow"/>
                          <w:sz w:val="20"/>
                        </w:rPr>
                        <w:t>и</w:t>
                      </w:r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, донесе три решенија за изрекување мерка </w:t>
                      </w:r>
                      <w:r w:rsidR="001C78CF">
                        <w:rPr>
                          <w:rFonts w:ascii="Arial Narrow" w:hAnsi="Arial Narrow"/>
                          <w:sz w:val="20"/>
                        </w:rPr>
                        <w:t xml:space="preserve">јавна опомена за Телевизија </w:t>
                      </w:r>
                      <w:proofErr w:type="spellStart"/>
                      <w:r w:rsidRPr="008B7A78">
                        <w:rPr>
                          <w:rFonts w:ascii="Arial Narrow" w:hAnsi="Arial Narrow"/>
                          <w:sz w:val="20"/>
                        </w:rPr>
                        <w:t>Кисс&amp;Менада</w:t>
                      </w:r>
                      <w:proofErr w:type="spellEnd"/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 од Тетово и Радио </w:t>
                      </w:r>
                      <w:proofErr w:type="spellStart"/>
                      <w:r w:rsidRPr="008B7A78">
                        <w:rPr>
                          <w:rFonts w:ascii="Arial Narrow" w:hAnsi="Arial Narrow"/>
                          <w:sz w:val="20"/>
                        </w:rPr>
                        <w:t>Про</w:t>
                      </w:r>
                      <w:proofErr w:type="spellEnd"/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 ФМ од Гостивар. На радиото </w:t>
                      </w:r>
                      <w:proofErr w:type="spellStart"/>
                      <w:r w:rsidRPr="008B7A78">
                        <w:rPr>
                          <w:rFonts w:ascii="Arial Narrow" w:hAnsi="Arial Narrow"/>
                          <w:sz w:val="20"/>
                        </w:rPr>
                        <w:t>Пр</w:t>
                      </w:r>
                      <w:r w:rsidR="001C78CF">
                        <w:rPr>
                          <w:rFonts w:ascii="Arial Narrow" w:hAnsi="Arial Narrow"/>
                          <w:sz w:val="20"/>
                        </w:rPr>
                        <w:t>о</w:t>
                      </w:r>
                      <w:proofErr w:type="spellEnd"/>
                      <w:r w:rsidR="001C78CF">
                        <w:rPr>
                          <w:rFonts w:ascii="Arial Narrow" w:hAnsi="Arial Narrow"/>
                          <w:sz w:val="20"/>
                        </w:rPr>
                        <w:t xml:space="preserve"> ФМ</w:t>
                      </w:r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 мерка јавна опомена му е изречена за необјавување на податоците за работењето кои по втор пат треба да се објават на програмата </w:t>
                      </w:r>
                      <w:r w:rsidR="001C78CF">
                        <w:rPr>
                          <w:rFonts w:ascii="Arial Narrow" w:hAnsi="Arial Narrow"/>
                          <w:sz w:val="20"/>
                        </w:rPr>
                        <w:t xml:space="preserve">на радиодифузерите </w:t>
                      </w:r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најдоцна до 30 јуни 2023 година. На телевизијата </w:t>
                      </w:r>
                      <w:proofErr w:type="spellStart"/>
                      <w:r w:rsidRPr="008B7A78">
                        <w:rPr>
                          <w:rFonts w:ascii="Arial Narrow" w:hAnsi="Arial Narrow"/>
                          <w:sz w:val="20"/>
                        </w:rPr>
                        <w:t>Кисс&amp;Менада</w:t>
                      </w:r>
                      <w:proofErr w:type="spellEnd"/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 и се изречени две мерки јавна опомена, една за необјавување на импресум и втората за </w:t>
                      </w:r>
                      <w:proofErr w:type="spellStart"/>
                      <w:r w:rsidRPr="008B7A78">
                        <w:rPr>
                          <w:rFonts w:ascii="Arial Narrow" w:hAnsi="Arial Narrow"/>
                          <w:sz w:val="20"/>
                        </w:rPr>
                        <w:t>необезбедување</w:t>
                      </w:r>
                      <w:proofErr w:type="spellEnd"/>
                      <w:r w:rsidRPr="008B7A78">
                        <w:rPr>
                          <w:rFonts w:ascii="Arial Narrow" w:hAnsi="Arial Narrow"/>
                          <w:sz w:val="20"/>
                        </w:rPr>
                        <w:t xml:space="preserve"> информации кои треба да им се направат достапни на корисниците.</w:t>
                      </w:r>
                    </w:p>
                    <w:p w:rsidR="00E25FBD" w:rsidRPr="00A8236C" w:rsidRDefault="00E25FBD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D339F" w:rsidRPr="004757A9" w:rsidRDefault="002D339F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2D339F" w:rsidRDefault="004757A9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Донесена </w:t>
                      </w:r>
                      <w:r w:rsidR="00DF6C88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Одлука за одземање на дозвола</w:t>
                      </w:r>
                      <w:r w:rsidR="007B409D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 за ТВ емитување</w:t>
                      </w:r>
                    </w:p>
                    <w:p w:rsidR="004757A9" w:rsidRDefault="004757A9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4757A9" w:rsidRPr="004757A9" w:rsidRDefault="007B409D" w:rsidP="00DF6C88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Врз основа на спроведен административен надзор врз </w:t>
                      </w:r>
                      <w:r w:rsidR="00DF6C88">
                        <w:rPr>
                          <w:rFonts w:ascii="Arial Narrow" w:hAnsi="Arial Narrow"/>
                          <w:sz w:val="20"/>
                        </w:rPr>
                        <w:t>регионалната телевизија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Полог</w:t>
                      </w:r>
                      <w:r w:rsidR="00DF6C88">
                        <w:rPr>
                          <w:rFonts w:ascii="Arial Narrow" w:hAnsi="Arial Narrow"/>
                          <w:sz w:val="20"/>
                        </w:rPr>
                        <w:t xml:space="preserve"> од Тетово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, кој покажа дека радиодифузерот не </w:t>
                      </w:r>
                      <w:r w:rsidR="007C20EC">
                        <w:rPr>
                          <w:rFonts w:ascii="Arial Narrow" w:hAnsi="Arial Narrow"/>
                          <w:sz w:val="20"/>
                        </w:rPr>
                        <w:t xml:space="preserve">ја исполнил обврската за плаќање на </w:t>
                      </w:r>
                      <w:r w:rsidR="004757A9">
                        <w:rPr>
                          <w:rFonts w:ascii="Arial Narrow" w:hAnsi="Arial Narrow"/>
                          <w:sz w:val="20"/>
                        </w:rPr>
                        <w:t>годишниот надоместок за дозволата за телевизиско емитување</w:t>
                      </w:r>
                      <w:r w:rsidR="007C20EC">
                        <w:rPr>
                          <w:rFonts w:ascii="Arial Narrow" w:hAnsi="Arial Narrow"/>
                          <w:sz w:val="20"/>
                        </w:rPr>
                        <w:t xml:space="preserve"> согласно ЗААВМУ</w:t>
                      </w:r>
                      <w:r w:rsidR="004757A9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Pr="008B7A78">
                        <w:rPr>
                          <w:rFonts w:ascii="Arial Narrow" w:hAnsi="Arial Narrow"/>
                          <w:sz w:val="20"/>
                        </w:rPr>
                        <w:t>Советот на Агенцијата на 28-та седница о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држана на 29 август, донесе Одлука за одземање на дозволата за телевизис</w:t>
                      </w:r>
                      <w:r w:rsidR="00DF6C88">
                        <w:rPr>
                          <w:rFonts w:ascii="Arial Narrow" w:hAnsi="Arial Narrow"/>
                          <w:sz w:val="20"/>
                        </w:rPr>
                        <w:t xml:space="preserve">ко емитување на ТРД ТВ Полог ДООЕЛ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Тетово.</w:t>
                      </w:r>
                      <w:r w:rsidR="00624CD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:rsidR="004757A9" w:rsidRPr="004757A9" w:rsidRDefault="004757A9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:rsidR="00060AC6" w:rsidRDefault="00060AC6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4757A9" w:rsidRPr="00A8236C" w:rsidRDefault="004757A9" w:rsidP="00A823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B10117" w:rsidRDefault="00B10117" w:rsidP="007D3230"/>
    <w:p w:rsidR="00925E61" w:rsidRDefault="00925E61" w:rsidP="007D3230"/>
    <w:p w:rsidR="007B796F" w:rsidRDefault="007B796F" w:rsidP="007D3230"/>
    <w:p w:rsidR="00B10117" w:rsidRDefault="00B10117" w:rsidP="007D3230"/>
    <w:p w:rsidR="00B10117" w:rsidRDefault="00B10117" w:rsidP="007D3230"/>
    <w:p w:rsidR="00B10117" w:rsidRDefault="008B7A78" w:rsidP="007D3230">
      <w:r>
        <w:rPr>
          <w:rFonts w:ascii="Arial Narrow" w:hAnsi="Arial Narrow" w:cs="Arial"/>
          <w:noProof/>
          <w:sz w:val="20"/>
          <w:bdr w:val="none" w:sz="0" w:space="0" w:color="auto" w:frame="1"/>
          <w:lang w:val="en-US"/>
        </w:rPr>
        <w:drawing>
          <wp:anchor distT="0" distB="0" distL="114300" distR="114300" simplePos="0" relativeHeight="251798528" behindDoc="0" locked="0" layoutInCell="1" allowOverlap="1" wp14:anchorId="0B0A8BB0" wp14:editId="2E9DA11A">
            <wp:simplePos x="0" y="0"/>
            <wp:positionH relativeFrom="page">
              <wp:posOffset>152400</wp:posOffset>
            </wp:positionH>
            <wp:positionV relativeFrom="paragraph">
              <wp:posOffset>202566</wp:posOffset>
            </wp:positionV>
            <wp:extent cx="7502616" cy="1074420"/>
            <wp:effectExtent l="0" t="0" r="3175" b="0"/>
            <wp:wrapNone/>
            <wp:docPr id="15" name="Picture 15" descr="C:\Users\i.stojanovska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.stojanovska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618" cy="10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117" w:rsidRDefault="00B10117" w:rsidP="007D3230"/>
    <w:sectPr w:rsidR="00B10117" w:rsidSect="00E0446E">
      <w:headerReference w:type="even" r:id="rId19"/>
      <w:headerReference w:type="default" r:id="rId20"/>
      <w:headerReference w:type="first" r:id="rId21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1F" w:rsidRDefault="003F5C1F" w:rsidP="0030635D">
      <w:pPr>
        <w:spacing w:after="0" w:line="240" w:lineRule="auto"/>
      </w:pPr>
      <w:r>
        <w:separator/>
      </w:r>
    </w:p>
  </w:endnote>
  <w:endnote w:type="continuationSeparator" w:id="0">
    <w:p w:rsidR="003F5C1F" w:rsidRDefault="003F5C1F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1F" w:rsidRDefault="003F5C1F" w:rsidP="0030635D">
      <w:pPr>
        <w:spacing w:after="0" w:line="240" w:lineRule="auto"/>
      </w:pPr>
      <w:r>
        <w:separator/>
      </w:r>
    </w:p>
  </w:footnote>
  <w:footnote w:type="continuationSeparator" w:id="0">
    <w:p w:rsidR="003F5C1F" w:rsidRDefault="003F5C1F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35" w:rsidRDefault="003F5C1F">
    <w:pPr>
      <w:pStyle w:val="Header"/>
    </w:pPr>
    <w:r>
      <w:rPr>
        <w:noProof/>
      </w:rPr>
      <w:pict w14:anchorId="6F598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59DBCD46" wp14:editId="605ECEC5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0" distB="0" distL="114300" distR="114300" simplePos="0" relativeHeight="251658240" behindDoc="1" locked="0" layoutInCell="1" allowOverlap="1" wp14:anchorId="302F3B53" wp14:editId="1F03BE3D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36576" distB="36576" distL="36576" distR="36576" simplePos="0" relativeHeight="251656192" behindDoc="1" locked="0" layoutInCell="1" allowOverlap="1" wp14:anchorId="6DA5F0E4" wp14:editId="121746A7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:rsidR="00F55535" w:rsidRDefault="003F5C1F">
    <w:pPr>
      <w:pStyle w:val="Header"/>
    </w:pPr>
    <w:r>
      <w:rPr>
        <w:noProof/>
      </w:rPr>
      <w:pict w14:anchorId="21FE3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35" w:rsidRDefault="003F5C1F">
    <w:pPr>
      <w:pStyle w:val="Header"/>
    </w:pPr>
    <w:r>
      <w:rPr>
        <w:noProof/>
      </w:rPr>
      <w:pict w14:anchorId="308A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D9C"/>
    <w:multiLevelType w:val="hybridMultilevel"/>
    <w:tmpl w:val="746CE8B8"/>
    <w:lvl w:ilvl="0" w:tplc="2960C4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D"/>
    <w:rsid w:val="00000F55"/>
    <w:rsid w:val="00002FA7"/>
    <w:rsid w:val="000037ED"/>
    <w:rsid w:val="00003C9D"/>
    <w:rsid w:val="000056A2"/>
    <w:rsid w:val="000079CB"/>
    <w:rsid w:val="000103CA"/>
    <w:rsid w:val="00010F84"/>
    <w:rsid w:val="00011CDB"/>
    <w:rsid w:val="0001253D"/>
    <w:rsid w:val="00012A6C"/>
    <w:rsid w:val="00013C9B"/>
    <w:rsid w:val="0001558A"/>
    <w:rsid w:val="00015A4C"/>
    <w:rsid w:val="0002110A"/>
    <w:rsid w:val="00024CE2"/>
    <w:rsid w:val="0003242D"/>
    <w:rsid w:val="000346FD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4244"/>
    <w:rsid w:val="0005452A"/>
    <w:rsid w:val="0005488C"/>
    <w:rsid w:val="00055C3E"/>
    <w:rsid w:val="00060AC6"/>
    <w:rsid w:val="00062408"/>
    <w:rsid w:val="00066800"/>
    <w:rsid w:val="000715E4"/>
    <w:rsid w:val="00072609"/>
    <w:rsid w:val="00073E8B"/>
    <w:rsid w:val="000804AD"/>
    <w:rsid w:val="00082369"/>
    <w:rsid w:val="0009068B"/>
    <w:rsid w:val="000934D7"/>
    <w:rsid w:val="00096DCC"/>
    <w:rsid w:val="000A07BF"/>
    <w:rsid w:val="000A119F"/>
    <w:rsid w:val="000A49CD"/>
    <w:rsid w:val="000A50E0"/>
    <w:rsid w:val="000B013D"/>
    <w:rsid w:val="000B04E5"/>
    <w:rsid w:val="000B12E8"/>
    <w:rsid w:val="000C055A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3307"/>
    <w:rsid w:val="000D6402"/>
    <w:rsid w:val="000D69A5"/>
    <w:rsid w:val="000E0FEC"/>
    <w:rsid w:val="000E268C"/>
    <w:rsid w:val="000E2DF8"/>
    <w:rsid w:val="000E5A7F"/>
    <w:rsid w:val="000E6D62"/>
    <w:rsid w:val="000F0D65"/>
    <w:rsid w:val="000F3FF8"/>
    <w:rsid w:val="000F5E75"/>
    <w:rsid w:val="00101770"/>
    <w:rsid w:val="00102F53"/>
    <w:rsid w:val="0010349C"/>
    <w:rsid w:val="001039CD"/>
    <w:rsid w:val="00105769"/>
    <w:rsid w:val="001061E9"/>
    <w:rsid w:val="00106560"/>
    <w:rsid w:val="00106CAE"/>
    <w:rsid w:val="00107C45"/>
    <w:rsid w:val="00113149"/>
    <w:rsid w:val="00114E93"/>
    <w:rsid w:val="00116B59"/>
    <w:rsid w:val="00121A31"/>
    <w:rsid w:val="00122315"/>
    <w:rsid w:val="00123435"/>
    <w:rsid w:val="001237CC"/>
    <w:rsid w:val="001265AE"/>
    <w:rsid w:val="00131D76"/>
    <w:rsid w:val="00133090"/>
    <w:rsid w:val="00133357"/>
    <w:rsid w:val="00133CA3"/>
    <w:rsid w:val="00134B5E"/>
    <w:rsid w:val="00137A88"/>
    <w:rsid w:val="00140CCE"/>
    <w:rsid w:val="00144CD3"/>
    <w:rsid w:val="001462ED"/>
    <w:rsid w:val="0014658A"/>
    <w:rsid w:val="001468C6"/>
    <w:rsid w:val="0014692C"/>
    <w:rsid w:val="00153B31"/>
    <w:rsid w:val="00153D56"/>
    <w:rsid w:val="00154C3A"/>
    <w:rsid w:val="00160D85"/>
    <w:rsid w:val="00161830"/>
    <w:rsid w:val="0016291B"/>
    <w:rsid w:val="00163569"/>
    <w:rsid w:val="00165884"/>
    <w:rsid w:val="00166C31"/>
    <w:rsid w:val="001715D1"/>
    <w:rsid w:val="00171C6A"/>
    <w:rsid w:val="00173EF8"/>
    <w:rsid w:val="00176058"/>
    <w:rsid w:val="00176AA9"/>
    <w:rsid w:val="0017793B"/>
    <w:rsid w:val="001816E8"/>
    <w:rsid w:val="00182CA2"/>
    <w:rsid w:val="00185095"/>
    <w:rsid w:val="00185354"/>
    <w:rsid w:val="00185679"/>
    <w:rsid w:val="001945C4"/>
    <w:rsid w:val="00194BA7"/>
    <w:rsid w:val="001A2726"/>
    <w:rsid w:val="001A32D7"/>
    <w:rsid w:val="001A4049"/>
    <w:rsid w:val="001A5226"/>
    <w:rsid w:val="001A58FF"/>
    <w:rsid w:val="001B01BA"/>
    <w:rsid w:val="001B20C8"/>
    <w:rsid w:val="001B2879"/>
    <w:rsid w:val="001B4250"/>
    <w:rsid w:val="001B65A5"/>
    <w:rsid w:val="001B700A"/>
    <w:rsid w:val="001C2115"/>
    <w:rsid w:val="001C57CC"/>
    <w:rsid w:val="001C6640"/>
    <w:rsid w:val="001C78CF"/>
    <w:rsid w:val="001C7DD0"/>
    <w:rsid w:val="001D00E6"/>
    <w:rsid w:val="001D083A"/>
    <w:rsid w:val="001D1A4C"/>
    <w:rsid w:val="001D4D7D"/>
    <w:rsid w:val="001D5DBE"/>
    <w:rsid w:val="001D62AF"/>
    <w:rsid w:val="001E096A"/>
    <w:rsid w:val="001E6515"/>
    <w:rsid w:val="001E76A2"/>
    <w:rsid w:val="001F2472"/>
    <w:rsid w:val="001F2721"/>
    <w:rsid w:val="001F68C7"/>
    <w:rsid w:val="00200BDD"/>
    <w:rsid w:val="00201B85"/>
    <w:rsid w:val="00201B86"/>
    <w:rsid w:val="0020581C"/>
    <w:rsid w:val="00215EE9"/>
    <w:rsid w:val="00216021"/>
    <w:rsid w:val="002160A1"/>
    <w:rsid w:val="002171BC"/>
    <w:rsid w:val="00220E14"/>
    <w:rsid w:val="00223DFB"/>
    <w:rsid w:val="002241C2"/>
    <w:rsid w:val="002242F2"/>
    <w:rsid w:val="00226E6B"/>
    <w:rsid w:val="00226ECF"/>
    <w:rsid w:val="00231EEC"/>
    <w:rsid w:val="00235631"/>
    <w:rsid w:val="00235B34"/>
    <w:rsid w:val="00235E37"/>
    <w:rsid w:val="0024073D"/>
    <w:rsid w:val="002422C7"/>
    <w:rsid w:val="00242CAE"/>
    <w:rsid w:val="00244E54"/>
    <w:rsid w:val="002517DF"/>
    <w:rsid w:val="00251C91"/>
    <w:rsid w:val="00253036"/>
    <w:rsid w:val="00261CAD"/>
    <w:rsid w:val="00262119"/>
    <w:rsid w:val="00266B8C"/>
    <w:rsid w:val="00272294"/>
    <w:rsid w:val="00272EEB"/>
    <w:rsid w:val="00276619"/>
    <w:rsid w:val="00280917"/>
    <w:rsid w:val="00283839"/>
    <w:rsid w:val="00284463"/>
    <w:rsid w:val="00284A5C"/>
    <w:rsid w:val="00285DA3"/>
    <w:rsid w:val="00292B63"/>
    <w:rsid w:val="00294CBA"/>
    <w:rsid w:val="00295BC3"/>
    <w:rsid w:val="002974E3"/>
    <w:rsid w:val="002A2AC7"/>
    <w:rsid w:val="002A411F"/>
    <w:rsid w:val="002B0461"/>
    <w:rsid w:val="002B225C"/>
    <w:rsid w:val="002B5357"/>
    <w:rsid w:val="002B751C"/>
    <w:rsid w:val="002B7BCA"/>
    <w:rsid w:val="002C1B03"/>
    <w:rsid w:val="002C4E6B"/>
    <w:rsid w:val="002C5701"/>
    <w:rsid w:val="002C6EF8"/>
    <w:rsid w:val="002D339F"/>
    <w:rsid w:val="002D4E41"/>
    <w:rsid w:val="002D62DD"/>
    <w:rsid w:val="002D7353"/>
    <w:rsid w:val="002E0B59"/>
    <w:rsid w:val="002E13C7"/>
    <w:rsid w:val="002E35DA"/>
    <w:rsid w:val="002E42C3"/>
    <w:rsid w:val="002E53F4"/>
    <w:rsid w:val="002E64B5"/>
    <w:rsid w:val="002F0567"/>
    <w:rsid w:val="002F1332"/>
    <w:rsid w:val="002F226A"/>
    <w:rsid w:val="002F4121"/>
    <w:rsid w:val="002F7161"/>
    <w:rsid w:val="002F763B"/>
    <w:rsid w:val="00300334"/>
    <w:rsid w:val="00302E75"/>
    <w:rsid w:val="00303F65"/>
    <w:rsid w:val="0030635D"/>
    <w:rsid w:val="003076A9"/>
    <w:rsid w:val="003079D7"/>
    <w:rsid w:val="00312A63"/>
    <w:rsid w:val="00314893"/>
    <w:rsid w:val="00315ABC"/>
    <w:rsid w:val="00315BC6"/>
    <w:rsid w:val="00316A32"/>
    <w:rsid w:val="003219A9"/>
    <w:rsid w:val="0032467B"/>
    <w:rsid w:val="003276E0"/>
    <w:rsid w:val="003302BD"/>
    <w:rsid w:val="003318D0"/>
    <w:rsid w:val="003363A9"/>
    <w:rsid w:val="00336CB3"/>
    <w:rsid w:val="00341A17"/>
    <w:rsid w:val="00341DC0"/>
    <w:rsid w:val="00343803"/>
    <w:rsid w:val="003439EB"/>
    <w:rsid w:val="00345169"/>
    <w:rsid w:val="00345577"/>
    <w:rsid w:val="003456C0"/>
    <w:rsid w:val="00347B5E"/>
    <w:rsid w:val="00347DFA"/>
    <w:rsid w:val="00353647"/>
    <w:rsid w:val="003542C4"/>
    <w:rsid w:val="0035796B"/>
    <w:rsid w:val="00372CD9"/>
    <w:rsid w:val="003769F8"/>
    <w:rsid w:val="00376A69"/>
    <w:rsid w:val="00376C8C"/>
    <w:rsid w:val="00382A10"/>
    <w:rsid w:val="00382C3A"/>
    <w:rsid w:val="00384E8B"/>
    <w:rsid w:val="00385B5B"/>
    <w:rsid w:val="003928B4"/>
    <w:rsid w:val="003939FD"/>
    <w:rsid w:val="00393DE0"/>
    <w:rsid w:val="00393E5A"/>
    <w:rsid w:val="00396B41"/>
    <w:rsid w:val="003978DC"/>
    <w:rsid w:val="003A2258"/>
    <w:rsid w:val="003A28CE"/>
    <w:rsid w:val="003A429B"/>
    <w:rsid w:val="003A5742"/>
    <w:rsid w:val="003A5850"/>
    <w:rsid w:val="003A62C8"/>
    <w:rsid w:val="003A6567"/>
    <w:rsid w:val="003A6E0D"/>
    <w:rsid w:val="003B13AC"/>
    <w:rsid w:val="003B2358"/>
    <w:rsid w:val="003B350E"/>
    <w:rsid w:val="003B3A87"/>
    <w:rsid w:val="003B477C"/>
    <w:rsid w:val="003B6A06"/>
    <w:rsid w:val="003B74EC"/>
    <w:rsid w:val="003C0852"/>
    <w:rsid w:val="003C0B3E"/>
    <w:rsid w:val="003C161D"/>
    <w:rsid w:val="003C26E3"/>
    <w:rsid w:val="003C2CC9"/>
    <w:rsid w:val="003C7FC2"/>
    <w:rsid w:val="003D408D"/>
    <w:rsid w:val="003D4E69"/>
    <w:rsid w:val="003D5232"/>
    <w:rsid w:val="003D7594"/>
    <w:rsid w:val="003D786E"/>
    <w:rsid w:val="003D7F67"/>
    <w:rsid w:val="003E12EB"/>
    <w:rsid w:val="003E136A"/>
    <w:rsid w:val="003E1730"/>
    <w:rsid w:val="003E4012"/>
    <w:rsid w:val="003F011F"/>
    <w:rsid w:val="003F24AE"/>
    <w:rsid w:val="003F2DFC"/>
    <w:rsid w:val="003F3791"/>
    <w:rsid w:val="003F4EC3"/>
    <w:rsid w:val="003F5C1F"/>
    <w:rsid w:val="003F6C2A"/>
    <w:rsid w:val="004001AD"/>
    <w:rsid w:val="004001F7"/>
    <w:rsid w:val="00400B4E"/>
    <w:rsid w:val="0040359D"/>
    <w:rsid w:val="004049DF"/>
    <w:rsid w:val="00405ECF"/>
    <w:rsid w:val="00411ED2"/>
    <w:rsid w:val="004144EF"/>
    <w:rsid w:val="00420EC1"/>
    <w:rsid w:val="00420EF8"/>
    <w:rsid w:val="004216E7"/>
    <w:rsid w:val="00421EE5"/>
    <w:rsid w:val="00422174"/>
    <w:rsid w:val="00423464"/>
    <w:rsid w:val="004241AD"/>
    <w:rsid w:val="0042426E"/>
    <w:rsid w:val="00427DFF"/>
    <w:rsid w:val="00430B11"/>
    <w:rsid w:val="004310FB"/>
    <w:rsid w:val="0043372B"/>
    <w:rsid w:val="00447DFC"/>
    <w:rsid w:val="00453CC5"/>
    <w:rsid w:val="00454365"/>
    <w:rsid w:val="00455043"/>
    <w:rsid w:val="00460C55"/>
    <w:rsid w:val="00462CBF"/>
    <w:rsid w:val="00466710"/>
    <w:rsid w:val="004674CF"/>
    <w:rsid w:val="004714AE"/>
    <w:rsid w:val="00472C71"/>
    <w:rsid w:val="00474506"/>
    <w:rsid w:val="00474696"/>
    <w:rsid w:val="00474AD8"/>
    <w:rsid w:val="004757A9"/>
    <w:rsid w:val="004759A6"/>
    <w:rsid w:val="00475C7A"/>
    <w:rsid w:val="004817AE"/>
    <w:rsid w:val="00481F99"/>
    <w:rsid w:val="00483DFB"/>
    <w:rsid w:val="00484C9E"/>
    <w:rsid w:val="00484D92"/>
    <w:rsid w:val="00485909"/>
    <w:rsid w:val="00486E43"/>
    <w:rsid w:val="00486FCA"/>
    <w:rsid w:val="004901F4"/>
    <w:rsid w:val="00491116"/>
    <w:rsid w:val="00495760"/>
    <w:rsid w:val="004A36CF"/>
    <w:rsid w:val="004A5323"/>
    <w:rsid w:val="004B3E41"/>
    <w:rsid w:val="004C110E"/>
    <w:rsid w:val="004C2D85"/>
    <w:rsid w:val="004C5A59"/>
    <w:rsid w:val="004D0334"/>
    <w:rsid w:val="004D35D2"/>
    <w:rsid w:val="004D4EB9"/>
    <w:rsid w:val="004D6136"/>
    <w:rsid w:val="004E1859"/>
    <w:rsid w:val="004E1DFE"/>
    <w:rsid w:val="004E22DE"/>
    <w:rsid w:val="004E2864"/>
    <w:rsid w:val="004E413D"/>
    <w:rsid w:val="004E421A"/>
    <w:rsid w:val="004E59A1"/>
    <w:rsid w:val="004E7F15"/>
    <w:rsid w:val="004F0D29"/>
    <w:rsid w:val="004F151D"/>
    <w:rsid w:val="004F1BE9"/>
    <w:rsid w:val="004F2FA9"/>
    <w:rsid w:val="004F49DE"/>
    <w:rsid w:val="0050090E"/>
    <w:rsid w:val="00500FA2"/>
    <w:rsid w:val="0050386D"/>
    <w:rsid w:val="00503E09"/>
    <w:rsid w:val="005057D7"/>
    <w:rsid w:val="005069AC"/>
    <w:rsid w:val="00507BA5"/>
    <w:rsid w:val="0051069A"/>
    <w:rsid w:val="0051140E"/>
    <w:rsid w:val="0051146F"/>
    <w:rsid w:val="00511742"/>
    <w:rsid w:val="00514A36"/>
    <w:rsid w:val="005172D5"/>
    <w:rsid w:val="0052189D"/>
    <w:rsid w:val="00521D51"/>
    <w:rsid w:val="005248EA"/>
    <w:rsid w:val="00524AF4"/>
    <w:rsid w:val="00526817"/>
    <w:rsid w:val="00526B85"/>
    <w:rsid w:val="00526D2E"/>
    <w:rsid w:val="0052755B"/>
    <w:rsid w:val="00530B09"/>
    <w:rsid w:val="00531107"/>
    <w:rsid w:val="00533040"/>
    <w:rsid w:val="0053454E"/>
    <w:rsid w:val="0053565F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60534"/>
    <w:rsid w:val="00560F44"/>
    <w:rsid w:val="005663EC"/>
    <w:rsid w:val="00576D48"/>
    <w:rsid w:val="005802FB"/>
    <w:rsid w:val="0058091A"/>
    <w:rsid w:val="0058191F"/>
    <w:rsid w:val="0059088A"/>
    <w:rsid w:val="00590DAE"/>
    <w:rsid w:val="0059571D"/>
    <w:rsid w:val="005A0349"/>
    <w:rsid w:val="005A258D"/>
    <w:rsid w:val="005A42DA"/>
    <w:rsid w:val="005A5299"/>
    <w:rsid w:val="005A7479"/>
    <w:rsid w:val="005B21C5"/>
    <w:rsid w:val="005B366F"/>
    <w:rsid w:val="005B3FDB"/>
    <w:rsid w:val="005B5CD8"/>
    <w:rsid w:val="005B693A"/>
    <w:rsid w:val="005B7527"/>
    <w:rsid w:val="005C0060"/>
    <w:rsid w:val="005C1494"/>
    <w:rsid w:val="005C2803"/>
    <w:rsid w:val="005C3543"/>
    <w:rsid w:val="005C3CC7"/>
    <w:rsid w:val="005C40EF"/>
    <w:rsid w:val="005C63C0"/>
    <w:rsid w:val="005C7650"/>
    <w:rsid w:val="005C7E0E"/>
    <w:rsid w:val="005D0297"/>
    <w:rsid w:val="005D1E56"/>
    <w:rsid w:val="005D6E98"/>
    <w:rsid w:val="005E71CE"/>
    <w:rsid w:val="005F0149"/>
    <w:rsid w:val="005F03AD"/>
    <w:rsid w:val="005F1DC1"/>
    <w:rsid w:val="005F425E"/>
    <w:rsid w:val="005F6BCF"/>
    <w:rsid w:val="005F6C89"/>
    <w:rsid w:val="005F7C9C"/>
    <w:rsid w:val="005F7CA6"/>
    <w:rsid w:val="005F7F04"/>
    <w:rsid w:val="00601C10"/>
    <w:rsid w:val="00604176"/>
    <w:rsid w:val="00612A83"/>
    <w:rsid w:val="00613D87"/>
    <w:rsid w:val="00614DA3"/>
    <w:rsid w:val="00615FCA"/>
    <w:rsid w:val="006167F9"/>
    <w:rsid w:val="00617BC3"/>
    <w:rsid w:val="00624CD1"/>
    <w:rsid w:val="0062564B"/>
    <w:rsid w:val="00625BA1"/>
    <w:rsid w:val="00625EA7"/>
    <w:rsid w:val="00626530"/>
    <w:rsid w:val="00632540"/>
    <w:rsid w:val="00635740"/>
    <w:rsid w:val="0063682D"/>
    <w:rsid w:val="00641094"/>
    <w:rsid w:val="00644D31"/>
    <w:rsid w:val="006462D0"/>
    <w:rsid w:val="006472A1"/>
    <w:rsid w:val="0064750C"/>
    <w:rsid w:val="0065786E"/>
    <w:rsid w:val="0066119F"/>
    <w:rsid w:val="00661EA2"/>
    <w:rsid w:val="00663A63"/>
    <w:rsid w:val="006648FB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277B"/>
    <w:rsid w:val="0069432D"/>
    <w:rsid w:val="006947EA"/>
    <w:rsid w:val="00696693"/>
    <w:rsid w:val="006B3339"/>
    <w:rsid w:val="006B4E03"/>
    <w:rsid w:val="006C0114"/>
    <w:rsid w:val="006C2B29"/>
    <w:rsid w:val="006C6F87"/>
    <w:rsid w:val="006C7840"/>
    <w:rsid w:val="006C7853"/>
    <w:rsid w:val="006D00FC"/>
    <w:rsid w:val="006D1918"/>
    <w:rsid w:val="006D21A1"/>
    <w:rsid w:val="006D37C2"/>
    <w:rsid w:val="006D4250"/>
    <w:rsid w:val="006D56C4"/>
    <w:rsid w:val="006D6AD9"/>
    <w:rsid w:val="006D7F5A"/>
    <w:rsid w:val="006E4EF0"/>
    <w:rsid w:val="0070000E"/>
    <w:rsid w:val="007007C9"/>
    <w:rsid w:val="00704083"/>
    <w:rsid w:val="0070684A"/>
    <w:rsid w:val="00707FC2"/>
    <w:rsid w:val="00712E2B"/>
    <w:rsid w:val="00713475"/>
    <w:rsid w:val="00714057"/>
    <w:rsid w:val="00716300"/>
    <w:rsid w:val="00720711"/>
    <w:rsid w:val="00722663"/>
    <w:rsid w:val="007319EE"/>
    <w:rsid w:val="00732EF9"/>
    <w:rsid w:val="007334DE"/>
    <w:rsid w:val="00733937"/>
    <w:rsid w:val="00735615"/>
    <w:rsid w:val="00735BBC"/>
    <w:rsid w:val="00736B55"/>
    <w:rsid w:val="00736C7D"/>
    <w:rsid w:val="007434A0"/>
    <w:rsid w:val="0074435E"/>
    <w:rsid w:val="007453AA"/>
    <w:rsid w:val="00745697"/>
    <w:rsid w:val="0075178D"/>
    <w:rsid w:val="00755141"/>
    <w:rsid w:val="00757056"/>
    <w:rsid w:val="00757C29"/>
    <w:rsid w:val="00760729"/>
    <w:rsid w:val="007627C2"/>
    <w:rsid w:val="007646B6"/>
    <w:rsid w:val="0076650B"/>
    <w:rsid w:val="00766D2C"/>
    <w:rsid w:val="0077000B"/>
    <w:rsid w:val="00771460"/>
    <w:rsid w:val="0077371B"/>
    <w:rsid w:val="00776965"/>
    <w:rsid w:val="00777AAF"/>
    <w:rsid w:val="00780AEE"/>
    <w:rsid w:val="00784232"/>
    <w:rsid w:val="00785706"/>
    <w:rsid w:val="007861CB"/>
    <w:rsid w:val="00786244"/>
    <w:rsid w:val="00786429"/>
    <w:rsid w:val="00787232"/>
    <w:rsid w:val="00792B67"/>
    <w:rsid w:val="007974A8"/>
    <w:rsid w:val="007A10F9"/>
    <w:rsid w:val="007A5D26"/>
    <w:rsid w:val="007B409D"/>
    <w:rsid w:val="007B4D46"/>
    <w:rsid w:val="007B4DAF"/>
    <w:rsid w:val="007B667F"/>
    <w:rsid w:val="007B796F"/>
    <w:rsid w:val="007C13AD"/>
    <w:rsid w:val="007C20EC"/>
    <w:rsid w:val="007C2287"/>
    <w:rsid w:val="007C42F8"/>
    <w:rsid w:val="007C53C8"/>
    <w:rsid w:val="007C7B14"/>
    <w:rsid w:val="007D090F"/>
    <w:rsid w:val="007D156D"/>
    <w:rsid w:val="007D1570"/>
    <w:rsid w:val="007D1F8A"/>
    <w:rsid w:val="007D3230"/>
    <w:rsid w:val="007D3747"/>
    <w:rsid w:val="007D62D2"/>
    <w:rsid w:val="007E175F"/>
    <w:rsid w:val="007E1C53"/>
    <w:rsid w:val="007E359D"/>
    <w:rsid w:val="007E3F5F"/>
    <w:rsid w:val="007E44B2"/>
    <w:rsid w:val="007E4E22"/>
    <w:rsid w:val="007E66FC"/>
    <w:rsid w:val="007E7E47"/>
    <w:rsid w:val="007F1331"/>
    <w:rsid w:val="007F1DF5"/>
    <w:rsid w:val="007F3263"/>
    <w:rsid w:val="007F711D"/>
    <w:rsid w:val="007F7145"/>
    <w:rsid w:val="007F79D1"/>
    <w:rsid w:val="008031BD"/>
    <w:rsid w:val="00806557"/>
    <w:rsid w:val="00806865"/>
    <w:rsid w:val="00810654"/>
    <w:rsid w:val="00815CF8"/>
    <w:rsid w:val="00816C44"/>
    <w:rsid w:val="0082066A"/>
    <w:rsid w:val="008222A5"/>
    <w:rsid w:val="00826238"/>
    <w:rsid w:val="00826EFD"/>
    <w:rsid w:val="00830A44"/>
    <w:rsid w:val="0083705F"/>
    <w:rsid w:val="00840077"/>
    <w:rsid w:val="008431D3"/>
    <w:rsid w:val="00843DDE"/>
    <w:rsid w:val="00845606"/>
    <w:rsid w:val="00845C19"/>
    <w:rsid w:val="00850F07"/>
    <w:rsid w:val="00851256"/>
    <w:rsid w:val="00852E96"/>
    <w:rsid w:val="00855C1F"/>
    <w:rsid w:val="00856B9B"/>
    <w:rsid w:val="00856FA2"/>
    <w:rsid w:val="008579DF"/>
    <w:rsid w:val="00860A41"/>
    <w:rsid w:val="008634EA"/>
    <w:rsid w:val="00863AD1"/>
    <w:rsid w:val="008643E7"/>
    <w:rsid w:val="00871EDB"/>
    <w:rsid w:val="00872402"/>
    <w:rsid w:val="0087429B"/>
    <w:rsid w:val="008753B7"/>
    <w:rsid w:val="00875A03"/>
    <w:rsid w:val="00875D13"/>
    <w:rsid w:val="008804BF"/>
    <w:rsid w:val="008811AC"/>
    <w:rsid w:val="00886B86"/>
    <w:rsid w:val="0089236E"/>
    <w:rsid w:val="00897BC5"/>
    <w:rsid w:val="008A0C03"/>
    <w:rsid w:val="008A132E"/>
    <w:rsid w:val="008B104F"/>
    <w:rsid w:val="008B31E3"/>
    <w:rsid w:val="008B74B2"/>
    <w:rsid w:val="008B7A78"/>
    <w:rsid w:val="008C20E6"/>
    <w:rsid w:val="008C28AF"/>
    <w:rsid w:val="008C3B3D"/>
    <w:rsid w:val="008C43FB"/>
    <w:rsid w:val="008C4786"/>
    <w:rsid w:val="008C4EA1"/>
    <w:rsid w:val="008C77B7"/>
    <w:rsid w:val="008D2BA1"/>
    <w:rsid w:val="008D3CD2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BC7"/>
    <w:rsid w:val="008F14C4"/>
    <w:rsid w:val="008F2F4D"/>
    <w:rsid w:val="008F3672"/>
    <w:rsid w:val="008F38AF"/>
    <w:rsid w:val="008F5D77"/>
    <w:rsid w:val="008F5DB4"/>
    <w:rsid w:val="00902F0C"/>
    <w:rsid w:val="00911CF7"/>
    <w:rsid w:val="00913728"/>
    <w:rsid w:val="00914671"/>
    <w:rsid w:val="009202F7"/>
    <w:rsid w:val="00925E61"/>
    <w:rsid w:val="00926CB9"/>
    <w:rsid w:val="0094203E"/>
    <w:rsid w:val="00943755"/>
    <w:rsid w:val="0094424D"/>
    <w:rsid w:val="00946E5D"/>
    <w:rsid w:val="00946F1C"/>
    <w:rsid w:val="009519C0"/>
    <w:rsid w:val="00954472"/>
    <w:rsid w:val="009559F8"/>
    <w:rsid w:val="00956935"/>
    <w:rsid w:val="009614EB"/>
    <w:rsid w:val="00961F7D"/>
    <w:rsid w:val="009625A1"/>
    <w:rsid w:val="00962B46"/>
    <w:rsid w:val="009640B1"/>
    <w:rsid w:val="00970896"/>
    <w:rsid w:val="00970FDA"/>
    <w:rsid w:val="00971D7E"/>
    <w:rsid w:val="0097224B"/>
    <w:rsid w:val="00972818"/>
    <w:rsid w:val="009741F6"/>
    <w:rsid w:val="0097623F"/>
    <w:rsid w:val="00976553"/>
    <w:rsid w:val="00976DED"/>
    <w:rsid w:val="009775F5"/>
    <w:rsid w:val="0098038C"/>
    <w:rsid w:val="00980A6C"/>
    <w:rsid w:val="0098110B"/>
    <w:rsid w:val="009843B2"/>
    <w:rsid w:val="00985995"/>
    <w:rsid w:val="009860A9"/>
    <w:rsid w:val="00993485"/>
    <w:rsid w:val="00993FAC"/>
    <w:rsid w:val="00995031"/>
    <w:rsid w:val="009958FB"/>
    <w:rsid w:val="00996B8F"/>
    <w:rsid w:val="00996CE5"/>
    <w:rsid w:val="00997A78"/>
    <w:rsid w:val="009A0DD0"/>
    <w:rsid w:val="009A253C"/>
    <w:rsid w:val="009A73AF"/>
    <w:rsid w:val="009B0131"/>
    <w:rsid w:val="009B0B67"/>
    <w:rsid w:val="009B155E"/>
    <w:rsid w:val="009B48A5"/>
    <w:rsid w:val="009B570F"/>
    <w:rsid w:val="009B74E9"/>
    <w:rsid w:val="009C0992"/>
    <w:rsid w:val="009C1232"/>
    <w:rsid w:val="009C36E1"/>
    <w:rsid w:val="009C4237"/>
    <w:rsid w:val="009C5E1C"/>
    <w:rsid w:val="009C6829"/>
    <w:rsid w:val="009C7993"/>
    <w:rsid w:val="009D1B77"/>
    <w:rsid w:val="009D3CD2"/>
    <w:rsid w:val="009D491F"/>
    <w:rsid w:val="009D7E80"/>
    <w:rsid w:val="009E3DEB"/>
    <w:rsid w:val="009F0B3B"/>
    <w:rsid w:val="009F0F3A"/>
    <w:rsid w:val="009F14C6"/>
    <w:rsid w:val="009F4AB4"/>
    <w:rsid w:val="009F4E77"/>
    <w:rsid w:val="009F502F"/>
    <w:rsid w:val="009F7184"/>
    <w:rsid w:val="00A019BE"/>
    <w:rsid w:val="00A03CAD"/>
    <w:rsid w:val="00A05ADA"/>
    <w:rsid w:val="00A0624F"/>
    <w:rsid w:val="00A068CA"/>
    <w:rsid w:val="00A10377"/>
    <w:rsid w:val="00A11101"/>
    <w:rsid w:val="00A12548"/>
    <w:rsid w:val="00A127CB"/>
    <w:rsid w:val="00A14426"/>
    <w:rsid w:val="00A152ED"/>
    <w:rsid w:val="00A17406"/>
    <w:rsid w:val="00A209ED"/>
    <w:rsid w:val="00A22547"/>
    <w:rsid w:val="00A25CDE"/>
    <w:rsid w:val="00A261F8"/>
    <w:rsid w:val="00A30F04"/>
    <w:rsid w:val="00A32488"/>
    <w:rsid w:val="00A3550B"/>
    <w:rsid w:val="00A420D3"/>
    <w:rsid w:val="00A45054"/>
    <w:rsid w:val="00A4523C"/>
    <w:rsid w:val="00A50863"/>
    <w:rsid w:val="00A5555B"/>
    <w:rsid w:val="00A571C5"/>
    <w:rsid w:val="00A57567"/>
    <w:rsid w:val="00A57E31"/>
    <w:rsid w:val="00A6169C"/>
    <w:rsid w:val="00A6223C"/>
    <w:rsid w:val="00A62BB3"/>
    <w:rsid w:val="00A63EC0"/>
    <w:rsid w:val="00A65CAF"/>
    <w:rsid w:val="00A66777"/>
    <w:rsid w:val="00A671D5"/>
    <w:rsid w:val="00A70BA2"/>
    <w:rsid w:val="00A732AF"/>
    <w:rsid w:val="00A7366F"/>
    <w:rsid w:val="00A739B5"/>
    <w:rsid w:val="00A74583"/>
    <w:rsid w:val="00A7473D"/>
    <w:rsid w:val="00A74A33"/>
    <w:rsid w:val="00A763D6"/>
    <w:rsid w:val="00A77A27"/>
    <w:rsid w:val="00A800C3"/>
    <w:rsid w:val="00A814FA"/>
    <w:rsid w:val="00A81E87"/>
    <w:rsid w:val="00A8236C"/>
    <w:rsid w:val="00A95995"/>
    <w:rsid w:val="00AA0371"/>
    <w:rsid w:val="00AA0427"/>
    <w:rsid w:val="00AA24F8"/>
    <w:rsid w:val="00AA4139"/>
    <w:rsid w:val="00AA449F"/>
    <w:rsid w:val="00AA6E7D"/>
    <w:rsid w:val="00AB0479"/>
    <w:rsid w:val="00AB0D0A"/>
    <w:rsid w:val="00AB3EFA"/>
    <w:rsid w:val="00AB45AD"/>
    <w:rsid w:val="00AB6997"/>
    <w:rsid w:val="00AC05A1"/>
    <w:rsid w:val="00AC0BBE"/>
    <w:rsid w:val="00AC2B4E"/>
    <w:rsid w:val="00AD14AD"/>
    <w:rsid w:val="00AD1658"/>
    <w:rsid w:val="00AD18EA"/>
    <w:rsid w:val="00AD2053"/>
    <w:rsid w:val="00AD3D7E"/>
    <w:rsid w:val="00AD5CF1"/>
    <w:rsid w:val="00AD60C2"/>
    <w:rsid w:val="00AD7AB6"/>
    <w:rsid w:val="00AE2CD0"/>
    <w:rsid w:val="00AE6A79"/>
    <w:rsid w:val="00AF04EB"/>
    <w:rsid w:val="00AF0B10"/>
    <w:rsid w:val="00AF117B"/>
    <w:rsid w:val="00AF1EF8"/>
    <w:rsid w:val="00AF5DFD"/>
    <w:rsid w:val="00AF7F36"/>
    <w:rsid w:val="00B009C7"/>
    <w:rsid w:val="00B02EBB"/>
    <w:rsid w:val="00B05B8B"/>
    <w:rsid w:val="00B07833"/>
    <w:rsid w:val="00B10117"/>
    <w:rsid w:val="00B1104A"/>
    <w:rsid w:val="00B11A6B"/>
    <w:rsid w:val="00B11D1B"/>
    <w:rsid w:val="00B127CE"/>
    <w:rsid w:val="00B139BA"/>
    <w:rsid w:val="00B15457"/>
    <w:rsid w:val="00B15693"/>
    <w:rsid w:val="00B15E06"/>
    <w:rsid w:val="00B16338"/>
    <w:rsid w:val="00B17833"/>
    <w:rsid w:val="00B17ADB"/>
    <w:rsid w:val="00B213D5"/>
    <w:rsid w:val="00B21DA9"/>
    <w:rsid w:val="00B26A79"/>
    <w:rsid w:val="00B271D7"/>
    <w:rsid w:val="00B2737E"/>
    <w:rsid w:val="00B34E56"/>
    <w:rsid w:val="00B355AE"/>
    <w:rsid w:val="00B36BE5"/>
    <w:rsid w:val="00B405B6"/>
    <w:rsid w:val="00B41BEF"/>
    <w:rsid w:val="00B45CB0"/>
    <w:rsid w:val="00B45E1E"/>
    <w:rsid w:val="00B471CA"/>
    <w:rsid w:val="00B50883"/>
    <w:rsid w:val="00B51AA8"/>
    <w:rsid w:val="00B54484"/>
    <w:rsid w:val="00B54565"/>
    <w:rsid w:val="00B618BC"/>
    <w:rsid w:val="00B618F6"/>
    <w:rsid w:val="00B63644"/>
    <w:rsid w:val="00B6371F"/>
    <w:rsid w:val="00B63CA4"/>
    <w:rsid w:val="00B64E22"/>
    <w:rsid w:val="00B66CC9"/>
    <w:rsid w:val="00B679BD"/>
    <w:rsid w:val="00B72D3F"/>
    <w:rsid w:val="00B74957"/>
    <w:rsid w:val="00B7718E"/>
    <w:rsid w:val="00B80A0A"/>
    <w:rsid w:val="00B84386"/>
    <w:rsid w:val="00B87618"/>
    <w:rsid w:val="00B91261"/>
    <w:rsid w:val="00B927A4"/>
    <w:rsid w:val="00B934C8"/>
    <w:rsid w:val="00B93C49"/>
    <w:rsid w:val="00B95465"/>
    <w:rsid w:val="00B97CE4"/>
    <w:rsid w:val="00BA3E2C"/>
    <w:rsid w:val="00BA5120"/>
    <w:rsid w:val="00BA7B77"/>
    <w:rsid w:val="00BB125B"/>
    <w:rsid w:val="00BB352B"/>
    <w:rsid w:val="00BB3946"/>
    <w:rsid w:val="00BB7EA8"/>
    <w:rsid w:val="00BC0B26"/>
    <w:rsid w:val="00BC362A"/>
    <w:rsid w:val="00BC3C9C"/>
    <w:rsid w:val="00BC41AE"/>
    <w:rsid w:val="00BC59BB"/>
    <w:rsid w:val="00BC75B0"/>
    <w:rsid w:val="00BD0A93"/>
    <w:rsid w:val="00BD1180"/>
    <w:rsid w:val="00BD38FB"/>
    <w:rsid w:val="00BD4943"/>
    <w:rsid w:val="00BD576C"/>
    <w:rsid w:val="00BE18DE"/>
    <w:rsid w:val="00BE1FAC"/>
    <w:rsid w:val="00BE3837"/>
    <w:rsid w:val="00BE3A0A"/>
    <w:rsid w:val="00BE5F9C"/>
    <w:rsid w:val="00BF09C4"/>
    <w:rsid w:val="00BF0A53"/>
    <w:rsid w:val="00BF1E1B"/>
    <w:rsid w:val="00BF4473"/>
    <w:rsid w:val="00BF4B3C"/>
    <w:rsid w:val="00BF5341"/>
    <w:rsid w:val="00C0264E"/>
    <w:rsid w:val="00C03320"/>
    <w:rsid w:val="00C03682"/>
    <w:rsid w:val="00C04557"/>
    <w:rsid w:val="00C04D99"/>
    <w:rsid w:val="00C107D5"/>
    <w:rsid w:val="00C10EC7"/>
    <w:rsid w:val="00C13C34"/>
    <w:rsid w:val="00C178F4"/>
    <w:rsid w:val="00C218E0"/>
    <w:rsid w:val="00C23347"/>
    <w:rsid w:val="00C245C2"/>
    <w:rsid w:val="00C310D8"/>
    <w:rsid w:val="00C3302A"/>
    <w:rsid w:val="00C34C4A"/>
    <w:rsid w:val="00C35973"/>
    <w:rsid w:val="00C37495"/>
    <w:rsid w:val="00C40F66"/>
    <w:rsid w:val="00C42A0D"/>
    <w:rsid w:val="00C432DE"/>
    <w:rsid w:val="00C458E8"/>
    <w:rsid w:val="00C47C00"/>
    <w:rsid w:val="00C503A8"/>
    <w:rsid w:val="00C51CA5"/>
    <w:rsid w:val="00C5366B"/>
    <w:rsid w:val="00C53CC4"/>
    <w:rsid w:val="00C5470A"/>
    <w:rsid w:val="00C558DA"/>
    <w:rsid w:val="00C56D7C"/>
    <w:rsid w:val="00C61030"/>
    <w:rsid w:val="00C65A5A"/>
    <w:rsid w:val="00C70258"/>
    <w:rsid w:val="00C72DCF"/>
    <w:rsid w:val="00C7503A"/>
    <w:rsid w:val="00C7514C"/>
    <w:rsid w:val="00C758F1"/>
    <w:rsid w:val="00C768D1"/>
    <w:rsid w:val="00C83DA8"/>
    <w:rsid w:val="00C84E1F"/>
    <w:rsid w:val="00C858B7"/>
    <w:rsid w:val="00C900F4"/>
    <w:rsid w:val="00C93DDA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D1E52"/>
    <w:rsid w:val="00CD39A9"/>
    <w:rsid w:val="00CD4C3C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2CDA"/>
    <w:rsid w:val="00CF342D"/>
    <w:rsid w:val="00CF43BF"/>
    <w:rsid w:val="00CF65CF"/>
    <w:rsid w:val="00CF7BE6"/>
    <w:rsid w:val="00D0218C"/>
    <w:rsid w:val="00D0356B"/>
    <w:rsid w:val="00D03AA6"/>
    <w:rsid w:val="00D11801"/>
    <w:rsid w:val="00D124F5"/>
    <w:rsid w:val="00D135DF"/>
    <w:rsid w:val="00D14EF1"/>
    <w:rsid w:val="00D15080"/>
    <w:rsid w:val="00D167F5"/>
    <w:rsid w:val="00D20C31"/>
    <w:rsid w:val="00D21CF7"/>
    <w:rsid w:val="00D25951"/>
    <w:rsid w:val="00D25BE8"/>
    <w:rsid w:val="00D262BE"/>
    <w:rsid w:val="00D26AD4"/>
    <w:rsid w:val="00D3235B"/>
    <w:rsid w:val="00D32990"/>
    <w:rsid w:val="00D32BC9"/>
    <w:rsid w:val="00D33F18"/>
    <w:rsid w:val="00D359BF"/>
    <w:rsid w:val="00D377F3"/>
    <w:rsid w:val="00D400B6"/>
    <w:rsid w:val="00D42A6F"/>
    <w:rsid w:val="00D43D54"/>
    <w:rsid w:val="00D44598"/>
    <w:rsid w:val="00D50066"/>
    <w:rsid w:val="00D51108"/>
    <w:rsid w:val="00D51E19"/>
    <w:rsid w:val="00D5268C"/>
    <w:rsid w:val="00D53DF3"/>
    <w:rsid w:val="00D55C46"/>
    <w:rsid w:val="00D60DA4"/>
    <w:rsid w:val="00D61449"/>
    <w:rsid w:val="00D6195B"/>
    <w:rsid w:val="00D64C80"/>
    <w:rsid w:val="00D66260"/>
    <w:rsid w:val="00D6666A"/>
    <w:rsid w:val="00D70D09"/>
    <w:rsid w:val="00D7127E"/>
    <w:rsid w:val="00D71509"/>
    <w:rsid w:val="00D71834"/>
    <w:rsid w:val="00D7278C"/>
    <w:rsid w:val="00D74EC8"/>
    <w:rsid w:val="00D77348"/>
    <w:rsid w:val="00D805BA"/>
    <w:rsid w:val="00D85BC1"/>
    <w:rsid w:val="00D866C1"/>
    <w:rsid w:val="00D870DF"/>
    <w:rsid w:val="00D87D0C"/>
    <w:rsid w:val="00D92E90"/>
    <w:rsid w:val="00D941D7"/>
    <w:rsid w:val="00D9746A"/>
    <w:rsid w:val="00D979BB"/>
    <w:rsid w:val="00DA0505"/>
    <w:rsid w:val="00DA0BF1"/>
    <w:rsid w:val="00DA3F35"/>
    <w:rsid w:val="00DA589C"/>
    <w:rsid w:val="00DA60AC"/>
    <w:rsid w:val="00DA6AA2"/>
    <w:rsid w:val="00DA7DB1"/>
    <w:rsid w:val="00DB23E8"/>
    <w:rsid w:val="00DB25E5"/>
    <w:rsid w:val="00DB67A5"/>
    <w:rsid w:val="00DB7158"/>
    <w:rsid w:val="00DC4115"/>
    <w:rsid w:val="00DC4523"/>
    <w:rsid w:val="00DC6700"/>
    <w:rsid w:val="00DC696B"/>
    <w:rsid w:val="00DD0DA3"/>
    <w:rsid w:val="00DD4A3A"/>
    <w:rsid w:val="00DD4B18"/>
    <w:rsid w:val="00DD5473"/>
    <w:rsid w:val="00DD5478"/>
    <w:rsid w:val="00DD6798"/>
    <w:rsid w:val="00DD70EC"/>
    <w:rsid w:val="00DE1042"/>
    <w:rsid w:val="00DE22BE"/>
    <w:rsid w:val="00DE3476"/>
    <w:rsid w:val="00DE3984"/>
    <w:rsid w:val="00DE4945"/>
    <w:rsid w:val="00DE755E"/>
    <w:rsid w:val="00DE77C3"/>
    <w:rsid w:val="00DE7F70"/>
    <w:rsid w:val="00DF4551"/>
    <w:rsid w:val="00DF51F7"/>
    <w:rsid w:val="00DF5285"/>
    <w:rsid w:val="00DF52EB"/>
    <w:rsid w:val="00DF5625"/>
    <w:rsid w:val="00DF6C88"/>
    <w:rsid w:val="00E0078D"/>
    <w:rsid w:val="00E014DD"/>
    <w:rsid w:val="00E01A58"/>
    <w:rsid w:val="00E0446E"/>
    <w:rsid w:val="00E04D56"/>
    <w:rsid w:val="00E05C61"/>
    <w:rsid w:val="00E10AAD"/>
    <w:rsid w:val="00E12016"/>
    <w:rsid w:val="00E13485"/>
    <w:rsid w:val="00E14514"/>
    <w:rsid w:val="00E14697"/>
    <w:rsid w:val="00E177FE"/>
    <w:rsid w:val="00E20EF9"/>
    <w:rsid w:val="00E24FBC"/>
    <w:rsid w:val="00E25FBD"/>
    <w:rsid w:val="00E26565"/>
    <w:rsid w:val="00E272FF"/>
    <w:rsid w:val="00E27ACA"/>
    <w:rsid w:val="00E27E5A"/>
    <w:rsid w:val="00E304E4"/>
    <w:rsid w:val="00E309C3"/>
    <w:rsid w:val="00E351E1"/>
    <w:rsid w:val="00E37A13"/>
    <w:rsid w:val="00E419A3"/>
    <w:rsid w:val="00E50006"/>
    <w:rsid w:val="00E5115D"/>
    <w:rsid w:val="00E52F4F"/>
    <w:rsid w:val="00E54E43"/>
    <w:rsid w:val="00E60175"/>
    <w:rsid w:val="00E61731"/>
    <w:rsid w:val="00E61B74"/>
    <w:rsid w:val="00E628CF"/>
    <w:rsid w:val="00E62961"/>
    <w:rsid w:val="00E631CC"/>
    <w:rsid w:val="00E638E2"/>
    <w:rsid w:val="00E63DFF"/>
    <w:rsid w:val="00E64132"/>
    <w:rsid w:val="00E65911"/>
    <w:rsid w:val="00E6638D"/>
    <w:rsid w:val="00E666BB"/>
    <w:rsid w:val="00E66C26"/>
    <w:rsid w:val="00E705BE"/>
    <w:rsid w:val="00E717DB"/>
    <w:rsid w:val="00E72445"/>
    <w:rsid w:val="00E73AF5"/>
    <w:rsid w:val="00E76BF9"/>
    <w:rsid w:val="00E865BD"/>
    <w:rsid w:val="00E86FBD"/>
    <w:rsid w:val="00E90637"/>
    <w:rsid w:val="00E91137"/>
    <w:rsid w:val="00E91F0B"/>
    <w:rsid w:val="00E937B6"/>
    <w:rsid w:val="00E9563E"/>
    <w:rsid w:val="00E967A1"/>
    <w:rsid w:val="00EA08F0"/>
    <w:rsid w:val="00EA1C0A"/>
    <w:rsid w:val="00EA278C"/>
    <w:rsid w:val="00EB55C0"/>
    <w:rsid w:val="00EB6F4A"/>
    <w:rsid w:val="00EC1E61"/>
    <w:rsid w:val="00EC267B"/>
    <w:rsid w:val="00EC3387"/>
    <w:rsid w:val="00EC577D"/>
    <w:rsid w:val="00EC6A44"/>
    <w:rsid w:val="00EC6A64"/>
    <w:rsid w:val="00EC7A78"/>
    <w:rsid w:val="00ED069B"/>
    <w:rsid w:val="00ED258A"/>
    <w:rsid w:val="00ED2CD7"/>
    <w:rsid w:val="00ED3FC0"/>
    <w:rsid w:val="00ED4BBB"/>
    <w:rsid w:val="00ED5738"/>
    <w:rsid w:val="00ED7F15"/>
    <w:rsid w:val="00EE0DF5"/>
    <w:rsid w:val="00EE0F70"/>
    <w:rsid w:val="00EE3FF6"/>
    <w:rsid w:val="00EE61D4"/>
    <w:rsid w:val="00EE7020"/>
    <w:rsid w:val="00EE726B"/>
    <w:rsid w:val="00EE7905"/>
    <w:rsid w:val="00EF3EF5"/>
    <w:rsid w:val="00EF52CA"/>
    <w:rsid w:val="00EF6F44"/>
    <w:rsid w:val="00F0085B"/>
    <w:rsid w:val="00F00CC9"/>
    <w:rsid w:val="00F00FD2"/>
    <w:rsid w:val="00F04678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23F8"/>
    <w:rsid w:val="00F23417"/>
    <w:rsid w:val="00F2358F"/>
    <w:rsid w:val="00F23EE0"/>
    <w:rsid w:val="00F25BAD"/>
    <w:rsid w:val="00F322EC"/>
    <w:rsid w:val="00F329A8"/>
    <w:rsid w:val="00F336AF"/>
    <w:rsid w:val="00F3580D"/>
    <w:rsid w:val="00F419E9"/>
    <w:rsid w:val="00F43CBA"/>
    <w:rsid w:val="00F448B9"/>
    <w:rsid w:val="00F5001B"/>
    <w:rsid w:val="00F55535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C5F"/>
    <w:rsid w:val="00F72046"/>
    <w:rsid w:val="00F75280"/>
    <w:rsid w:val="00F7536F"/>
    <w:rsid w:val="00F77C30"/>
    <w:rsid w:val="00F80551"/>
    <w:rsid w:val="00F843C2"/>
    <w:rsid w:val="00F84B6C"/>
    <w:rsid w:val="00F86981"/>
    <w:rsid w:val="00F9078A"/>
    <w:rsid w:val="00F94AF8"/>
    <w:rsid w:val="00F95211"/>
    <w:rsid w:val="00F96A12"/>
    <w:rsid w:val="00F97838"/>
    <w:rsid w:val="00FA01DD"/>
    <w:rsid w:val="00FA349A"/>
    <w:rsid w:val="00FA4299"/>
    <w:rsid w:val="00FA5294"/>
    <w:rsid w:val="00FA5FA3"/>
    <w:rsid w:val="00FA78E5"/>
    <w:rsid w:val="00FB248E"/>
    <w:rsid w:val="00FB33D1"/>
    <w:rsid w:val="00FB5E29"/>
    <w:rsid w:val="00FB5FA3"/>
    <w:rsid w:val="00FB7A61"/>
    <w:rsid w:val="00FC4AE7"/>
    <w:rsid w:val="00FC5779"/>
    <w:rsid w:val="00FC6FE2"/>
    <w:rsid w:val="00FD094A"/>
    <w:rsid w:val="00FD479F"/>
    <w:rsid w:val="00FD610A"/>
    <w:rsid w:val="00FD70CF"/>
    <w:rsid w:val="00FD79CC"/>
    <w:rsid w:val="00FE3DDE"/>
    <w:rsid w:val="00FE4C94"/>
    <w:rsid w:val="00FE5336"/>
    <w:rsid w:val="00FE575D"/>
    <w:rsid w:val="00FE6545"/>
    <w:rsid w:val="00FE7B4E"/>
    <w:rsid w:val="00FF0C14"/>
    <w:rsid w:val="00FF13FB"/>
    <w:rsid w:val="00FF18C6"/>
    <w:rsid w:val="00FF40FC"/>
    <w:rsid w:val="00FF4ADE"/>
    <w:rsid w:val="00FF4DB7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7E5CEEB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mu.mk/wp-content/uploads/2023/08/%D0%A1%D1%82%D1%80%D1%83%D0%BA%D1%82%D1%83%D1%80%D0%B0-%D0%BD%D0%B0-%D0%B2%D1%80%D0%B0%D0%B1%D0%BE%D1%82%D0%B5%D0%BD%D0%B8-2022-%D0%B3%D0%BE%D0%B4%D0%B8%D0%BD%D0%B0.pdf" TargetMode="External"/><Relationship Id="rId13" Type="http://schemas.openxmlformats.org/officeDocument/2006/relationships/hyperlink" Target="https://rm.coe.int/assessment-media-viability-and-sustainability-north-macedonia-eng-/1680ac5b7f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rm.coe.int/assessment-media-viability-and-sustainability-north-macedonia-mkd-/1680ac5bcf" TargetMode="Externa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avmu.mk/wp-content/uploads/2023/08/%D0%A4%D0%BE%D1%82%D0%BE-2-scaled.jp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vmu.mk/wp-content/uploads/2023/08/%D0%A1%D1%82%D1%80%D1%83%D0%BA%D1%82%D1%83%D1%80%D0%B0-%D0%BD%D0%B0-%D0%B2%D1%80%D0%B0%D0%B1%D0%BE%D1%82%D0%B5%D0%BD%D0%B8-2022-%D0%B3%D0%BE%D0%B4%D0%B8%D0%BD%D0%B0.pdf" TargetMode="External"/><Relationship Id="rId14" Type="http://schemas.openxmlformats.org/officeDocument/2006/relationships/hyperlink" Target="https://avmu.mk/wp-content/uploads/2023/08/%D0%A4%D0%BE%D1%82%D0%BE-2-scaled.jp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8AB4-28B8-4524-8E05-9E80F80B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Agron Ademi</dc:creator>
  <cp:lastModifiedBy>Ivana Stojanovska</cp:lastModifiedBy>
  <cp:revision>41</cp:revision>
  <cp:lastPrinted>2023-08-31T09:39:00Z</cp:lastPrinted>
  <dcterms:created xsi:type="dcterms:W3CDTF">2023-03-06T11:00:00Z</dcterms:created>
  <dcterms:modified xsi:type="dcterms:W3CDTF">2023-09-01T09:56:00Z</dcterms:modified>
</cp:coreProperties>
</file>