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B19" w:rsidRPr="003B27D4" w:rsidRDefault="004D58BD" w:rsidP="004D58BD">
      <w:pPr>
        <w:pStyle w:val="TOCHeading"/>
        <w:tabs>
          <w:tab w:val="left" w:pos="3569"/>
        </w:tabs>
        <w:spacing w:line="240" w:lineRule="auto"/>
        <w:rPr>
          <w:rFonts w:asciiTheme="minorHAnsi" w:hAnsiTheme="minorHAnsi" w:cstheme="minorHAnsi"/>
          <w:b/>
          <w:color w:val="C00000"/>
          <w:lang w:val="mk-MK"/>
        </w:rPr>
      </w:pPr>
      <w:bookmarkStart w:id="0" w:name="_GoBack"/>
      <w:bookmarkEnd w:id="0"/>
      <w:r w:rsidRPr="004D58BD">
        <w:rPr>
          <w:rFonts w:asciiTheme="minorHAnsi" w:eastAsia="MS Mincho" w:hAnsiTheme="minorHAnsi" w:cstheme="minorHAnsi"/>
          <w:b/>
          <w:noProof/>
          <w:color w:val="C00000"/>
        </w:rPr>
        <w:drawing>
          <wp:inline distT="0" distB="0" distL="0" distR="0">
            <wp:extent cx="3213100" cy="470348"/>
            <wp:effectExtent l="19050" t="0" r="635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4572" cy="479347"/>
                    </a:xfrm>
                    <a:prstGeom prst="rect">
                      <a:avLst/>
                    </a:prstGeom>
                    <a:noFill/>
                  </pic:spPr>
                </pic:pic>
              </a:graphicData>
            </a:graphic>
          </wp:inline>
        </w:drawing>
      </w:r>
      <w:r>
        <w:rPr>
          <w:rFonts w:asciiTheme="minorHAnsi" w:eastAsia="MS Mincho" w:hAnsiTheme="minorHAnsi" w:cstheme="minorHAnsi"/>
          <w:b/>
          <w:noProof/>
          <w:color w:val="C00000"/>
          <w:lang w:val="mk-MK"/>
        </w:rPr>
        <w:tab/>
      </w:r>
    </w:p>
    <w:p w:rsidR="003B5DE2" w:rsidRPr="006C1B9C" w:rsidRDefault="003B5DE2" w:rsidP="00461F01">
      <w:pPr>
        <w:ind w:firstLine="720"/>
      </w:pPr>
    </w:p>
    <w:p w:rsidR="00BC2B19" w:rsidRPr="006C1B9C" w:rsidRDefault="003B5DE2" w:rsidP="003B5DE2">
      <w:pPr>
        <w:pStyle w:val="TOCHeading"/>
        <w:spacing w:before="120" w:line="240" w:lineRule="auto"/>
        <w:rPr>
          <w:rFonts w:asciiTheme="minorHAnsi" w:hAnsiTheme="minorHAnsi" w:cstheme="minorHAnsi"/>
          <w:lang w:val="mk-MK"/>
        </w:rPr>
      </w:pPr>
      <w:r w:rsidRPr="006C1B9C">
        <w:rPr>
          <w:rFonts w:asciiTheme="minorHAnsi" w:hAnsiTheme="minorHAnsi" w:cstheme="minorHAnsi"/>
          <w:lang w:val="mk-MK"/>
        </w:rPr>
        <w:br w:type="textWrapping" w:clear="all"/>
      </w:r>
    </w:p>
    <w:p w:rsidR="00BC2B19" w:rsidRDefault="00BC2B19" w:rsidP="00BC2B19">
      <w:pPr>
        <w:pStyle w:val="TOCHeading"/>
        <w:spacing w:before="120" w:line="240" w:lineRule="auto"/>
        <w:jc w:val="center"/>
        <w:rPr>
          <w:rFonts w:asciiTheme="minorHAnsi" w:hAnsiTheme="minorHAnsi" w:cstheme="minorHAnsi"/>
          <w:lang w:val="mk-MK"/>
        </w:rPr>
      </w:pPr>
    </w:p>
    <w:p w:rsidR="007B041F" w:rsidRPr="007B041F" w:rsidRDefault="007B041F" w:rsidP="007B041F"/>
    <w:p w:rsidR="00461F01" w:rsidRDefault="00461F01">
      <w:pPr>
        <w:rPr>
          <w:rFonts w:cstheme="minorHAnsi"/>
        </w:rPr>
      </w:pPr>
    </w:p>
    <w:p w:rsidR="00461F01" w:rsidRDefault="00461F01">
      <w:pPr>
        <w:rPr>
          <w:rFonts w:cstheme="minorHAnsi"/>
        </w:rPr>
      </w:pPr>
    </w:p>
    <w:p w:rsidR="00461F01" w:rsidRDefault="00461F01">
      <w:pPr>
        <w:rPr>
          <w:rFonts w:cstheme="minorHAnsi"/>
        </w:rPr>
      </w:pPr>
    </w:p>
    <w:p w:rsidR="00461F01" w:rsidRPr="00A36DF1" w:rsidRDefault="00461F01" w:rsidP="00461F01">
      <w:pPr>
        <w:jc w:val="center"/>
        <w:rPr>
          <w:rFonts w:cstheme="minorHAnsi"/>
          <w:b/>
          <w:color w:val="C00000"/>
          <w:sz w:val="44"/>
          <w:szCs w:val="44"/>
        </w:rPr>
      </w:pPr>
      <w:r w:rsidRPr="00A36DF1">
        <w:rPr>
          <w:rFonts w:cstheme="minorHAnsi"/>
          <w:b/>
          <w:color w:val="C00000"/>
          <w:sz w:val="44"/>
          <w:szCs w:val="44"/>
        </w:rPr>
        <w:t>Политика</w:t>
      </w:r>
    </w:p>
    <w:p w:rsidR="00A36DF1" w:rsidRDefault="00461F01" w:rsidP="00A36DF1">
      <w:pPr>
        <w:spacing w:after="0" w:line="240" w:lineRule="auto"/>
        <w:jc w:val="center"/>
        <w:rPr>
          <w:rFonts w:cstheme="minorHAnsi"/>
          <w:b/>
          <w:color w:val="4472C4" w:themeColor="accent1"/>
          <w:sz w:val="40"/>
          <w:szCs w:val="40"/>
        </w:rPr>
      </w:pPr>
      <w:r w:rsidRPr="00A36DF1">
        <w:rPr>
          <w:rFonts w:cstheme="minorHAnsi"/>
          <w:b/>
          <w:color w:val="4472C4" w:themeColor="accent1"/>
          <w:sz w:val="40"/>
          <w:szCs w:val="40"/>
        </w:rPr>
        <w:t xml:space="preserve">за обезбедување пристапност до </w:t>
      </w:r>
    </w:p>
    <w:p w:rsidR="00A36DF1" w:rsidRDefault="00461F01" w:rsidP="00A36DF1">
      <w:pPr>
        <w:spacing w:after="0" w:line="240" w:lineRule="auto"/>
        <w:jc w:val="center"/>
        <w:rPr>
          <w:rFonts w:cstheme="minorHAnsi"/>
          <w:b/>
          <w:color w:val="4472C4" w:themeColor="accent1"/>
          <w:sz w:val="40"/>
          <w:szCs w:val="40"/>
        </w:rPr>
      </w:pPr>
      <w:r w:rsidRPr="00A36DF1">
        <w:rPr>
          <w:rFonts w:cstheme="minorHAnsi"/>
          <w:b/>
          <w:color w:val="4472C4" w:themeColor="accent1"/>
          <w:sz w:val="40"/>
          <w:szCs w:val="40"/>
        </w:rPr>
        <w:t xml:space="preserve">аудиовизуелните медиумски услуги </w:t>
      </w:r>
    </w:p>
    <w:p w:rsidR="00461F01" w:rsidRPr="00461F01" w:rsidRDefault="00461F01" w:rsidP="00A36DF1">
      <w:pPr>
        <w:spacing w:after="0" w:line="240" w:lineRule="auto"/>
        <w:jc w:val="center"/>
        <w:rPr>
          <w:rFonts w:cstheme="minorHAnsi"/>
          <w:sz w:val="40"/>
          <w:szCs w:val="40"/>
        </w:rPr>
      </w:pPr>
      <w:r w:rsidRPr="00A36DF1">
        <w:rPr>
          <w:rFonts w:cstheme="minorHAnsi"/>
          <w:b/>
          <w:color w:val="4472C4" w:themeColor="accent1"/>
          <w:sz w:val="40"/>
          <w:szCs w:val="40"/>
        </w:rPr>
        <w:t>за лицата со сетилна попреченост</w:t>
      </w:r>
    </w:p>
    <w:p w:rsidR="00E232F2" w:rsidRPr="006C1B9C" w:rsidRDefault="00E232F2" w:rsidP="00E232F2">
      <w:pPr>
        <w:pStyle w:val="TOCHeading"/>
        <w:spacing w:before="120" w:line="240" w:lineRule="auto"/>
        <w:rPr>
          <w:rFonts w:asciiTheme="minorHAnsi" w:eastAsiaTheme="minorHAnsi" w:hAnsiTheme="minorHAnsi" w:cstheme="minorHAnsi"/>
          <w:color w:val="auto"/>
          <w:sz w:val="22"/>
          <w:szCs w:val="22"/>
          <w:lang w:val="mk-MK"/>
        </w:rPr>
      </w:pPr>
    </w:p>
    <w:p w:rsidR="004D58BD" w:rsidRPr="006C1B9C" w:rsidRDefault="00E232F2">
      <w:pPr>
        <w:rPr>
          <w:rFonts w:cstheme="minorHAnsi"/>
        </w:rPr>
      </w:pPr>
      <w:r w:rsidRPr="006C1B9C">
        <w:rPr>
          <w:rFonts w:cstheme="minorHAnsi"/>
        </w:rPr>
        <w:br w:type="page"/>
      </w:r>
    </w:p>
    <w:p w:rsidR="00AD434C" w:rsidRPr="006C1B9C" w:rsidRDefault="00AD434C">
      <w:pPr>
        <w:rPr>
          <w:rFonts w:cstheme="minorHAnsi"/>
        </w:rPr>
      </w:pPr>
    </w:p>
    <w:p w:rsidR="00077FC7" w:rsidRPr="006C1B9C" w:rsidRDefault="00077FC7" w:rsidP="00652C3C">
      <w:pPr>
        <w:pStyle w:val="1"/>
        <w:framePr w:wrap="around" w:hAnchor="page" w:x="1516" w:y="2731"/>
        <w:rPr>
          <w:rFonts w:asciiTheme="minorHAnsi" w:hAnsiTheme="minorHAnsi" w:cstheme="minorHAnsi"/>
        </w:rPr>
      </w:pPr>
      <w:bookmarkStart w:id="1" w:name="_Toc49405069"/>
      <w:r w:rsidRPr="006C1B9C">
        <w:rPr>
          <w:rFonts w:asciiTheme="minorHAnsi" w:hAnsiTheme="minorHAnsi" w:cstheme="minorHAnsi"/>
        </w:rPr>
        <w:t>Вовед</w:t>
      </w:r>
      <w:bookmarkEnd w:id="1"/>
    </w:p>
    <w:p w:rsidR="008D6FFA" w:rsidRPr="006C1B9C" w:rsidRDefault="008D6FFA">
      <w:pPr>
        <w:rPr>
          <w:rFonts w:eastAsiaTheme="minorEastAsia" w:cstheme="minorHAnsi"/>
          <w:color w:val="000000" w:themeColor="text1"/>
          <w:sz w:val="24"/>
          <w:szCs w:val="24"/>
        </w:rPr>
      </w:pPr>
    </w:p>
    <w:p w:rsidR="008D6FFA" w:rsidRDefault="00454997" w:rsidP="00D95E70">
      <w:pPr>
        <w:pStyle w:val="Style1"/>
        <w:rPr>
          <w:rFonts w:cstheme="minorHAnsi"/>
          <w:sz w:val="22"/>
          <w:szCs w:val="22"/>
          <w:lang w:val="mk-MK"/>
        </w:rPr>
      </w:pPr>
      <w:r w:rsidRPr="006C1B9C">
        <w:rPr>
          <w:rFonts w:cstheme="minorHAnsi"/>
          <w:sz w:val="22"/>
          <w:szCs w:val="22"/>
          <w:lang w:val="mk-MK"/>
        </w:rPr>
        <w:t>Образованието</w:t>
      </w:r>
      <w:r w:rsidR="002E217C" w:rsidRPr="006C1B9C">
        <w:rPr>
          <w:rFonts w:cstheme="minorHAnsi"/>
          <w:sz w:val="22"/>
          <w:szCs w:val="22"/>
          <w:lang w:val="mk-MK"/>
        </w:rPr>
        <w:t>, читање</w:t>
      </w:r>
      <w:r w:rsidRPr="006C1B9C">
        <w:rPr>
          <w:rFonts w:cstheme="minorHAnsi"/>
          <w:sz w:val="22"/>
          <w:szCs w:val="22"/>
          <w:lang w:val="mk-MK"/>
        </w:rPr>
        <w:t>то</w:t>
      </w:r>
      <w:r w:rsidR="002E217C" w:rsidRPr="006C1B9C">
        <w:rPr>
          <w:rFonts w:cstheme="minorHAnsi"/>
          <w:sz w:val="22"/>
          <w:szCs w:val="22"/>
          <w:lang w:val="mk-MK"/>
        </w:rPr>
        <w:t>, информирање</w:t>
      </w:r>
      <w:r w:rsidRPr="006C1B9C">
        <w:rPr>
          <w:rFonts w:cstheme="minorHAnsi"/>
          <w:sz w:val="22"/>
          <w:szCs w:val="22"/>
          <w:lang w:val="mk-MK"/>
        </w:rPr>
        <w:t xml:space="preserve">то </w:t>
      </w:r>
      <w:r w:rsidR="00B4541C" w:rsidRPr="006C1B9C">
        <w:rPr>
          <w:rFonts w:cstheme="minorHAnsi"/>
          <w:sz w:val="22"/>
          <w:szCs w:val="22"/>
          <w:lang w:val="mk-MK"/>
        </w:rPr>
        <w:t xml:space="preserve">и </w:t>
      </w:r>
      <w:r w:rsidR="002E217C" w:rsidRPr="006C1B9C">
        <w:rPr>
          <w:rFonts w:cstheme="minorHAnsi"/>
          <w:sz w:val="22"/>
          <w:szCs w:val="22"/>
          <w:lang w:val="mk-MK"/>
        </w:rPr>
        <w:t>воопшто усовршување</w:t>
      </w:r>
      <w:r w:rsidRPr="006C1B9C">
        <w:rPr>
          <w:rFonts w:cstheme="minorHAnsi"/>
          <w:sz w:val="22"/>
          <w:szCs w:val="22"/>
          <w:lang w:val="mk-MK"/>
        </w:rPr>
        <w:t>то</w:t>
      </w:r>
      <w:r w:rsidR="002E217C" w:rsidRPr="006C1B9C">
        <w:rPr>
          <w:rFonts w:cstheme="minorHAnsi"/>
          <w:sz w:val="22"/>
          <w:szCs w:val="22"/>
          <w:lang w:val="mk-MK"/>
        </w:rPr>
        <w:t xml:space="preserve">, се едни од основните човекови потреби </w:t>
      </w:r>
      <w:r w:rsidRPr="006C1B9C">
        <w:rPr>
          <w:rFonts w:cstheme="minorHAnsi"/>
          <w:sz w:val="22"/>
          <w:szCs w:val="22"/>
          <w:lang w:val="mk-MK"/>
        </w:rPr>
        <w:t xml:space="preserve">кои </w:t>
      </w:r>
      <w:r w:rsidR="002E217C" w:rsidRPr="006C1B9C">
        <w:rPr>
          <w:rFonts w:cstheme="minorHAnsi"/>
          <w:sz w:val="22"/>
          <w:szCs w:val="22"/>
          <w:lang w:val="mk-MK"/>
        </w:rPr>
        <w:t xml:space="preserve">во голема мерка го насочуваат културниот, психолошкиот и социјалниот развој на сите поединци во општеството, </w:t>
      </w:r>
      <w:r w:rsidRPr="006C1B9C">
        <w:rPr>
          <w:rFonts w:cstheme="minorHAnsi"/>
          <w:sz w:val="22"/>
          <w:szCs w:val="22"/>
          <w:lang w:val="mk-MK"/>
        </w:rPr>
        <w:t>вклучувајќи ги</w:t>
      </w:r>
      <w:r w:rsidR="002E217C" w:rsidRPr="006C1B9C">
        <w:rPr>
          <w:rFonts w:cstheme="minorHAnsi"/>
          <w:sz w:val="22"/>
          <w:szCs w:val="22"/>
          <w:lang w:val="mk-MK"/>
        </w:rPr>
        <w:t xml:space="preserve"> подеднакво и лицата со каков било вид попреченост. Во случајот на информирањето, ова ги опфаќа и сите оние лица кои, од која било причина, времено или трајно, не можат да го ползуваат стандардниот медиумски формат. </w:t>
      </w:r>
    </w:p>
    <w:p w:rsidR="00D95E70" w:rsidRPr="006C1B9C" w:rsidRDefault="00D95E70" w:rsidP="00D95E70">
      <w:pPr>
        <w:pStyle w:val="Style1"/>
        <w:rPr>
          <w:rFonts w:cstheme="minorHAnsi"/>
          <w:sz w:val="22"/>
          <w:szCs w:val="22"/>
          <w:lang w:val="mk-MK"/>
        </w:rPr>
      </w:pPr>
    </w:p>
    <w:tbl>
      <w:tblPr>
        <w:tblStyle w:val="TableGrid"/>
        <w:tblW w:w="9156"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094"/>
        <w:gridCol w:w="2236"/>
        <w:gridCol w:w="2435"/>
        <w:gridCol w:w="2391"/>
      </w:tblGrid>
      <w:tr w:rsidR="00A46692" w:rsidRPr="006C1B9C" w:rsidTr="00403BC3">
        <w:trPr>
          <w:trHeight w:val="371"/>
          <w:jc w:val="center"/>
        </w:trPr>
        <w:tc>
          <w:tcPr>
            <w:tcW w:w="9156" w:type="dxa"/>
            <w:gridSpan w:val="4"/>
            <w:shd w:val="clear" w:color="auto" w:fill="000000" w:themeFill="text1"/>
            <w:vAlign w:val="center"/>
          </w:tcPr>
          <w:p w:rsidR="00A46692" w:rsidRPr="006C1B9C" w:rsidRDefault="00A46692" w:rsidP="00B64898">
            <w:pPr>
              <w:spacing w:after="60"/>
              <w:jc w:val="center"/>
              <w:rPr>
                <w:rFonts w:cstheme="minorHAnsi"/>
                <w:b/>
                <w:smallCaps/>
                <w:lang w:val="mk-MK"/>
              </w:rPr>
            </w:pPr>
            <w:bookmarkStart w:id="2" w:name="_Hlk526844496"/>
            <w:r w:rsidRPr="006C1B9C">
              <w:rPr>
                <w:rFonts w:cstheme="minorHAnsi"/>
                <w:b/>
                <w:smallCaps/>
                <w:lang w:val="mk-MK"/>
              </w:rPr>
              <w:br w:type="page"/>
            </w:r>
            <w:r w:rsidRPr="006C1B9C">
              <w:rPr>
                <w:rFonts w:cstheme="minorHAnsi"/>
                <w:b/>
                <w:smallCaps/>
                <w:color w:val="FFFFFF" w:themeColor="background1"/>
                <w:lang w:val="mk-MK"/>
              </w:rPr>
              <w:t>Видови трајна попреченост</w:t>
            </w:r>
          </w:p>
        </w:tc>
      </w:tr>
      <w:bookmarkEnd w:id="2"/>
      <w:tr w:rsidR="00A46692" w:rsidRPr="006C1B9C" w:rsidTr="00403BC3">
        <w:trPr>
          <w:trHeight w:val="1473"/>
          <w:jc w:val="center"/>
        </w:trPr>
        <w:tc>
          <w:tcPr>
            <w:tcW w:w="2094" w:type="dxa"/>
            <w:shd w:val="clear" w:color="auto" w:fill="215968"/>
            <w:vAlign w:val="center"/>
          </w:tcPr>
          <w:p w:rsidR="00A46692" w:rsidRPr="006C1B9C" w:rsidRDefault="00A46692" w:rsidP="00B64898">
            <w:pPr>
              <w:jc w:val="center"/>
              <w:rPr>
                <w:rFonts w:cstheme="minorHAnsi"/>
                <w:b/>
                <w:smallCaps/>
                <w:lang w:val="mk-MK"/>
              </w:rPr>
            </w:pPr>
            <w:r w:rsidRPr="006C1B9C">
              <w:rPr>
                <w:rFonts w:eastAsiaTheme="minorHAnsi" w:cstheme="minorHAnsi"/>
                <w:color w:val="auto"/>
                <w:lang w:val="mk-MK" w:eastAsia="en-US"/>
              </w:rPr>
              <w:object w:dxaOrig="1215" w:dyaOrig="1320">
                <v:shape id="_x0000_i1026" type="#_x0000_t75" style="width:60.75pt;height:66pt" o:ole="">
                  <v:imagedata r:id="rId9" o:title=""/>
                </v:shape>
                <o:OLEObject Type="Embed" ProgID="PBrush" ShapeID="_x0000_i1026" DrawAspect="Content" ObjectID="_1773134370" r:id="rId10"/>
              </w:object>
            </w:r>
          </w:p>
        </w:tc>
        <w:tc>
          <w:tcPr>
            <w:tcW w:w="2236" w:type="dxa"/>
            <w:shd w:val="clear" w:color="auto" w:fill="215968"/>
            <w:vAlign w:val="center"/>
          </w:tcPr>
          <w:p w:rsidR="00A46692" w:rsidRPr="006C1B9C" w:rsidRDefault="00A46692" w:rsidP="00B64898">
            <w:pPr>
              <w:jc w:val="center"/>
              <w:rPr>
                <w:rFonts w:cstheme="minorHAnsi"/>
                <w:b/>
                <w:smallCaps/>
                <w:lang w:val="mk-MK"/>
              </w:rPr>
            </w:pPr>
            <w:r w:rsidRPr="006C1B9C">
              <w:rPr>
                <w:rFonts w:eastAsiaTheme="minorHAnsi" w:cstheme="minorHAnsi"/>
                <w:color w:val="auto"/>
                <w:lang w:val="mk-MK" w:eastAsia="en-US"/>
              </w:rPr>
              <w:object w:dxaOrig="1320" w:dyaOrig="1590">
                <v:shape id="_x0000_i1027" type="#_x0000_t75" style="width:57pt;height:68.25pt" o:ole="">
                  <v:imagedata r:id="rId11" o:title=""/>
                </v:shape>
                <o:OLEObject Type="Embed" ProgID="PBrush" ShapeID="_x0000_i1027" DrawAspect="Content" ObjectID="_1773134371" r:id="rId12"/>
              </w:object>
            </w:r>
          </w:p>
        </w:tc>
        <w:tc>
          <w:tcPr>
            <w:tcW w:w="2435" w:type="dxa"/>
            <w:shd w:val="clear" w:color="auto" w:fill="215968"/>
            <w:vAlign w:val="center"/>
          </w:tcPr>
          <w:p w:rsidR="00A46692" w:rsidRPr="006C1B9C" w:rsidRDefault="00A46692" w:rsidP="00B64898">
            <w:pPr>
              <w:jc w:val="center"/>
              <w:rPr>
                <w:rFonts w:cstheme="minorHAnsi"/>
                <w:b/>
                <w:smallCaps/>
                <w:lang w:val="mk-MK"/>
              </w:rPr>
            </w:pPr>
            <w:r w:rsidRPr="006C1B9C">
              <w:rPr>
                <w:rFonts w:eastAsiaTheme="minorHAnsi" w:cstheme="minorHAnsi"/>
                <w:color w:val="auto"/>
                <w:lang w:val="mk-MK" w:eastAsia="en-US"/>
              </w:rPr>
              <w:object w:dxaOrig="1560" w:dyaOrig="1560">
                <v:shape id="_x0000_i1028" type="#_x0000_t75" style="width:66.75pt;height:66.75pt" o:ole="">
                  <v:imagedata r:id="rId13" o:title=""/>
                </v:shape>
                <o:OLEObject Type="Embed" ProgID="PBrush" ShapeID="_x0000_i1028" DrawAspect="Content" ObjectID="_1773134372" r:id="rId14"/>
              </w:object>
            </w:r>
          </w:p>
        </w:tc>
        <w:tc>
          <w:tcPr>
            <w:tcW w:w="2391" w:type="dxa"/>
            <w:shd w:val="clear" w:color="auto" w:fill="215968"/>
            <w:vAlign w:val="center"/>
          </w:tcPr>
          <w:p w:rsidR="00A46692" w:rsidRPr="006C1B9C" w:rsidRDefault="00A46692" w:rsidP="00B64898">
            <w:pPr>
              <w:jc w:val="center"/>
              <w:rPr>
                <w:rFonts w:cstheme="minorHAnsi"/>
                <w:b/>
                <w:smallCaps/>
                <w:lang w:val="mk-MK"/>
              </w:rPr>
            </w:pPr>
            <w:r w:rsidRPr="006C1B9C">
              <w:rPr>
                <w:rFonts w:eastAsiaTheme="minorHAnsi" w:cstheme="minorHAnsi"/>
                <w:color w:val="auto"/>
                <w:lang w:val="mk-MK" w:eastAsia="en-US"/>
              </w:rPr>
              <w:object w:dxaOrig="1515" w:dyaOrig="1545">
                <v:shape id="_x0000_i1029" type="#_x0000_t75" style="width:60pt;height:60.75pt" o:ole="">
                  <v:imagedata r:id="rId15" o:title=""/>
                </v:shape>
                <o:OLEObject Type="Embed" ProgID="PBrush" ShapeID="_x0000_i1029" DrawAspect="Content" ObjectID="_1773134373" r:id="rId16"/>
              </w:object>
            </w:r>
          </w:p>
        </w:tc>
      </w:tr>
      <w:tr w:rsidR="00A46692" w:rsidRPr="006C1B9C" w:rsidTr="00403BC3">
        <w:trPr>
          <w:trHeight w:val="1521"/>
          <w:jc w:val="center"/>
        </w:trPr>
        <w:tc>
          <w:tcPr>
            <w:tcW w:w="2094" w:type="dxa"/>
            <w:shd w:val="clear" w:color="auto" w:fill="215968"/>
            <w:vAlign w:val="center"/>
          </w:tcPr>
          <w:p w:rsidR="00A46692" w:rsidRPr="006C1B9C" w:rsidRDefault="00A46692" w:rsidP="00B64898">
            <w:pPr>
              <w:rPr>
                <w:rFonts w:cstheme="minorHAnsi"/>
                <w:b/>
                <w:color w:val="FFFFFF" w:themeColor="background1"/>
                <w:lang w:val="mk-MK"/>
              </w:rPr>
            </w:pPr>
            <w:r w:rsidRPr="006C1B9C">
              <w:rPr>
                <w:rFonts w:cstheme="minorHAnsi"/>
                <w:b/>
                <w:color w:val="FFFFFF" w:themeColor="background1"/>
                <w:lang w:val="mk-MK"/>
              </w:rPr>
              <w:t xml:space="preserve">Слепило </w:t>
            </w:r>
          </w:p>
          <w:p w:rsidR="00A46692" w:rsidRPr="006C1B9C" w:rsidRDefault="00A46692" w:rsidP="00B64898">
            <w:pPr>
              <w:rPr>
                <w:rFonts w:cstheme="minorHAnsi"/>
                <w:b/>
                <w:color w:val="FFFFFF" w:themeColor="background1"/>
                <w:lang w:val="mk-MK"/>
              </w:rPr>
            </w:pPr>
            <w:r w:rsidRPr="006C1B9C">
              <w:rPr>
                <w:rFonts w:cstheme="minorHAnsi"/>
                <w:b/>
                <w:color w:val="FFFFFF" w:themeColor="background1"/>
                <w:lang w:val="mk-MK"/>
              </w:rPr>
              <w:t>Слабовидост</w:t>
            </w:r>
          </w:p>
          <w:p w:rsidR="00A46692" w:rsidRPr="006C1B9C" w:rsidRDefault="00A46692" w:rsidP="00B64898">
            <w:pPr>
              <w:rPr>
                <w:rFonts w:cstheme="minorHAnsi"/>
                <w:b/>
                <w:color w:val="FFFFFF" w:themeColor="background1"/>
                <w:lang w:val="mk-MK"/>
              </w:rPr>
            </w:pPr>
            <w:r w:rsidRPr="006C1B9C">
              <w:rPr>
                <w:rFonts w:cstheme="minorHAnsi"/>
                <w:b/>
                <w:color w:val="FFFFFF" w:themeColor="background1"/>
                <w:lang w:val="mk-MK"/>
              </w:rPr>
              <w:t>Слепило за бои</w:t>
            </w:r>
          </w:p>
        </w:tc>
        <w:tc>
          <w:tcPr>
            <w:tcW w:w="2236" w:type="dxa"/>
            <w:shd w:val="clear" w:color="auto" w:fill="215968"/>
            <w:vAlign w:val="center"/>
          </w:tcPr>
          <w:p w:rsidR="00A46692" w:rsidRPr="006C1B9C" w:rsidRDefault="00A46692" w:rsidP="00B64898">
            <w:pPr>
              <w:rPr>
                <w:rFonts w:cstheme="minorHAnsi"/>
                <w:b/>
                <w:color w:val="FFFFFF" w:themeColor="background1"/>
                <w:lang w:val="mk-MK"/>
              </w:rPr>
            </w:pPr>
            <w:r w:rsidRPr="006C1B9C">
              <w:rPr>
                <w:rFonts w:cstheme="minorHAnsi"/>
                <w:b/>
                <w:color w:val="FFFFFF" w:themeColor="background1"/>
                <w:lang w:val="mk-MK"/>
              </w:rPr>
              <w:t>Глувост</w:t>
            </w:r>
          </w:p>
          <w:p w:rsidR="00A46692" w:rsidRPr="006C1B9C" w:rsidRDefault="00A46692" w:rsidP="00B64898">
            <w:pPr>
              <w:rPr>
                <w:rFonts w:cstheme="minorHAnsi"/>
                <w:b/>
                <w:color w:val="FFFFFF" w:themeColor="background1"/>
                <w:lang w:val="mk-MK"/>
              </w:rPr>
            </w:pPr>
            <w:r w:rsidRPr="006C1B9C">
              <w:rPr>
                <w:rFonts w:cstheme="minorHAnsi"/>
                <w:b/>
                <w:color w:val="FFFFFF" w:themeColor="background1"/>
                <w:lang w:val="mk-MK"/>
              </w:rPr>
              <w:t>Наглувост</w:t>
            </w:r>
          </w:p>
          <w:p w:rsidR="00A46692" w:rsidRPr="006C1B9C" w:rsidRDefault="00A46692" w:rsidP="00B64898">
            <w:pPr>
              <w:rPr>
                <w:rFonts w:cstheme="minorHAnsi"/>
                <w:b/>
                <w:color w:val="FFFFFF" w:themeColor="background1"/>
                <w:lang w:val="mk-MK"/>
              </w:rPr>
            </w:pPr>
            <w:r w:rsidRPr="006C1B9C">
              <w:rPr>
                <w:rFonts w:cstheme="minorHAnsi"/>
                <w:b/>
                <w:color w:val="FFFFFF" w:themeColor="background1"/>
                <w:lang w:val="mk-MK"/>
              </w:rPr>
              <w:t>Трајно губење на слухот</w:t>
            </w:r>
          </w:p>
        </w:tc>
        <w:tc>
          <w:tcPr>
            <w:tcW w:w="2435" w:type="dxa"/>
            <w:shd w:val="clear" w:color="auto" w:fill="215968"/>
            <w:vAlign w:val="center"/>
          </w:tcPr>
          <w:p w:rsidR="00A46692" w:rsidRPr="006C1B9C" w:rsidRDefault="00A46692" w:rsidP="00B64898">
            <w:pPr>
              <w:rPr>
                <w:rFonts w:cstheme="minorHAnsi"/>
                <w:b/>
                <w:color w:val="FFFFFF" w:themeColor="background1"/>
                <w:lang w:val="mk-MK"/>
              </w:rPr>
            </w:pPr>
            <w:r w:rsidRPr="006C1B9C">
              <w:rPr>
                <w:rFonts w:cstheme="minorHAnsi"/>
                <w:b/>
                <w:color w:val="FFFFFF" w:themeColor="background1"/>
                <w:lang w:val="mk-MK"/>
              </w:rPr>
              <w:t>Диспраксија</w:t>
            </w:r>
          </w:p>
          <w:p w:rsidR="00A46692" w:rsidRPr="006C1B9C" w:rsidRDefault="00A46692" w:rsidP="00B64898">
            <w:pPr>
              <w:rPr>
                <w:rFonts w:cstheme="minorHAnsi"/>
                <w:b/>
                <w:color w:val="FFFFFF" w:themeColor="background1"/>
                <w:lang w:val="mk-MK"/>
              </w:rPr>
            </w:pPr>
            <w:r w:rsidRPr="006C1B9C">
              <w:rPr>
                <w:rFonts w:cstheme="minorHAnsi"/>
                <w:b/>
                <w:color w:val="FFFFFF" w:themeColor="background1"/>
                <w:lang w:val="mk-MK"/>
              </w:rPr>
              <w:t>Артритис</w:t>
            </w:r>
          </w:p>
          <w:p w:rsidR="00A46692" w:rsidRPr="006C1B9C" w:rsidRDefault="00A46692" w:rsidP="00B64898">
            <w:pPr>
              <w:rPr>
                <w:rFonts w:cstheme="minorHAnsi"/>
                <w:b/>
                <w:color w:val="FFFFFF" w:themeColor="background1"/>
                <w:lang w:val="mk-MK"/>
              </w:rPr>
            </w:pPr>
            <w:r w:rsidRPr="006C1B9C">
              <w:rPr>
                <w:rFonts w:cstheme="minorHAnsi"/>
                <w:b/>
                <w:color w:val="FFFFFF" w:themeColor="background1"/>
                <w:lang w:val="mk-MK"/>
              </w:rPr>
              <w:t>Повторливи повреди  (RSI)</w:t>
            </w:r>
          </w:p>
          <w:p w:rsidR="00A46692" w:rsidRPr="006C1B9C" w:rsidRDefault="00A46692" w:rsidP="00B64898">
            <w:pPr>
              <w:rPr>
                <w:rFonts w:cstheme="minorHAnsi"/>
                <w:b/>
                <w:color w:val="FFFFFF" w:themeColor="background1"/>
                <w:lang w:val="mk-MK"/>
              </w:rPr>
            </w:pPr>
            <w:r w:rsidRPr="006C1B9C">
              <w:rPr>
                <w:rFonts w:cstheme="minorHAnsi"/>
                <w:b/>
                <w:color w:val="FFFFFF" w:themeColor="background1"/>
                <w:lang w:val="mk-MK"/>
              </w:rPr>
              <w:t>Церебрална парализа</w:t>
            </w:r>
          </w:p>
        </w:tc>
        <w:tc>
          <w:tcPr>
            <w:tcW w:w="2391" w:type="dxa"/>
            <w:shd w:val="clear" w:color="auto" w:fill="215968"/>
            <w:vAlign w:val="center"/>
          </w:tcPr>
          <w:p w:rsidR="00A46692" w:rsidRPr="006C1B9C" w:rsidRDefault="00A46692" w:rsidP="00B64898">
            <w:pPr>
              <w:rPr>
                <w:rFonts w:cstheme="minorHAnsi"/>
                <w:b/>
                <w:color w:val="FFFFFF" w:themeColor="background1"/>
                <w:lang w:val="mk-MK"/>
              </w:rPr>
            </w:pPr>
            <w:r w:rsidRPr="006C1B9C">
              <w:rPr>
                <w:rFonts w:cstheme="minorHAnsi"/>
                <w:b/>
                <w:color w:val="FFFFFF" w:themeColor="background1"/>
                <w:lang w:val="mk-MK"/>
              </w:rPr>
              <w:t>Даунов синдром</w:t>
            </w:r>
          </w:p>
          <w:p w:rsidR="00A46692" w:rsidRPr="006C1B9C" w:rsidRDefault="00A46692" w:rsidP="00B64898">
            <w:pPr>
              <w:rPr>
                <w:rFonts w:cstheme="minorHAnsi"/>
                <w:b/>
                <w:color w:val="FFFFFF" w:themeColor="background1"/>
                <w:lang w:val="mk-MK"/>
              </w:rPr>
            </w:pPr>
            <w:r w:rsidRPr="006C1B9C">
              <w:rPr>
                <w:rFonts w:cstheme="minorHAnsi"/>
                <w:b/>
                <w:color w:val="FFFFFF" w:themeColor="background1"/>
                <w:lang w:val="mk-MK"/>
              </w:rPr>
              <w:t>Дислексија</w:t>
            </w:r>
          </w:p>
          <w:p w:rsidR="00A46692" w:rsidRPr="006C1B9C" w:rsidRDefault="00A46692" w:rsidP="00B64898">
            <w:pPr>
              <w:rPr>
                <w:rFonts w:cstheme="minorHAnsi"/>
                <w:b/>
                <w:color w:val="FFFFFF" w:themeColor="background1"/>
                <w:lang w:val="mk-MK"/>
              </w:rPr>
            </w:pPr>
            <w:r w:rsidRPr="006C1B9C">
              <w:rPr>
                <w:rFonts w:cstheme="minorHAnsi"/>
                <w:b/>
                <w:color w:val="FFFFFF" w:themeColor="background1"/>
                <w:lang w:val="mk-MK"/>
              </w:rPr>
              <w:t>Тешкотии со учењето и др.</w:t>
            </w:r>
          </w:p>
        </w:tc>
      </w:tr>
    </w:tbl>
    <w:p w:rsidR="008D6FFA" w:rsidRDefault="008D6FFA" w:rsidP="00760ADA">
      <w:pPr>
        <w:pStyle w:val="Style1"/>
        <w:spacing w:before="120"/>
        <w:rPr>
          <w:rFonts w:cstheme="minorHAnsi"/>
          <w:sz w:val="22"/>
          <w:szCs w:val="22"/>
          <w:lang w:val="mk-MK"/>
        </w:rPr>
      </w:pPr>
    </w:p>
    <w:p w:rsidR="002E217C" w:rsidRPr="00FC22CB" w:rsidRDefault="002E217C" w:rsidP="00760ADA">
      <w:pPr>
        <w:pStyle w:val="Style1"/>
        <w:spacing w:before="120"/>
        <w:rPr>
          <w:rFonts w:cstheme="minorHAnsi"/>
          <w:color w:val="auto"/>
          <w:sz w:val="22"/>
          <w:szCs w:val="22"/>
          <w:lang w:val="mk-MK"/>
        </w:rPr>
      </w:pPr>
      <w:r w:rsidRPr="006C1B9C">
        <w:rPr>
          <w:rFonts w:cstheme="minorHAnsi"/>
          <w:sz w:val="22"/>
          <w:szCs w:val="22"/>
          <w:lang w:val="mk-MK"/>
        </w:rPr>
        <w:t>Со развојот на медиумите и на информациско-комуникациска</w:t>
      </w:r>
      <w:r w:rsidR="00BD6903">
        <w:rPr>
          <w:rFonts w:cstheme="minorHAnsi"/>
          <w:sz w:val="22"/>
          <w:szCs w:val="22"/>
          <w:lang w:val="mk-MK"/>
        </w:rPr>
        <w:t>та</w:t>
      </w:r>
      <w:r w:rsidRPr="006C1B9C">
        <w:rPr>
          <w:rFonts w:cstheme="minorHAnsi"/>
          <w:sz w:val="22"/>
          <w:szCs w:val="22"/>
          <w:lang w:val="mk-MK"/>
        </w:rPr>
        <w:t xml:space="preserve"> технологија се покренуваат прашања за примената на универзалните </w:t>
      </w:r>
      <w:r w:rsidRPr="00FC22CB">
        <w:rPr>
          <w:rFonts w:cstheme="minorHAnsi"/>
          <w:color w:val="auto"/>
          <w:sz w:val="22"/>
          <w:szCs w:val="22"/>
          <w:lang w:val="mk-MK"/>
        </w:rPr>
        <w:t xml:space="preserve">принципи и за </w:t>
      </w:r>
      <w:r w:rsidR="00163888" w:rsidRPr="00FC22CB">
        <w:rPr>
          <w:rFonts w:cstheme="minorHAnsi"/>
          <w:color w:val="auto"/>
          <w:sz w:val="22"/>
          <w:szCs w:val="22"/>
          <w:lang w:val="mk-MK"/>
        </w:rPr>
        <w:t>тоа како овие придобивки</w:t>
      </w:r>
      <w:r w:rsidRPr="00FC22CB">
        <w:rPr>
          <w:rFonts w:cstheme="minorHAnsi"/>
          <w:color w:val="auto"/>
          <w:sz w:val="22"/>
          <w:szCs w:val="22"/>
          <w:lang w:val="mk-MK"/>
        </w:rPr>
        <w:t xml:space="preserve"> да </w:t>
      </w:r>
      <w:r w:rsidR="00163888" w:rsidRPr="00FC22CB">
        <w:rPr>
          <w:rFonts w:cstheme="minorHAnsi"/>
          <w:color w:val="auto"/>
          <w:sz w:val="22"/>
          <w:szCs w:val="22"/>
          <w:lang w:val="mk-MK"/>
        </w:rPr>
        <w:t xml:space="preserve">бидатползувани </w:t>
      </w:r>
      <w:r w:rsidR="00944A1F" w:rsidRPr="00FC22CB">
        <w:rPr>
          <w:rFonts w:cstheme="minorHAnsi"/>
          <w:color w:val="auto"/>
          <w:sz w:val="22"/>
          <w:szCs w:val="22"/>
          <w:lang w:val="mk-MK"/>
        </w:rPr>
        <w:t>од страна на</w:t>
      </w:r>
      <w:r w:rsidRPr="00FC22CB">
        <w:rPr>
          <w:rFonts w:cstheme="minorHAnsi"/>
          <w:color w:val="auto"/>
          <w:sz w:val="22"/>
          <w:szCs w:val="22"/>
          <w:lang w:val="mk-MK"/>
        </w:rPr>
        <w:t xml:space="preserve"> секоја индивидуа во општеството, вклучително и луѓето со попреченост.</w:t>
      </w:r>
      <w:r w:rsidR="00D95E70" w:rsidRPr="00FC22CB">
        <w:rPr>
          <w:rFonts w:cstheme="minorHAnsi"/>
          <w:color w:val="auto"/>
          <w:sz w:val="22"/>
          <w:szCs w:val="22"/>
          <w:lang w:val="mk-MK"/>
        </w:rPr>
        <w:t xml:space="preserve"> Создавањето пристапни содржини овозможува инклузија, подобра информираност и социјализација на лицата со попреченост.</w:t>
      </w:r>
    </w:p>
    <w:p w:rsidR="008D6FFA" w:rsidRPr="00FC22CB" w:rsidRDefault="008D6FFA" w:rsidP="00760ADA">
      <w:pPr>
        <w:pStyle w:val="Style1"/>
        <w:spacing w:before="120"/>
        <w:rPr>
          <w:rFonts w:cstheme="minorHAnsi"/>
          <w:color w:val="auto"/>
          <w:sz w:val="22"/>
          <w:szCs w:val="22"/>
          <w:lang w:val="mk-MK"/>
        </w:rPr>
      </w:pPr>
    </w:p>
    <w:tbl>
      <w:tblPr>
        <w:tblStyle w:val="TableGrid1"/>
        <w:tblW w:w="9339"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526"/>
        <w:gridCol w:w="2169"/>
        <w:gridCol w:w="2515"/>
        <w:gridCol w:w="2129"/>
      </w:tblGrid>
      <w:tr w:rsidR="00944A1F" w:rsidRPr="006C1B9C" w:rsidTr="00403BC3">
        <w:trPr>
          <w:trHeight w:val="331"/>
          <w:jc w:val="center"/>
        </w:trPr>
        <w:tc>
          <w:tcPr>
            <w:tcW w:w="9339" w:type="dxa"/>
            <w:gridSpan w:val="4"/>
            <w:shd w:val="clear" w:color="auto" w:fill="000000" w:themeFill="text1"/>
            <w:vAlign w:val="center"/>
          </w:tcPr>
          <w:p w:rsidR="00944A1F" w:rsidRPr="006C1B9C" w:rsidRDefault="00944A1F" w:rsidP="00944A1F">
            <w:pPr>
              <w:spacing w:after="60"/>
              <w:jc w:val="center"/>
              <w:rPr>
                <w:rFonts w:cstheme="minorHAnsi"/>
                <w:b/>
                <w:smallCaps/>
                <w:lang w:val="mk-MK"/>
              </w:rPr>
            </w:pPr>
            <w:r w:rsidRPr="006C1B9C">
              <w:rPr>
                <w:rFonts w:cstheme="minorHAnsi"/>
                <w:b/>
                <w:smallCaps/>
                <w:lang w:val="mk-MK"/>
              </w:rPr>
              <w:br w:type="page"/>
            </w:r>
            <w:r w:rsidRPr="006C1B9C">
              <w:rPr>
                <w:rFonts w:cstheme="minorHAnsi"/>
                <w:b/>
                <w:smallCaps/>
                <w:color w:val="FFFFFF" w:themeColor="background1"/>
                <w:lang w:val="mk-MK"/>
              </w:rPr>
              <w:t>Видови привремена или повремена попреченост</w:t>
            </w:r>
          </w:p>
        </w:tc>
      </w:tr>
      <w:tr w:rsidR="00944A1F" w:rsidRPr="006C1B9C" w:rsidTr="00403BC3">
        <w:trPr>
          <w:trHeight w:val="1466"/>
          <w:jc w:val="center"/>
        </w:trPr>
        <w:tc>
          <w:tcPr>
            <w:tcW w:w="2526" w:type="dxa"/>
            <w:shd w:val="clear" w:color="auto" w:fill="215968"/>
            <w:vAlign w:val="center"/>
          </w:tcPr>
          <w:p w:rsidR="00944A1F" w:rsidRPr="006C1B9C" w:rsidRDefault="00944A1F" w:rsidP="00944A1F">
            <w:pPr>
              <w:jc w:val="center"/>
              <w:rPr>
                <w:rFonts w:cstheme="minorHAnsi"/>
                <w:b/>
                <w:smallCaps/>
                <w:lang w:val="mk-MK"/>
              </w:rPr>
            </w:pPr>
            <w:r w:rsidRPr="006C1B9C">
              <w:rPr>
                <w:rFonts w:eastAsiaTheme="minorHAnsi" w:cstheme="minorHAnsi"/>
                <w:color w:val="auto"/>
                <w:lang w:val="mk-MK" w:eastAsia="en-US"/>
              </w:rPr>
              <w:object w:dxaOrig="1215" w:dyaOrig="1320">
                <v:shape id="_x0000_i1030" type="#_x0000_t75" style="width:60.75pt;height:66pt" o:ole="">
                  <v:imagedata r:id="rId9" o:title=""/>
                </v:shape>
                <o:OLEObject Type="Embed" ProgID="PBrush" ShapeID="_x0000_i1030" DrawAspect="Content" ObjectID="_1773134374" r:id="rId17"/>
              </w:object>
            </w:r>
          </w:p>
        </w:tc>
        <w:tc>
          <w:tcPr>
            <w:tcW w:w="2169" w:type="dxa"/>
            <w:shd w:val="clear" w:color="auto" w:fill="215968"/>
            <w:vAlign w:val="center"/>
          </w:tcPr>
          <w:p w:rsidR="00944A1F" w:rsidRPr="006C1B9C" w:rsidRDefault="00944A1F" w:rsidP="00944A1F">
            <w:pPr>
              <w:jc w:val="center"/>
              <w:rPr>
                <w:rFonts w:cstheme="minorHAnsi"/>
                <w:b/>
                <w:smallCaps/>
                <w:lang w:val="mk-MK"/>
              </w:rPr>
            </w:pPr>
            <w:r w:rsidRPr="006C1B9C">
              <w:rPr>
                <w:rFonts w:eastAsiaTheme="minorHAnsi" w:cstheme="minorHAnsi"/>
                <w:color w:val="auto"/>
                <w:lang w:val="mk-MK" w:eastAsia="en-US"/>
              </w:rPr>
              <w:object w:dxaOrig="1320" w:dyaOrig="1590">
                <v:shape id="_x0000_i1031" type="#_x0000_t75" style="width:57pt;height:68.25pt" o:ole="">
                  <v:imagedata r:id="rId11" o:title=""/>
                </v:shape>
                <o:OLEObject Type="Embed" ProgID="PBrush" ShapeID="_x0000_i1031" DrawAspect="Content" ObjectID="_1773134375" r:id="rId18"/>
              </w:object>
            </w:r>
          </w:p>
        </w:tc>
        <w:tc>
          <w:tcPr>
            <w:tcW w:w="2515" w:type="dxa"/>
            <w:shd w:val="clear" w:color="auto" w:fill="215968"/>
            <w:vAlign w:val="center"/>
          </w:tcPr>
          <w:p w:rsidR="00944A1F" w:rsidRPr="006C1B9C" w:rsidRDefault="00944A1F" w:rsidP="00944A1F">
            <w:pPr>
              <w:jc w:val="center"/>
              <w:rPr>
                <w:rFonts w:cstheme="minorHAnsi"/>
                <w:b/>
                <w:smallCaps/>
                <w:lang w:val="mk-MK"/>
              </w:rPr>
            </w:pPr>
            <w:r w:rsidRPr="006C1B9C">
              <w:rPr>
                <w:rFonts w:eastAsiaTheme="minorHAnsi" w:cstheme="minorHAnsi"/>
                <w:color w:val="auto"/>
                <w:lang w:val="mk-MK" w:eastAsia="en-US"/>
              </w:rPr>
              <w:object w:dxaOrig="1560" w:dyaOrig="1560">
                <v:shape id="_x0000_i1032" type="#_x0000_t75" style="width:66.75pt;height:66.75pt" o:ole="">
                  <v:imagedata r:id="rId13" o:title=""/>
                </v:shape>
                <o:OLEObject Type="Embed" ProgID="PBrush" ShapeID="_x0000_i1032" DrawAspect="Content" ObjectID="_1773134376" r:id="rId19"/>
              </w:object>
            </w:r>
          </w:p>
        </w:tc>
        <w:tc>
          <w:tcPr>
            <w:tcW w:w="2129" w:type="dxa"/>
            <w:shd w:val="clear" w:color="auto" w:fill="215968"/>
            <w:vAlign w:val="center"/>
          </w:tcPr>
          <w:p w:rsidR="00944A1F" w:rsidRPr="006C1B9C" w:rsidRDefault="00944A1F" w:rsidP="00944A1F">
            <w:pPr>
              <w:jc w:val="center"/>
              <w:rPr>
                <w:rFonts w:cstheme="minorHAnsi"/>
                <w:b/>
                <w:smallCaps/>
                <w:lang w:val="mk-MK"/>
              </w:rPr>
            </w:pPr>
            <w:r w:rsidRPr="006C1B9C">
              <w:rPr>
                <w:rFonts w:eastAsiaTheme="minorHAnsi" w:cstheme="minorHAnsi"/>
                <w:color w:val="auto"/>
                <w:lang w:val="mk-MK" w:eastAsia="en-US"/>
              </w:rPr>
              <w:object w:dxaOrig="1515" w:dyaOrig="1545">
                <v:shape id="_x0000_i1033" type="#_x0000_t75" style="width:60pt;height:60.75pt" o:ole="">
                  <v:imagedata r:id="rId20" o:title=""/>
                </v:shape>
                <o:OLEObject Type="Embed" ProgID="PBrush" ShapeID="_x0000_i1033" DrawAspect="Content" ObjectID="_1773134377" r:id="rId21"/>
              </w:object>
            </w:r>
          </w:p>
        </w:tc>
      </w:tr>
      <w:tr w:rsidR="00944A1F" w:rsidRPr="006C1B9C" w:rsidTr="00403BC3">
        <w:trPr>
          <w:trHeight w:val="1394"/>
          <w:jc w:val="center"/>
        </w:trPr>
        <w:tc>
          <w:tcPr>
            <w:tcW w:w="2526" w:type="dxa"/>
            <w:shd w:val="clear" w:color="auto" w:fill="215968"/>
            <w:vAlign w:val="center"/>
          </w:tcPr>
          <w:p w:rsidR="00944A1F" w:rsidRPr="006C1B9C" w:rsidRDefault="00944A1F" w:rsidP="00944A1F">
            <w:pPr>
              <w:rPr>
                <w:rFonts w:cstheme="minorHAnsi"/>
                <w:b/>
                <w:color w:val="FFFFFF" w:themeColor="background1"/>
                <w:lang w:val="mk-MK"/>
              </w:rPr>
            </w:pPr>
            <w:r w:rsidRPr="006C1B9C">
              <w:rPr>
                <w:rFonts w:cstheme="minorHAnsi"/>
                <w:b/>
                <w:color w:val="FFFFFF" w:themeColor="background1"/>
                <w:lang w:val="mk-MK"/>
              </w:rPr>
              <w:t>Недостапност на очилата</w:t>
            </w:r>
          </w:p>
          <w:p w:rsidR="00944A1F" w:rsidRPr="006C1B9C" w:rsidRDefault="00944A1F" w:rsidP="00944A1F">
            <w:pPr>
              <w:rPr>
                <w:rFonts w:cstheme="minorHAnsi"/>
                <w:b/>
                <w:color w:val="FFFFFF" w:themeColor="background1"/>
                <w:lang w:val="mk-MK"/>
              </w:rPr>
            </w:pPr>
            <w:r w:rsidRPr="006C1B9C">
              <w:rPr>
                <w:rFonts w:cstheme="minorHAnsi"/>
                <w:b/>
                <w:color w:val="FFFFFF" w:themeColor="background1"/>
                <w:lang w:val="mk-MK"/>
              </w:rPr>
              <w:t>Одб</w:t>
            </w:r>
            <w:r w:rsidR="00163888" w:rsidRPr="006C1B9C">
              <w:rPr>
                <w:rFonts w:cstheme="minorHAnsi"/>
                <w:b/>
                <w:color w:val="FFFFFF" w:themeColor="background1"/>
                <w:lang w:val="mk-MK"/>
              </w:rPr>
              <w:t xml:space="preserve">лесок од екранот при користење </w:t>
            </w:r>
            <w:r w:rsidRPr="006C1B9C">
              <w:rPr>
                <w:rFonts w:cstheme="minorHAnsi"/>
                <w:b/>
                <w:color w:val="FFFFFF" w:themeColor="background1"/>
                <w:lang w:val="mk-MK"/>
              </w:rPr>
              <w:t>на уредот на сонце</w:t>
            </w:r>
          </w:p>
        </w:tc>
        <w:tc>
          <w:tcPr>
            <w:tcW w:w="2169" w:type="dxa"/>
            <w:shd w:val="clear" w:color="auto" w:fill="215968"/>
            <w:vAlign w:val="center"/>
          </w:tcPr>
          <w:p w:rsidR="00944A1F" w:rsidRPr="006C1B9C" w:rsidRDefault="00944A1F" w:rsidP="00944A1F">
            <w:pPr>
              <w:rPr>
                <w:rFonts w:cstheme="minorHAnsi"/>
                <w:b/>
                <w:color w:val="FFFFFF" w:themeColor="background1"/>
                <w:lang w:val="mk-MK"/>
              </w:rPr>
            </w:pPr>
            <w:r w:rsidRPr="006C1B9C">
              <w:rPr>
                <w:rFonts w:cstheme="minorHAnsi"/>
                <w:b/>
                <w:color w:val="FFFFFF" w:themeColor="background1"/>
                <w:lang w:val="mk-MK"/>
              </w:rPr>
              <w:t>Прием во бучна околина</w:t>
            </w:r>
          </w:p>
        </w:tc>
        <w:tc>
          <w:tcPr>
            <w:tcW w:w="2515" w:type="dxa"/>
            <w:shd w:val="clear" w:color="auto" w:fill="215968"/>
            <w:vAlign w:val="center"/>
          </w:tcPr>
          <w:p w:rsidR="00944A1F" w:rsidRPr="006C1B9C" w:rsidRDefault="00944A1F" w:rsidP="00944A1F">
            <w:pPr>
              <w:rPr>
                <w:rFonts w:cstheme="minorHAnsi"/>
                <w:b/>
                <w:color w:val="FFFFFF" w:themeColor="background1"/>
                <w:lang w:val="mk-MK"/>
              </w:rPr>
            </w:pPr>
            <w:r w:rsidRPr="006C1B9C">
              <w:rPr>
                <w:rFonts w:cstheme="minorHAnsi"/>
                <w:b/>
                <w:color w:val="FFFFFF" w:themeColor="background1"/>
                <w:lang w:val="mk-MK"/>
              </w:rPr>
              <w:t>Привремена повреда (на пример скршеница)</w:t>
            </w:r>
          </w:p>
          <w:p w:rsidR="00944A1F" w:rsidRPr="006C1B9C" w:rsidRDefault="00944A1F" w:rsidP="00163888">
            <w:pPr>
              <w:rPr>
                <w:rFonts w:cstheme="minorHAnsi"/>
                <w:b/>
                <w:color w:val="FFFFFF" w:themeColor="background1"/>
                <w:lang w:val="mk-MK"/>
              </w:rPr>
            </w:pPr>
            <w:r w:rsidRPr="006C1B9C">
              <w:rPr>
                <w:rFonts w:cstheme="minorHAnsi"/>
                <w:b/>
                <w:color w:val="FFFFFF" w:themeColor="background1"/>
                <w:lang w:val="mk-MK"/>
              </w:rPr>
              <w:t>Зафатени раце (носење дете,торби и сл.)</w:t>
            </w:r>
          </w:p>
        </w:tc>
        <w:tc>
          <w:tcPr>
            <w:tcW w:w="2129" w:type="dxa"/>
            <w:shd w:val="clear" w:color="auto" w:fill="215968"/>
            <w:vAlign w:val="center"/>
          </w:tcPr>
          <w:p w:rsidR="00944A1F" w:rsidRPr="006C1B9C" w:rsidRDefault="00944A1F" w:rsidP="00944A1F">
            <w:pPr>
              <w:rPr>
                <w:rFonts w:cstheme="minorHAnsi"/>
                <w:b/>
                <w:color w:val="FFFFFF" w:themeColor="background1"/>
                <w:lang w:val="mk-MK"/>
              </w:rPr>
            </w:pPr>
            <w:r w:rsidRPr="006C1B9C">
              <w:rPr>
                <w:rFonts w:cstheme="minorHAnsi"/>
                <w:b/>
                <w:color w:val="FFFFFF" w:themeColor="background1"/>
                <w:lang w:val="mk-MK"/>
              </w:rPr>
              <w:t>Употреба на лекови</w:t>
            </w:r>
          </w:p>
          <w:p w:rsidR="00944A1F" w:rsidRPr="006C1B9C" w:rsidRDefault="00944A1F" w:rsidP="00944A1F">
            <w:pPr>
              <w:rPr>
                <w:rFonts w:cstheme="minorHAnsi"/>
                <w:b/>
                <w:color w:val="FFFFFF" w:themeColor="background1"/>
                <w:lang w:val="mk-MK"/>
              </w:rPr>
            </w:pPr>
            <w:r w:rsidRPr="006C1B9C">
              <w:rPr>
                <w:rFonts w:cstheme="minorHAnsi"/>
                <w:b/>
                <w:color w:val="FFFFFF" w:themeColor="background1"/>
                <w:lang w:val="mk-MK"/>
              </w:rPr>
              <w:t>Замор</w:t>
            </w:r>
          </w:p>
          <w:p w:rsidR="00944A1F" w:rsidRPr="006C1B9C" w:rsidRDefault="00944A1F" w:rsidP="00944A1F">
            <w:pPr>
              <w:rPr>
                <w:rFonts w:cstheme="minorHAnsi"/>
                <w:b/>
                <w:color w:val="FFFFFF" w:themeColor="background1"/>
                <w:lang w:val="mk-MK"/>
              </w:rPr>
            </w:pPr>
            <w:r w:rsidRPr="006C1B9C">
              <w:rPr>
                <w:rFonts w:cstheme="minorHAnsi"/>
                <w:b/>
                <w:color w:val="FFFFFF" w:themeColor="background1"/>
                <w:lang w:val="mk-MK"/>
              </w:rPr>
              <w:t>Стрес</w:t>
            </w:r>
          </w:p>
          <w:p w:rsidR="00944A1F" w:rsidRPr="006C1B9C" w:rsidRDefault="00944A1F" w:rsidP="00944A1F">
            <w:pPr>
              <w:rPr>
                <w:rFonts w:cstheme="minorHAnsi"/>
                <w:b/>
                <w:color w:val="FFFFFF" w:themeColor="background1"/>
                <w:lang w:val="mk-MK"/>
              </w:rPr>
            </w:pPr>
            <w:r w:rsidRPr="006C1B9C">
              <w:rPr>
                <w:rFonts w:cstheme="minorHAnsi"/>
                <w:b/>
                <w:color w:val="FFFFFF" w:themeColor="background1"/>
                <w:lang w:val="mk-MK"/>
              </w:rPr>
              <w:t>Мамурлак</w:t>
            </w:r>
          </w:p>
        </w:tc>
      </w:tr>
    </w:tbl>
    <w:p w:rsidR="002E217C" w:rsidRPr="006C1B9C" w:rsidRDefault="002E217C" w:rsidP="00163888">
      <w:pPr>
        <w:pStyle w:val="Style1"/>
        <w:spacing w:before="120"/>
        <w:rPr>
          <w:rFonts w:cstheme="minorHAnsi"/>
          <w:sz w:val="22"/>
          <w:szCs w:val="22"/>
          <w:lang w:val="mk-MK"/>
        </w:rPr>
      </w:pPr>
      <w:r w:rsidRPr="006C1B9C">
        <w:rPr>
          <w:rFonts w:cstheme="minorHAnsi"/>
          <w:sz w:val="22"/>
          <w:szCs w:val="22"/>
          <w:lang w:val="mk-MK"/>
        </w:rPr>
        <w:t>Нашата земја е потписничка на голем број меѓународни документи</w:t>
      </w:r>
      <w:r w:rsidR="006C1B9C" w:rsidRPr="008521AF">
        <w:rPr>
          <w:rFonts w:cstheme="minorHAnsi"/>
          <w:sz w:val="22"/>
          <w:szCs w:val="22"/>
          <w:lang w:val="mk-MK"/>
        </w:rPr>
        <w:t>,</w:t>
      </w:r>
      <w:r w:rsidRPr="006C1B9C">
        <w:rPr>
          <w:rFonts w:cstheme="minorHAnsi"/>
          <w:sz w:val="22"/>
          <w:szCs w:val="22"/>
          <w:lang w:val="mk-MK"/>
        </w:rPr>
        <w:t xml:space="preserve"> коишто </w:t>
      </w:r>
      <w:r w:rsidR="00C33ACB" w:rsidRPr="006C1B9C">
        <w:rPr>
          <w:rFonts w:cstheme="minorHAnsi"/>
          <w:sz w:val="22"/>
          <w:szCs w:val="22"/>
          <w:lang w:val="mk-MK"/>
        </w:rPr>
        <w:t xml:space="preserve">правно </w:t>
      </w:r>
      <w:r w:rsidRPr="006C1B9C">
        <w:rPr>
          <w:rFonts w:cstheme="minorHAnsi"/>
          <w:sz w:val="22"/>
          <w:szCs w:val="22"/>
          <w:lang w:val="mk-MK"/>
        </w:rPr>
        <w:t xml:space="preserve">или </w:t>
      </w:r>
      <w:r w:rsidR="00C33ACB" w:rsidRPr="006C1B9C">
        <w:rPr>
          <w:rFonts w:cstheme="minorHAnsi"/>
          <w:sz w:val="22"/>
          <w:szCs w:val="22"/>
          <w:lang w:val="mk-MK"/>
        </w:rPr>
        <w:t xml:space="preserve">морално </w:t>
      </w:r>
      <w:r w:rsidRPr="006C1B9C">
        <w:rPr>
          <w:rFonts w:cstheme="minorHAnsi"/>
          <w:sz w:val="22"/>
          <w:szCs w:val="22"/>
          <w:lang w:val="mk-MK"/>
        </w:rPr>
        <w:t>ја обврзуваат да преземе конкретна акција во оваа област как</w:t>
      </w:r>
      <w:r w:rsidR="00163888" w:rsidRPr="006C1B9C">
        <w:rPr>
          <w:rFonts w:cstheme="minorHAnsi"/>
          <w:sz w:val="22"/>
          <w:szCs w:val="22"/>
          <w:lang w:val="mk-MK"/>
        </w:rPr>
        <w:t>ви</w:t>
      </w:r>
      <w:r w:rsidRPr="006C1B9C">
        <w:rPr>
          <w:rFonts w:cstheme="minorHAnsi"/>
          <w:sz w:val="22"/>
          <w:szCs w:val="22"/>
          <w:lang w:val="mk-MK"/>
        </w:rPr>
        <w:t xml:space="preserve"> што се: Повелбата на ООН, Универзалната декларација за човековите права, </w:t>
      </w:r>
      <w:r w:rsidR="00B4541C" w:rsidRPr="006C1B9C">
        <w:rPr>
          <w:rFonts w:cstheme="minorHAnsi"/>
          <w:sz w:val="22"/>
          <w:szCs w:val="22"/>
          <w:lang w:val="mk-MK"/>
        </w:rPr>
        <w:t>Конвенција на ООН за правата на лицата со инвалидност</w:t>
      </w:r>
      <w:r w:rsidR="005A0968" w:rsidRPr="006C1B9C">
        <w:rPr>
          <w:rFonts w:cstheme="minorHAnsi"/>
          <w:sz w:val="22"/>
          <w:szCs w:val="22"/>
          <w:lang w:val="mk-MK"/>
        </w:rPr>
        <w:t>,</w:t>
      </w:r>
      <w:r w:rsidRPr="006C1B9C">
        <w:rPr>
          <w:rFonts w:cstheme="minorHAnsi"/>
          <w:sz w:val="22"/>
          <w:szCs w:val="22"/>
          <w:lang w:val="mk-MK"/>
        </w:rPr>
        <w:t xml:space="preserve">Стандардните правила </w:t>
      </w:r>
      <w:r w:rsidR="005A0968" w:rsidRPr="006C1B9C">
        <w:rPr>
          <w:rFonts w:cstheme="minorHAnsi"/>
          <w:sz w:val="22"/>
          <w:szCs w:val="22"/>
          <w:lang w:val="mk-MK"/>
        </w:rPr>
        <w:t xml:space="preserve">на ООН </w:t>
      </w:r>
      <w:r w:rsidRPr="006C1B9C">
        <w:rPr>
          <w:rFonts w:cstheme="minorHAnsi"/>
          <w:sz w:val="22"/>
          <w:szCs w:val="22"/>
          <w:lang w:val="mk-MK"/>
        </w:rPr>
        <w:t>за изедначување на можностите за лицата со инвалидност, како и Европската конвенција за човекови права.</w:t>
      </w:r>
    </w:p>
    <w:p w:rsidR="002E217C" w:rsidRPr="006C1B9C" w:rsidRDefault="002E217C" w:rsidP="00760ADA">
      <w:pPr>
        <w:pStyle w:val="Style1"/>
        <w:rPr>
          <w:rFonts w:cstheme="minorHAnsi"/>
          <w:sz w:val="22"/>
          <w:szCs w:val="22"/>
          <w:lang w:val="mk-MK"/>
        </w:rPr>
      </w:pPr>
      <w:r w:rsidRPr="006C1B9C">
        <w:rPr>
          <w:rFonts w:cstheme="minorHAnsi"/>
          <w:sz w:val="22"/>
          <w:szCs w:val="22"/>
          <w:lang w:val="mk-MK"/>
        </w:rPr>
        <w:lastRenderedPageBreak/>
        <w:t>Универзалната декларација за човекови права на Генералното собрание на Обединетите нации</w:t>
      </w:r>
      <w:r w:rsidRPr="006C1B9C">
        <w:rPr>
          <w:rFonts w:cstheme="minorHAnsi"/>
          <w:sz w:val="22"/>
          <w:szCs w:val="22"/>
          <w:vertAlign w:val="superscript"/>
          <w:lang w:val="mk-MK"/>
        </w:rPr>
        <w:footnoteReference w:id="1"/>
      </w:r>
      <w:r w:rsidRPr="006C1B9C">
        <w:rPr>
          <w:rFonts w:cstheme="minorHAnsi"/>
          <w:sz w:val="22"/>
          <w:szCs w:val="22"/>
          <w:lang w:val="mk-MK"/>
        </w:rPr>
        <w:t>, односно „Магна картата“ на денешницата, од своето усвојување на 10 декември 1948 година, го трасира патот за обезбедување пристапност. Таа</w:t>
      </w:r>
      <w:r w:rsidR="005A0968" w:rsidRPr="006C1B9C">
        <w:rPr>
          <w:rFonts w:cstheme="minorHAnsi"/>
          <w:sz w:val="22"/>
          <w:szCs w:val="22"/>
          <w:lang w:val="mk-MK"/>
        </w:rPr>
        <w:t>,</w:t>
      </w:r>
      <w:r w:rsidRPr="006C1B9C">
        <w:rPr>
          <w:rFonts w:cstheme="minorHAnsi"/>
          <w:sz w:val="22"/>
          <w:szCs w:val="22"/>
          <w:lang w:val="mk-MK"/>
        </w:rPr>
        <w:t xml:space="preserve"> во член 19 наведува дека секој има право на слобода на мислење и изразување, а ова право ја вклучува и слободата да се примаат и да се даваат информации и идеи преку медиумите. Исто така, во член 7 пропишува дека сите луѓе се исти пред законот и имаат право на еднаква законска заштита без каква било дискриминација. </w:t>
      </w:r>
    </w:p>
    <w:p w:rsidR="005A0968" w:rsidRPr="006C1B9C" w:rsidRDefault="002E217C" w:rsidP="00760ADA">
      <w:pPr>
        <w:pStyle w:val="Style1"/>
        <w:rPr>
          <w:rFonts w:cstheme="minorHAnsi"/>
          <w:sz w:val="22"/>
          <w:szCs w:val="22"/>
          <w:lang w:val="mk-MK"/>
        </w:rPr>
      </w:pPr>
      <w:r w:rsidRPr="006C1B9C">
        <w:rPr>
          <w:rFonts w:cstheme="minorHAnsi"/>
          <w:sz w:val="22"/>
          <w:szCs w:val="22"/>
          <w:lang w:val="mk-MK"/>
        </w:rPr>
        <w:t>И Европската конвенција за заштита на човековите права</w:t>
      </w:r>
      <w:r w:rsidRPr="006C1B9C">
        <w:rPr>
          <w:rFonts w:cstheme="minorHAnsi"/>
          <w:sz w:val="22"/>
          <w:szCs w:val="22"/>
          <w:vertAlign w:val="superscript"/>
          <w:lang w:val="mk-MK"/>
        </w:rPr>
        <w:footnoteReference w:id="2"/>
      </w:r>
      <w:r w:rsidRPr="006C1B9C">
        <w:rPr>
          <w:rFonts w:cstheme="minorHAnsi"/>
          <w:sz w:val="22"/>
          <w:szCs w:val="22"/>
          <w:lang w:val="mk-MK"/>
        </w:rPr>
        <w:t xml:space="preserve"> во член 10 гарантира дека секој има право на слобода на изразување која вклучува и слобода на примање и пренесување информации или идеи. </w:t>
      </w:r>
    </w:p>
    <w:p w:rsidR="005A0968" w:rsidRPr="006C1B9C" w:rsidRDefault="002E217C" w:rsidP="00760ADA">
      <w:pPr>
        <w:pStyle w:val="Style1"/>
        <w:rPr>
          <w:rFonts w:cstheme="minorHAnsi"/>
          <w:sz w:val="22"/>
          <w:szCs w:val="22"/>
          <w:lang w:val="mk-MK"/>
        </w:rPr>
      </w:pPr>
      <w:r w:rsidRPr="006C1B9C">
        <w:rPr>
          <w:rFonts w:cstheme="minorHAnsi"/>
          <w:sz w:val="22"/>
          <w:szCs w:val="22"/>
          <w:lang w:val="mk-MK"/>
        </w:rPr>
        <w:t>Со Конвенција</w:t>
      </w:r>
      <w:r w:rsidR="00BB4712">
        <w:rPr>
          <w:rFonts w:cstheme="minorHAnsi"/>
          <w:sz w:val="22"/>
          <w:szCs w:val="22"/>
          <w:lang w:val="mk-MK"/>
        </w:rPr>
        <w:t>та</w:t>
      </w:r>
      <w:r w:rsidRPr="006C1B9C">
        <w:rPr>
          <w:rFonts w:cstheme="minorHAnsi"/>
          <w:sz w:val="22"/>
          <w:szCs w:val="22"/>
          <w:lang w:val="mk-MK"/>
        </w:rPr>
        <w:t xml:space="preserve"> на ООН за правата на лицата со инвалидност</w:t>
      </w:r>
      <w:r w:rsidRPr="006C1B9C">
        <w:rPr>
          <w:rFonts w:cstheme="minorHAnsi"/>
          <w:sz w:val="22"/>
          <w:szCs w:val="22"/>
          <w:vertAlign w:val="superscript"/>
          <w:lang w:val="mk-MK"/>
        </w:rPr>
        <w:footnoteReference w:id="3"/>
      </w:r>
      <w:r w:rsidRPr="006C1B9C">
        <w:rPr>
          <w:rFonts w:cstheme="minorHAnsi"/>
          <w:sz w:val="22"/>
          <w:szCs w:val="22"/>
          <w:lang w:val="mk-MK"/>
        </w:rPr>
        <w:t xml:space="preserve">, насочена кон заштита и унапредување на нивните права и достоинство, се уредува достапноста на животната средина и подвижноста на лица со посебни потреби, како и </w:t>
      </w:r>
      <w:r w:rsidR="00293187" w:rsidRPr="006C1B9C">
        <w:rPr>
          <w:rFonts w:cstheme="minorHAnsi"/>
          <w:sz w:val="22"/>
          <w:szCs w:val="22"/>
          <w:lang w:val="mk-MK"/>
        </w:rPr>
        <w:t xml:space="preserve">еднаков </w:t>
      </w:r>
      <w:r w:rsidRPr="006C1B9C">
        <w:rPr>
          <w:rFonts w:cstheme="minorHAnsi"/>
          <w:sz w:val="22"/>
          <w:szCs w:val="22"/>
          <w:lang w:val="mk-MK"/>
        </w:rPr>
        <w:t>пристап до информации и комуникации</w:t>
      </w:r>
      <w:r w:rsidR="00293187" w:rsidRPr="006C1B9C">
        <w:rPr>
          <w:rFonts w:cstheme="minorHAnsi"/>
          <w:sz w:val="22"/>
          <w:szCs w:val="22"/>
          <w:lang w:val="mk-MK"/>
        </w:rPr>
        <w:t xml:space="preserve"> (член 9)</w:t>
      </w:r>
      <w:r w:rsidR="002A0C74" w:rsidRPr="006C1B9C">
        <w:rPr>
          <w:rFonts w:cstheme="minorHAnsi"/>
          <w:sz w:val="22"/>
          <w:szCs w:val="22"/>
          <w:lang w:val="mk-MK"/>
        </w:rPr>
        <w:t>, им се гарантира правото на слобода на изразување и обезбедување информации во достапен формат (член 21), како и учество во културниот живот, којшто вклучува и достапност на телевизиските програми и филмовите (член 30)</w:t>
      </w:r>
      <w:r w:rsidRPr="006C1B9C">
        <w:rPr>
          <w:rFonts w:cstheme="minorHAnsi"/>
          <w:sz w:val="22"/>
          <w:szCs w:val="22"/>
          <w:lang w:val="mk-MK"/>
        </w:rPr>
        <w:t xml:space="preserve">. </w:t>
      </w:r>
    </w:p>
    <w:p w:rsidR="002E217C" w:rsidRPr="006C1B9C" w:rsidRDefault="002E217C" w:rsidP="00760ADA">
      <w:pPr>
        <w:pStyle w:val="Style1"/>
        <w:rPr>
          <w:rFonts w:cstheme="minorHAnsi"/>
          <w:sz w:val="22"/>
          <w:szCs w:val="22"/>
          <w:lang w:val="mk-MK"/>
        </w:rPr>
      </w:pPr>
      <w:r w:rsidRPr="006C1B9C">
        <w:rPr>
          <w:rFonts w:cstheme="minorHAnsi"/>
          <w:sz w:val="22"/>
          <w:szCs w:val="22"/>
          <w:lang w:val="mk-MK"/>
        </w:rPr>
        <w:t>Гаранција за почитувањето на слободата на изразување како о</w:t>
      </w:r>
      <w:r w:rsidR="003F0834">
        <w:rPr>
          <w:rFonts w:cstheme="minorHAnsi"/>
          <w:sz w:val="22"/>
          <w:szCs w:val="22"/>
          <w:lang w:val="mk-MK"/>
        </w:rPr>
        <w:t>сновно човеково право е содржана и</w:t>
      </w:r>
      <w:r w:rsidRPr="006C1B9C">
        <w:rPr>
          <w:rFonts w:cstheme="minorHAnsi"/>
          <w:sz w:val="22"/>
          <w:szCs w:val="22"/>
          <w:lang w:val="mk-MK"/>
        </w:rPr>
        <w:t xml:space="preserve"> во член 16 од нашиот Устав</w:t>
      </w:r>
      <w:r w:rsidRPr="006C1B9C">
        <w:rPr>
          <w:rFonts w:cstheme="minorHAnsi"/>
          <w:sz w:val="22"/>
          <w:szCs w:val="22"/>
          <w:vertAlign w:val="superscript"/>
          <w:lang w:val="mk-MK"/>
        </w:rPr>
        <w:footnoteReference w:id="4"/>
      </w:r>
      <w:r w:rsidRPr="006C1B9C">
        <w:rPr>
          <w:rFonts w:cstheme="minorHAnsi"/>
          <w:sz w:val="22"/>
          <w:szCs w:val="22"/>
          <w:lang w:val="mk-MK"/>
        </w:rPr>
        <w:t>. И овој, основоположнички документ на македонското законодавство, јасно посочува дека ова право ги опфаќа и елементите на слободниот пристап кон информациите, слободата на примање и пренесување информации. Еднаквоста на ова право, како и сит</w:t>
      </w:r>
      <w:r w:rsidR="003F0834">
        <w:rPr>
          <w:rFonts w:cstheme="minorHAnsi"/>
          <w:sz w:val="22"/>
          <w:szCs w:val="22"/>
          <w:lang w:val="mk-MK"/>
        </w:rPr>
        <w:t>е други, е уставно загарантирана</w:t>
      </w:r>
      <w:r w:rsidRPr="006C1B9C">
        <w:rPr>
          <w:rFonts w:cstheme="minorHAnsi"/>
          <w:sz w:val="22"/>
          <w:szCs w:val="22"/>
          <w:lang w:val="mk-MK"/>
        </w:rPr>
        <w:t xml:space="preserve"> (член 9).</w:t>
      </w:r>
    </w:p>
    <w:p w:rsidR="00EA450F" w:rsidRPr="006C1B9C" w:rsidRDefault="002E217C" w:rsidP="00760ADA">
      <w:pPr>
        <w:pStyle w:val="Style1"/>
        <w:rPr>
          <w:rFonts w:cstheme="minorHAnsi"/>
          <w:sz w:val="22"/>
          <w:szCs w:val="22"/>
          <w:lang w:val="mk-MK"/>
        </w:rPr>
      </w:pPr>
      <w:r w:rsidRPr="006C1B9C">
        <w:rPr>
          <w:rFonts w:cstheme="minorHAnsi"/>
          <w:sz w:val="22"/>
          <w:szCs w:val="22"/>
          <w:lang w:val="mk-MK"/>
        </w:rPr>
        <w:t>Оттука натаму, правата се пренесени низ законски акти, од кои релевантен за овој документ е Законот за аудио и аудиовизуелни медиумски услуги</w:t>
      </w:r>
      <w:r w:rsidRPr="006C1B9C">
        <w:rPr>
          <w:rFonts w:cstheme="minorHAnsi"/>
          <w:sz w:val="22"/>
          <w:szCs w:val="22"/>
          <w:vertAlign w:val="superscript"/>
          <w:lang w:val="mk-MK"/>
        </w:rPr>
        <w:footnoteReference w:id="5"/>
      </w:r>
      <w:r w:rsidRPr="006C1B9C">
        <w:rPr>
          <w:rFonts w:cstheme="minorHAnsi"/>
          <w:sz w:val="22"/>
          <w:szCs w:val="22"/>
          <w:lang w:val="mk-MK"/>
        </w:rPr>
        <w:t>, кој стапи на сила во почетокот од 2014 година.</w:t>
      </w:r>
      <w:r w:rsidR="00D10E52" w:rsidRPr="006C1B9C">
        <w:rPr>
          <w:rFonts w:cstheme="minorHAnsi"/>
          <w:sz w:val="22"/>
          <w:szCs w:val="22"/>
          <w:lang w:val="mk-MK"/>
        </w:rPr>
        <w:t>Во него, членот 26 став 1, му дава на регулаторното тело</w:t>
      </w:r>
      <w:r w:rsidR="00A52699" w:rsidRPr="006C1B9C">
        <w:rPr>
          <w:rFonts w:cstheme="minorHAnsi"/>
          <w:sz w:val="22"/>
          <w:szCs w:val="22"/>
          <w:lang w:val="mk-MK"/>
        </w:rPr>
        <w:t xml:space="preserve"> –Агенцијата за аудио и аудиовизуелни медиумски услуги -</w:t>
      </w:r>
      <w:r w:rsidR="00D10E52" w:rsidRPr="006C1B9C">
        <w:rPr>
          <w:rFonts w:cstheme="minorHAnsi"/>
          <w:sz w:val="22"/>
          <w:szCs w:val="22"/>
          <w:lang w:val="mk-MK"/>
        </w:rPr>
        <w:t xml:space="preserve"> ингеренција да презема активности за да ги „поттикне давателите на аудио и аудиовизуелни медиумски услуги, своите услуги постепено да ги направат достапни за лицата со оштетен слух и вид“. Притоа</w:t>
      </w:r>
      <w:r w:rsidR="00A52699" w:rsidRPr="006C1B9C">
        <w:rPr>
          <w:rFonts w:cstheme="minorHAnsi"/>
          <w:sz w:val="22"/>
          <w:szCs w:val="22"/>
          <w:lang w:val="mk-MK"/>
        </w:rPr>
        <w:t>,</w:t>
      </w:r>
      <w:r w:rsidR="00D10E52" w:rsidRPr="006C1B9C">
        <w:rPr>
          <w:rFonts w:cstheme="minorHAnsi"/>
          <w:sz w:val="22"/>
          <w:szCs w:val="22"/>
          <w:lang w:val="mk-MK"/>
        </w:rPr>
        <w:t xml:space="preserve"> предвидува дека ваквите активности треба да се преземаат во соработка со сите релевантни чинители во општеството (став 3). Истовремено, за јавниот радиодифузен сервис Македонска радиотелевизија, во член 110 се предвидува дека „планира, развива, прилагодува, создава и емитува програми </w:t>
      </w:r>
      <w:r w:rsidR="00D10E52" w:rsidRPr="006C1B9C">
        <w:rPr>
          <w:rFonts w:cstheme="minorHAnsi"/>
          <w:sz w:val="22"/>
          <w:szCs w:val="22"/>
          <w:lang w:val="mk-MK"/>
        </w:rPr>
        <w:lastRenderedPageBreak/>
        <w:t>наменети за лица со сетилна попреченост, односно лица со оштетен слух и оштетен вид“.</w:t>
      </w:r>
    </w:p>
    <w:p w:rsidR="00D10E52" w:rsidRPr="006C1B9C" w:rsidRDefault="00163888" w:rsidP="004F3F40">
      <w:pPr>
        <w:pStyle w:val="Style1"/>
        <w:rPr>
          <w:rFonts w:cstheme="minorHAnsi"/>
          <w:sz w:val="22"/>
          <w:szCs w:val="22"/>
          <w:lang w:val="mk-MK"/>
        </w:rPr>
      </w:pPr>
      <w:r w:rsidRPr="006C1B9C">
        <w:rPr>
          <w:rFonts w:cstheme="minorHAnsi"/>
          <w:sz w:val="22"/>
          <w:szCs w:val="22"/>
          <w:lang w:val="mk-MK"/>
        </w:rPr>
        <w:t xml:space="preserve">Во поглед на обезбедувањето пристапност како основа за непречено уживање на </w:t>
      </w:r>
      <w:r w:rsidR="00D10E52" w:rsidRPr="006C1B9C">
        <w:rPr>
          <w:rFonts w:cstheme="minorHAnsi"/>
          <w:sz w:val="22"/>
          <w:szCs w:val="22"/>
          <w:lang w:val="mk-MK"/>
        </w:rPr>
        <w:t>слободата на изразување, важна е и измената во Изборниот законик</w:t>
      </w:r>
      <w:r w:rsidR="00D10E52" w:rsidRPr="006C1B9C">
        <w:rPr>
          <w:rStyle w:val="FootnoteReference"/>
          <w:rFonts w:cstheme="minorHAnsi"/>
          <w:sz w:val="22"/>
          <w:szCs w:val="22"/>
          <w:lang w:val="mk-MK"/>
        </w:rPr>
        <w:footnoteReference w:id="6"/>
      </w:r>
      <w:r w:rsidR="00D10E52" w:rsidRPr="006C1B9C">
        <w:rPr>
          <w:rFonts w:cstheme="minorHAnsi"/>
          <w:sz w:val="22"/>
          <w:szCs w:val="22"/>
          <w:lang w:val="mk-MK"/>
        </w:rPr>
        <w:t xml:space="preserve"> направена </w:t>
      </w:r>
      <w:r w:rsidR="006C1B9C">
        <w:rPr>
          <w:rFonts w:cstheme="minorHAnsi"/>
          <w:sz w:val="22"/>
          <w:szCs w:val="22"/>
          <w:lang w:val="mk-MK"/>
        </w:rPr>
        <w:t>во</w:t>
      </w:r>
      <w:r w:rsidR="00D10E52" w:rsidRPr="006C1B9C">
        <w:rPr>
          <w:rFonts w:cstheme="minorHAnsi"/>
          <w:sz w:val="22"/>
          <w:szCs w:val="22"/>
          <w:lang w:val="mk-MK"/>
        </w:rPr>
        <w:t xml:space="preserve"> почетокот од 2020 година со која се проширува </w:t>
      </w:r>
      <w:r w:rsidR="00A52699" w:rsidRPr="006C1B9C">
        <w:rPr>
          <w:rFonts w:cstheme="minorHAnsi"/>
          <w:sz w:val="22"/>
          <w:szCs w:val="22"/>
          <w:lang w:val="mk-MK"/>
        </w:rPr>
        <w:t xml:space="preserve">обврската </w:t>
      </w:r>
      <w:r w:rsidR="00D10E52" w:rsidRPr="006C1B9C">
        <w:rPr>
          <w:rFonts w:cstheme="minorHAnsi"/>
          <w:sz w:val="22"/>
          <w:szCs w:val="22"/>
          <w:lang w:val="mk-MK"/>
        </w:rPr>
        <w:t>за обезбедување информирање за изборите. Имено, во Законикот претходно</w:t>
      </w:r>
      <w:r w:rsidR="00F222CB" w:rsidRPr="006C1B9C">
        <w:rPr>
          <w:rFonts w:cstheme="minorHAnsi"/>
          <w:sz w:val="22"/>
          <w:szCs w:val="22"/>
          <w:lang w:val="mk-MK"/>
        </w:rPr>
        <w:t>,</w:t>
      </w:r>
      <w:r w:rsidR="00D10E52" w:rsidRPr="006C1B9C">
        <w:rPr>
          <w:rFonts w:cstheme="minorHAnsi"/>
          <w:sz w:val="22"/>
          <w:szCs w:val="22"/>
          <w:lang w:val="mk-MK"/>
        </w:rPr>
        <w:t xml:space="preserve"> обврска</w:t>
      </w:r>
      <w:r w:rsidR="004F3F40" w:rsidRPr="006C1B9C">
        <w:rPr>
          <w:rFonts w:cstheme="minorHAnsi"/>
          <w:sz w:val="22"/>
          <w:szCs w:val="22"/>
          <w:lang w:val="mk-MK"/>
        </w:rPr>
        <w:t xml:space="preserve">тада обезбеди </w:t>
      </w:r>
      <w:r w:rsidR="00A52699" w:rsidRPr="006C1B9C">
        <w:rPr>
          <w:rFonts w:cstheme="minorHAnsi"/>
          <w:sz w:val="22"/>
          <w:szCs w:val="22"/>
          <w:lang w:val="mk-MK"/>
        </w:rPr>
        <w:t xml:space="preserve">вакви </w:t>
      </w:r>
      <w:r w:rsidR="004F3F40" w:rsidRPr="006C1B9C">
        <w:rPr>
          <w:rFonts w:cstheme="minorHAnsi"/>
          <w:sz w:val="22"/>
          <w:szCs w:val="22"/>
          <w:lang w:val="mk-MK"/>
        </w:rPr>
        <w:t>информа</w:t>
      </w:r>
      <w:r w:rsidR="00A52699" w:rsidRPr="006C1B9C">
        <w:rPr>
          <w:rFonts w:cstheme="minorHAnsi"/>
          <w:sz w:val="22"/>
          <w:szCs w:val="22"/>
          <w:lang w:val="mk-MK"/>
        </w:rPr>
        <w:t>цииз</w:t>
      </w:r>
      <w:r w:rsidR="00F222CB" w:rsidRPr="006C1B9C">
        <w:rPr>
          <w:rFonts w:cstheme="minorHAnsi"/>
          <w:sz w:val="22"/>
          <w:szCs w:val="22"/>
          <w:lang w:val="mk-MK"/>
        </w:rPr>
        <w:t>а лица со оштетен слух</w:t>
      </w:r>
      <w:r w:rsidR="004F3F40" w:rsidRPr="006C1B9C">
        <w:rPr>
          <w:rFonts w:cstheme="minorHAnsi"/>
          <w:sz w:val="22"/>
          <w:szCs w:val="22"/>
          <w:lang w:val="mk-MK"/>
        </w:rPr>
        <w:t xml:space="preserve"> се однесуваше само на Јавниот радиодифузен сервис МРТ (член 76-а став 4). Со новите измени </w:t>
      </w:r>
      <w:r w:rsidR="00D10E52" w:rsidRPr="006C1B9C">
        <w:rPr>
          <w:rFonts w:cstheme="minorHAnsi"/>
          <w:sz w:val="22"/>
          <w:szCs w:val="22"/>
          <w:lang w:val="mk-MK"/>
        </w:rPr>
        <w:t xml:space="preserve">се пропишува дека </w:t>
      </w:r>
      <w:r w:rsidR="004F3F40" w:rsidRPr="006C1B9C">
        <w:rPr>
          <w:rFonts w:cstheme="minorHAnsi"/>
          <w:sz w:val="22"/>
          <w:szCs w:val="22"/>
          <w:lang w:val="mk-MK"/>
        </w:rPr>
        <w:t xml:space="preserve">обврската повеќе не се однесува само на </w:t>
      </w:r>
      <w:r w:rsidR="006C1B9C" w:rsidRPr="006C1B9C">
        <w:rPr>
          <w:rFonts w:cstheme="minorHAnsi"/>
          <w:sz w:val="22"/>
          <w:szCs w:val="22"/>
          <w:lang w:val="mk-MK"/>
        </w:rPr>
        <w:t xml:space="preserve">Јавниот </w:t>
      </w:r>
      <w:r w:rsidR="004F3F40" w:rsidRPr="006C1B9C">
        <w:rPr>
          <w:rFonts w:cstheme="minorHAnsi"/>
          <w:sz w:val="22"/>
          <w:szCs w:val="22"/>
          <w:lang w:val="mk-MK"/>
        </w:rPr>
        <w:t>сервис туку „...и националните радиодифузери се должни [</w:t>
      </w:r>
      <w:r w:rsidR="000D0EF4" w:rsidRPr="006C1B9C">
        <w:rPr>
          <w:rFonts w:cstheme="minorHAnsi"/>
          <w:sz w:val="22"/>
          <w:szCs w:val="22"/>
          <w:lang w:val="mk-MK"/>
        </w:rPr>
        <w:t>покривањето на изборите</w:t>
      </w:r>
      <w:r w:rsidR="004F3F40" w:rsidRPr="006C1B9C">
        <w:rPr>
          <w:rFonts w:cstheme="minorHAnsi"/>
          <w:sz w:val="22"/>
          <w:szCs w:val="22"/>
          <w:lang w:val="mk-MK"/>
        </w:rPr>
        <w:t xml:space="preserve">] да го прават на пристапен и достапен формат и јазик како и на знаковен јазик“ (член 75 став 1) и ваквата обврска треба да се оствари </w:t>
      </w:r>
      <w:r w:rsidR="000D0EF4" w:rsidRPr="006C1B9C">
        <w:rPr>
          <w:rFonts w:cstheme="minorHAnsi"/>
          <w:sz w:val="22"/>
          <w:szCs w:val="22"/>
          <w:lang w:val="mk-MK"/>
        </w:rPr>
        <w:t xml:space="preserve">преку </w:t>
      </w:r>
      <w:r w:rsidR="004F3F40" w:rsidRPr="006C1B9C">
        <w:rPr>
          <w:rFonts w:cstheme="minorHAnsi"/>
          <w:sz w:val="22"/>
          <w:szCs w:val="22"/>
          <w:lang w:val="mk-MK"/>
        </w:rPr>
        <w:t>„...</w:t>
      </w:r>
      <w:r w:rsidR="000D0EF4" w:rsidRPr="006C1B9C">
        <w:rPr>
          <w:rFonts w:cstheme="minorHAnsi"/>
          <w:sz w:val="22"/>
          <w:szCs w:val="22"/>
          <w:lang w:val="mk-MK"/>
        </w:rPr>
        <w:t xml:space="preserve">избалансирано покривање на изборите </w:t>
      </w:r>
      <w:r w:rsidR="004F3F40" w:rsidRPr="006C1B9C">
        <w:rPr>
          <w:rFonts w:cstheme="minorHAnsi"/>
          <w:sz w:val="22"/>
          <w:szCs w:val="22"/>
          <w:lang w:val="mk-MK"/>
        </w:rPr>
        <w:t>во сите облици на изборно медиумско претставување“ (член 75-а став1)</w:t>
      </w:r>
      <w:r w:rsidR="00D10E52" w:rsidRPr="006C1B9C">
        <w:rPr>
          <w:rFonts w:cstheme="minorHAnsi"/>
          <w:sz w:val="22"/>
          <w:szCs w:val="22"/>
          <w:lang w:val="mk-MK"/>
        </w:rPr>
        <w:t xml:space="preserve">. </w:t>
      </w:r>
    </w:p>
    <w:p w:rsidR="00EA450F" w:rsidRPr="006C1B9C" w:rsidRDefault="00EA450F" w:rsidP="00760ADA">
      <w:pPr>
        <w:spacing w:after="120"/>
        <w:rPr>
          <w:rFonts w:eastAsiaTheme="minorEastAsia" w:cstheme="minorHAnsi"/>
          <w:color w:val="000000" w:themeColor="text1"/>
        </w:rPr>
      </w:pPr>
      <w:r w:rsidRPr="006C1B9C">
        <w:rPr>
          <w:rFonts w:cstheme="minorHAnsi"/>
        </w:rPr>
        <w:br w:type="page"/>
      </w:r>
    </w:p>
    <w:p w:rsidR="00EA450F" w:rsidRPr="006C1B9C" w:rsidRDefault="00701C42" w:rsidP="00625B98">
      <w:pPr>
        <w:pStyle w:val="1"/>
        <w:framePr w:wrap="around" w:hAnchor="page" w:x="1383" w:y="2521"/>
        <w:jc w:val="left"/>
        <w:rPr>
          <w:rFonts w:asciiTheme="minorHAnsi" w:hAnsiTheme="minorHAnsi" w:cstheme="minorHAnsi"/>
        </w:rPr>
      </w:pPr>
      <w:bookmarkStart w:id="3" w:name="_Toc49405070"/>
      <w:r w:rsidRPr="006C1B9C">
        <w:rPr>
          <w:rFonts w:asciiTheme="minorHAnsi" w:hAnsiTheme="minorHAnsi" w:cstheme="minorHAnsi"/>
        </w:rPr>
        <w:lastRenderedPageBreak/>
        <w:t xml:space="preserve">Досегашната </w:t>
      </w:r>
      <w:r w:rsidR="00EA450F" w:rsidRPr="006C1B9C">
        <w:rPr>
          <w:rFonts w:asciiTheme="minorHAnsi" w:hAnsiTheme="minorHAnsi" w:cstheme="minorHAnsi"/>
        </w:rPr>
        <w:t>практика на АВМУ</w:t>
      </w:r>
      <w:bookmarkEnd w:id="3"/>
    </w:p>
    <w:p w:rsidR="00EA450F" w:rsidRPr="006C1B9C" w:rsidRDefault="00EA450F" w:rsidP="00F730CB">
      <w:pPr>
        <w:pStyle w:val="Style1"/>
        <w:jc w:val="left"/>
        <w:rPr>
          <w:rFonts w:cstheme="minorHAnsi"/>
          <w:lang w:val="mk-MK"/>
        </w:rPr>
      </w:pPr>
    </w:p>
    <w:p w:rsidR="00EA450F" w:rsidRPr="006C1B9C" w:rsidRDefault="00EA450F" w:rsidP="00760ADA">
      <w:pPr>
        <w:pStyle w:val="Style1"/>
        <w:rPr>
          <w:rFonts w:cstheme="minorHAnsi"/>
          <w:lang w:val="mk-MK"/>
        </w:rPr>
      </w:pPr>
    </w:p>
    <w:p w:rsidR="00EA450F" w:rsidRPr="006C1B9C" w:rsidRDefault="00EA450F" w:rsidP="00760ADA">
      <w:pPr>
        <w:pStyle w:val="Style1"/>
        <w:rPr>
          <w:rFonts w:cstheme="minorHAnsi"/>
          <w:sz w:val="22"/>
          <w:szCs w:val="22"/>
          <w:lang w:val="mk-MK"/>
        </w:rPr>
      </w:pPr>
      <w:r w:rsidRPr="006C1B9C">
        <w:rPr>
          <w:rFonts w:cstheme="minorHAnsi"/>
          <w:sz w:val="22"/>
          <w:szCs w:val="22"/>
          <w:lang w:val="mk-MK"/>
        </w:rPr>
        <w:t xml:space="preserve">Пристапноста не се однесува само на постојани или полу-постојани визуелни, аудитивни, моторни и когнитивни пречки. Пристапноста на производите и услугите подразбира, исто така, привремена или ситуациона </w:t>
      </w:r>
      <w:r w:rsidR="005370D2" w:rsidRPr="006C1B9C">
        <w:rPr>
          <w:rFonts w:cstheme="minorHAnsi"/>
          <w:sz w:val="22"/>
          <w:szCs w:val="22"/>
          <w:lang w:val="mk-MK"/>
        </w:rPr>
        <w:t>не</w:t>
      </w:r>
      <w:r w:rsidRPr="006C1B9C">
        <w:rPr>
          <w:rFonts w:cstheme="minorHAnsi"/>
          <w:sz w:val="22"/>
          <w:szCs w:val="22"/>
          <w:lang w:val="mk-MK"/>
        </w:rPr>
        <w:t>пристапност за лицата кои се привремено спречени, на пример да следат видеоснимка во услови на бучава или да ги до</w:t>
      </w:r>
      <w:r w:rsidR="00802602" w:rsidRPr="006C1B9C">
        <w:rPr>
          <w:rFonts w:cstheme="minorHAnsi"/>
          <w:sz w:val="22"/>
          <w:szCs w:val="22"/>
          <w:lang w:val="mk-MK"/>
        </w:rPr>
        <w:t>знаат</w:t>
      </w:r>
      <w:r w:rsidRPr="006C1B9C">
        <w:rPr>
          <w:rFonts w:cstheme="minorHAnsi"/>
          <w:sz w:val="22"/>
          <w:szCs w:val="22"/>
          <w:lang w:val="mk-MK"/>
        </w:rPr>
        <w:t xml:space="preserve"> дневните вести додека примаат нарачки по телефон. </w:t>
      </w:r>
    </w:p>
    <w:p w:rsidR="00EA450F" w:rsidRPr="006C1B9C" w:rsidRDefault="00EA450F" w:rsidP="00760ADA">
      <w:pPr>
        <w:pStyle w:val="Style1"/>
        <w:rPr>
          <w:rFonts w:cstheme="minorHAnsi"/>
          <w:sz w:val="22"/>
          <w:szCs w:val="22"/>
          <w:lang w:val="mk-MK"/>
        </w:rPr>
      </w:pPr>
      <w:r w:rsidRPr="006C1B9C">
        <w:rPr>
          <w:rFonts w:cstheme="minorHAnsi"/>
          <w:sz w:val="22"/>
          <w:szCs w:val="22"/>
          <w:lang w:val="mk-MK"/>
        </w:rPr>
        <w:t>Новите законски правила налагаат сите да се грижиме</w:t>
      </w:r>
      <w:r w:rsidR="00802602" w:rsidRPr="006C1B9C">
        <w:rPr>
          <w:rFonts w:cstheme="minorHAnsi"/>
          <w:sz w:val="22"/>
          <w:szCs w:val="22"/>
          <w:lang w:val="mk-MK"/>
        </w:rPr>
        <w:t xml:space="preserve"> за обезбедување пристапност</w:t>
      </w:r>
      <w:r w:rsidRPr="006C1B9C">
        <w:rPr>
          <w:rFonts w:cstheme="minorHAnsi"/>
          <w:sz w:val="22"/>
          <w:szCs w:val="22"/>
          <w:lang w:val="mk-MK"/>
        </w:rPr>
        <w:t xml:space="preserve">, дури и доколку </w:t>
      </w:r>
      <w:r w:rsidR="00802602" w:rsidRPr="006C1B9C">
        <w:rPr>
          <w:rFonts w:cstheme="minorHAnsi"/>
          <w:sz w:val="22"/>
          <w:szCs w:val="22"/>
          <w:lang w:val="mk-MK"/>
        </w:rPr>
        <w:t xml:space="preserve">таа </w:t>
      </w:r>
      <w:r w:rsidRPr="006C1B9C">
        <w:rPr>
          <w:rFonts w:cstheme="minorHAnsi"/>
          <w:sz w:val="22"/>
          <w:szCs w:val="22"/>
          <w:lang w:val="mk-MK"/>
        </w:rPr>
        <w:t>не нè засега</w:t>
      </w:r>
      <w:r w:rsidR="00802602" w:rsidRPr="006C1B9C">
        <w:rPr>
          <w:rFonts w:cstheme="minorHAnsi"/>
          <w:sz w:val="22"/>
          <w:szCs w:val="22"/>
          <w:lang w:val="mk-MK"/>
        </w:rPr>
        <w:t xml:space="preserve"> директно</w:t>
      </w:r>
      <w:r w:rsidRPr="006C1B9C">
        <w:rPr>
          <w:rFonts w:cstheme="minorHAnsi"/>
          <w:sz w:val="22"/>
          <w:szCs w:val="22"/>
          <w:lang w:val="mk-MK"/>
        </w:rPr>
        <w:t>.Активностите што</w:t>
      </w:r>
      <w:r w:rsidR="00C33ACB" w:rsidRPr="006C1B9C">
        <w:rPr>
          <w:rFonts w:cstheme="minorHAnsi"/>
          <w:sz w:val="22"/>
          <w:szCs w:val="22"/>
          <w:lang w:val="mk-MK"/>
        </w:rPr>
        <w:t>, во изминатите неколку години,</w:t>
      </w:r>
      <w:r w:rsidRPr="006C1B9C">
        <w:rPr>
          <w:rFonts w:cstheme="minorHAnsi"/>
          <w:sz w:val="22"/>
          <w:szCs w:val="22"/>
          <w:lang w:val="mk-MK"/>
        </w:rPr>
        <w:t xml:space="preserve"> АВМУ ги преземаше во поглед на обезбедувањето пристап за лицата со сетилна попреченост до програмите на радиодифузерите се водени токму од ова гесло. </w:t>
      </w:r>
    </w:p>
    <w:p w:rsidR="00BC1E99" w:rsidRPr="006C1B9C" w:rsidRDefault="008750D8" w:rsidP="00760ADA">
      <w:pPr>
        <w:pStyle w:val="Style1"/>
        <w:rPr>
          <w:rFonts w:cstheme="minorHAnsi"/>
          <w:sz w:val="22"/>
          <w:szCs w:val="22"/>
          <w:lang w:val="mk-MK"/>
        </w:rPr>
      </w:pPr>
      <w:r w:rsidRPr="006C1B9C">
        <w:rPr>
          <w:rFonts w:cstheme="minorHAnsi"/>
          <w:sz w:val="22"/>
          <w:szCs w:val="22"/>
          <w:lang w:val="mk-MK"/>
        </w:rPr>
        <w:t xml:space="preserve">Агенцијата, настојувајќи </w:t>
      </w:r>
      <w:r w:rsidR="00EA450F" w:rsidRPr="006C1B9C">
        <w:rPr>
          <w:rFonts w:cstheme="minorHAnsi"/>
          <w:sz w:val="22"/>
          <w:szCs w:val="22"/>
          <w:lang w:val="mk-MK"/>
        </w:rPr>
        <w:t>своја</w:t>
      </w:r>
      <w:r w:rsidRPr="006C1B9C">
        <w:rPr>
          <w:rFonts w:cstheme="minorHAnsi"/>
          <w:sz w:val="22"/>
          <w:szCs w:val="22"/>
          <w:lang w:val="mk-MK"/>
        </w:rPr>
        <w:t>та</w:t>
      </w:r>
      <w:r w:rsidR="00C50CB4" w:rsidRPr="006C1B9C">
        <w:rPr>
          <w:rFonts w:cstheme="minorHAnsi"/>
          <w:sz w:val="22"/>
          <w:szCs w:val="22"/>
          <w:lang w:val="mk-MK"/>
        </w:rPr>
        <w:t xml:space="preserve">законска </w:t>
      </w:r>
      <w:r w:rsidR="00EA450F" w:rsidRPr="006C1B9C">
        <w:rPr>
          <w:rFonts w:cstheme="minorHAnsi"/>
          <w:sz w:val="22"/>
          <w:szCs w:val="22"/>
          <w:lang w:val="mk-MK"/>
        </w:rPr>
        <w:t>обврска да ја исполнува на систематски начин, во периодот 2016-2018 година, работеше според „Програмата за обезбедување достапност до медиумите на лица со сетилна попреченост“</w:t>
      </w:r>
      <w:r w:rsidR="00C33ACB" w:rsidRPr="006C1B9C">
        <w:rPr>
          <w:rStyle w:val="FootnoteReference"/>
          <w:rFonts w:cstheme="minorHAnsi"/>
          <w:sz w:val="22"/>
          <w:szCs w:val="22"/>
          <w:lang w:val="mk-MK"/>
        </w:rPr>
        <w:footnoteReference w:id="7"/>
      </w:r>
      <w:r w:rsidR="00EA450F" w:rsidRPr="006C1B9C">
        <w:rPr>
          <w:rFonts w:cstheme="minorHAnsi"/>
          <w:sz w:val="22"/>
          <w:szCs w:val="22"/>
          <w:lang w:val="mk-MK"/>
        </w:rPr>
        <w:t>. Таа беше изработена во 2015 година, од м-р Јелена Сурчулија Милојевиќ и д-р Снежана Трпевска, во рамките на проектот „Зајакнување на административните капацитети на телата задолжени за областите телекомуникации и медиуми за ефикасно регулирање на новите дигитални и повеќенаменски услуги“, финансиран од страна на Европската комисија според ИПА рамката.</w:t>
      </w:r>
      <w:r w:rsidR="00BC1E99" w:rsidRPr="006C1B9C">
        <w:rPr>
          <w:rFonts w:cstheme="minorHAnsi"/>
          <w:sz w:val="22"/>
          <w:szCs w:val="22"/>
          <w:lang w:val="mk-MK"/>
        </w:rPr>
        <w:t xml:space="preserve"> Водејќи се од неа, беше воспоставена комуникација со претставници на организациите на лицата со визуелна и слуховна попреченост, беше направено истражување за нивните потреби и за програмската понуда, беа организирани состаноци со радиодифузери, изработена брошура за видовите попреченост и начините за обезбедување пристапни програми итн. </w:t>
      </w:r>
      <w:r w:rsidR="00EA450F" w:rsidRPr="006C1B9C">
        <w:rPr>
          <w:rFonts w:cstheme="minorHAnsi"/>
          <w:sz w:val="22"/>
          <w:szCs w:val="22"/>
          <w:lang w:val="mk-MK"/>
        </w:rPr>
        <w:t>Детали за преземените активности можат да се најдат во „</w:t>
      </w:r>
      <w:bookmarkStart w:id="4" w:name="_Hlk30595127"/>
      <w:r w:rsidR="00EA450F" w:rsidRPr="006C1B9C">
        <w:rPr>
          <w:rFonts w:cstheme="minorHAnsi"/>
          <w:sz w:val="22"/>
          <w:szCs w:val="22"/>
          <w:lang w:val="mk-MK"/>
        </w:rPr>
        <w:t>Извештајот за спроведување на Програмата за обезбедување достапност до медиумите на лицата со сетилна попреченост (2016 – 2018)</w:t>
      </w:r>
      <w:bookmarkEnd w:id="4"/>
      <w:r w:rsidR="00EA450F" w:rsidRPr="006C1B9C">
        <w:rPr>
          <w:rFonts w:cstheme="minorHAnsi"/>
          <w:sz w:val="22"/>
          <w:szCs w:val="22"/>
          <w:lang w:val="mk-MK"/>
        </w:rPr>
        <w:t>“</w:t>
      </w:r>
      <w:r w:rsidR="007E5F02" w:rsidRPr="006C1B9C">
        <w:rPr>
          <w:rStyle w:val="FootnoteReference"/>
          <w:rFonts w:cstheme="minorHAnsi"/>
          <w:sz w:val="22"/>
          <w:szCs w:val="22"/>
          <w:lang w:val="mk-MK"/>
        </w:rPr>
        <w:footnoteReference w:id="8"/>
      </w:r>
      <w:r w:rsidR="00EF03D4" w:rsidRPr="006C1B9C">
        <w:rPr>
          <w:rFonts w:cstheme="minorHAnsi"/>
          <w:sz w:val="22"/>
          <w:szCs w:val="22"/>
          <w:lang w:val="mk-MK"/>
        </w:rPr>
        <w:t xml:space="preserve"> изработен по завршувањето на важноста на Програмата</w:t>
      </w:r>
      <w:r w:rsidR="007E5F02" w:rsidRPr="006C1B9C">
        <w:rPr>
          <w:rFonts w:cstheme="minorHAnsi"/>
          <w:sz w:val="22"/>
          <w:szCs w:val="22"/>
          <w:lang w:val="mk-MK"/>
        </w:rPr>
        <w:t>.</w:t>
      </w:r>
    </w:p>
    <w:p w:rsidR="00EA450F" w:rsidRPr="006C1B9C" w:rsidRDefault="00600D8F" w:rsidP="00760ADA">
      <w:pPr>
        <w:pStyle w:val="Style1"/>
        <w:rPr>
          <w:rFonts w:cstheme="minorHAnsi"/>
          <w:sz w:val="22"/>
          <w:szCs w:val="22"/>
          <w:lang w:val="mk-MK"/>
        </w:rPr>
      </w:pPr>
      <w:r w:rsidRPr="006C1B9C">
        <w:rPr>
          <w:rFonts w:cstheme="minorHAnsi"/>
          <w:sz w:val="22"/>
          <w:szCs w:val="22"/>
          <w:lang w:val="mk-MK"/>
        </w:rPr>
        <w:t xml:space="preserve">За формулирањето на </w:t>
      </w:r>
      <w:r w:rsidR="00C50CB4" w:rsidRPr="006C1B9C">
        <w:rPr>
          <w:rFonts w:cstheme="minorHAnsi"/>
          <w:sz w:val="22"/>
          <w:szCs w:val="22"/>
          <w:lang w:val="mk-MK"/>
        </w:rPr>
        <w:t>сегашниов</w:t>
      </w:r>
      <w:r w:rsidRPr="006C1B9C">
        <w:rPr>
          <w:rFonts w:cstheme="minorHAnsi"/>
          <w:sz w:val="22"/>
          <w:szCs w:val="22"/>
          <w:lang w:val="mk-MK"/>
        </w:rPr>
        <w:t xml:space="preserve"> документ за политика,</w:t>
      </w:r>
      <w:r w:rsidR="00EA450F" w:rsidRPr="006C1B9C">
        <w:rPr>
          <w:rFonts w:cstheme="minorHAnsi"/>
          <w:sz w:val="22"/>
          <w:szCs w:val="22"/>
          <w:lang w:val="mk-MK"/>
        </w:rPr>
        <w:t xml:space="preserve"> од особена важност е изработувањето на првото истражување за медиумските потреби на лицата со сетилна попреченост</w:t>
      </w:r>
      <w:r w:rsidR="000908C3" w:rsidRPr="006C1B9C">
        <w:rPr>
          <w:rStyle w:val="FootnoteReference"/>
          <w:rFonts w:cstheme="minorHAnsi"/>
          <w:sz w:val="22"/>
          <w:szCs w:val="22"/>
          <w:lang w:val="mk-MK"/>
        </w:rPr>
        <w:footnoteReference w:id="9"/>
      </w:r>
      <w:r w:rsidR="00EA450F" w:rsidRPr="006C1B9C">
        <w:rPr>
          <w:rFonts w:cstheme="minorHAnsi"/>
          <w:sz w:val="22"/>
          <w:szCs w:val="22"/>
          <w:lang w:val="mk-MK"/>
        </w:rPr>
        <w:t xml:space="preserve">, во кое тие можеа да кажат што точно им треба и на кој начин </w:t>
      </w:r>
      <w:r w:rsidR="00FB30C9" w:rsidRPr="006C1B9C">
        <w:rPr>
          <w:rFonts w:cstheme="minorHAnsi"/>
          <w:sz w:val="22"/>
          <w:szCs w:val="22"/>
          <w:lang w:val="mk-MK"/>
        </w:rPr>
        <w:t xml:space="preserve">треба </w:t>
      </w:r>
      <w:r w:rsidR="00EA450F" w:rsidRPr="006C1B9C">
        <w:rPr>
          <w:rFonts w:cstheme="minorHAnsi"/>
          <w:sz w:val="22"/>
          <w:szCs w:val="22"/>
          <w:lang w:val="mk-MK"/>
        </w:rPr>
        <w:t xml:space="preserve">да биде прилагодено </w:t>
      </w:r>
      <w:r w:rsidR="00FB30C9" w:rsidRPr="006C1B9C">
        <w:rPr>
          <w:rFonts w:cstheme="minorHAnsi"/>
          <w:sz w:val="22"/>
          <w:szCs w:val="22"/>
          <w:lang w:val="mk-MK"/>
        </w:rPr>
        <w:t xml:space="preserve">она што им се нуди </w:t>
      </w:r>
      <w:r w:rsidR="00EA450F" w:rsidRPr="006C1B9C">
        <w:rPr>
          <w:rFonts w:cstheme="minorHAnsi"/>
          <w:sz w:val="22"/>
          <w:szCs w:val="22"/>
          <w:lang w:val="mk-MK"/>
        </w:rPr>
        <w:t xml:space="preserve">за навистина максимално да им користи. </w:t>
      </w:r>
      <w:r w:rsidR="008744A6" w:rsidRPr="006C1B9C">
        <w:rPr>
          <w:rFonts w:cstheme="minorHAnsi"/>
          <w:sz w:val="22"/>
          <w:szCs w:val="22"/>
          <w:lang w:val="mk-MK"/>
        </w:rPr>
        <w:t xml:space="preserve">Од </w:t>
      </w:r>
      <w:r w:rsidR="00EA450F" w:rsidRPr="006C1B9C">
        <w:rPr>
          <w:rFonts w:cstheme="minorHAnsi"/>
          <w:sz w:val="22"/>
          <w:szCs w:val="22"/>
          <w:lang w:val="mk-MK"/>
        </w:rPr>
        <w:t>сите сознанија</w:t>
      </w:r>
      <w:r w:rsidR="008744A6" w:rsidRPr="006C1B9C">
        <w:rPr>
          <w:rFonts w:cstheme="minorHAnsi"/>
          <w:sz w:val="22"/>
          <w:szCs w:val="22"/>
          <w:lang w:val="mk-MK"/>
        </w:rPr>
        <w:t xml:space="preserve">, особеноважен </w:t>
      </w:r>
      <w:r w:rsidR="00EA450F" w:rsidRPr="006C1B9C">
        <w:rPr>
          <w:rFonts w:cstheme="minorHAnsi"/>
          <w:sz w:val="22"/>
          <w:szCs w:val="22"/>
          <w:lang w:val="mk-MK"/>
        </w:rPr>
        <w:t xml:space="preserve">е фактот дека за многу од нивните потреби </w:t>
      </w:r>
      <w:r w:rsidR="00EA450F" w:rsidRPr="006C1B9C">
        <w:rPr>
          <w:rFonts w:cstheme="minorHAnsi"/>
          <w:sz w:val="22"/>
          <w:szCs w:val="22"/>
          <w:lang w:val="mk-MK"/>
        </w:rPr>
        <w:lastRenderedPageBreak/>
        <w:t>веќе се присутни и ресурсите, само треба да се погледнат од нивни аспект. На пример, да се зголеми делот од екранот на кој се прикажува толкувачот/ката на знаковен јазик; вестите наменети за нив да се лоцираат во период надвор од работното време за да можат да ги гледаат; играните серии кои се нахсинхронизираат да бидат</w:t>
      </w:r>
      <w:r w:rsidR="006C1B9C">
        <w:rPr>
          <w:rFonts w:cstheme="minorHAnsi"/>
          <w:sz w:val="22"/>
          <w:szCs w:val="22"/>
          <w:lang w:val="mk-MK"/>
        </w:rPr>
        <w:t xml:space="preserve"> придружени и со титл; актуелно</w:t>
      </w:r>
      <w:r w:rsidR="00EA450F" w:rsidRPr="006C1B9C">
        <w:rPr>
          <w:rFonts w:cstheme="minorHAnsi"/>
          <w:sz w:val="22"/>
          <w:szCs w:val="22"/>
          <w:lang w:val="mk-MK"/>
        </w:rPr>
        <w:t>информативните емисии да се емитуваат и со титл/знаковен јазик.</w:t>
      </w:r>
    </w:p>
    <w:p w:rsidR="00EA450F" w:rsidRPr="006C1B9C" w:rsidRDefault="00EA450F" w:rsidP="00760ADA">
      <w:pPr>
        <w:pStyle w:val="Style1"/>
        <w:rPr>
          <w:rFonts w:cstheme="minorHAnsi"/>
          <w:sz w:val="22"/>
          <w:szCs w:val="22"/>
          <w:lang w:val="mk-MK"/>
        </w:rPr>
      </w:pPr>
      <w:r w:rsidRPr="006C1B9C">
        <w:rPr>
          <w:rFonts w:cstheme="minorHAnsi"/>
          <w:sz w:val="22"/>
          <w:szCs w:val="22"/>
          <w:lang w:val="mk-MK"/>
        </w:rPr>
        <w:t xml:space="preserve">Агенцијата настојуваше за сето ова </w:t>
      </w:r>
      <w:r w:rsidR="006C1B9C">
        <w:rPr>
          <w:rFonts w:cstheme="minorHAnsi"/>
          <w:sz w:val="22"/>
          <w:szCs w:val="22"/>
          <w:lang w:val="mk-MK"/>
        </w:rPr>
        <w:t xml:space="preserve">континуирано </w:t>
      </w:r>
      <w:r w:rsidRPr="006C1B9C">
        <w:rPr>
          <w:rFonts w:cstheme="minorHAnsi"/>
          <w:sz w:val="22"/>
          <w:szCs w:val="22"/>
          <w:lang w:val="mk-MK"/>
        </w:rPr>
        <w:t xml:space="preserve">да ги информира радиодифузерите за да ги поттикне да обезбедат поголема достапност, особено имајќи предвид дека и истражувањата правени на европско тло покажуваат </w:t>
      </w:r>
      <w:r w:rsidR="008744A6" w:rsidRPr="006C1B9C">
        <w:rPr>
          <w:rFonts w:cstheme="minorHAnsi"/>
          <w:sz w:val="22"/>
          <w:szCs w:val="22"/>
          <w:lang w:val="mk-MK"/>
        </w:rPr>
        <w:t>оти</w:t>
      </w:r>
      <w:r w:rsidRPr="006C1B9C">
        <w:rPr>
          <w:rFonts w:cstheme="minorHAnsi"/>
          <w:sz w:val="22"/>
          <w:szCs w:val="22"/>
          <w:lang w:val="mk-MK"/>
        </w:rPr>
        <w:t xml:space="preserve"> опфатот на лицата кои ги користат затворените текстуални описи и титловите е </w:t>
      </w:r>
      <w:r w:rsidR="005370D2" w:rsidRPr="006C1B9C">
        <w:rPr>
          <w:rFonts w:cstheme="minorHAnsi"/>
          <w:sz w:val="22"/>
          <w:szCs w:val="22"/>
          <w:lang w:val="mk-MK"/>
        </w:rPr>
        <w:t>многу поголем од вообичаената, стереотипна перцепција – во него сега влегуваат и</w:t>
      </w:r>
      <w:r w:rsidRPr="006C1B9C">
        <w:rPr>
          <w:rFonts w:cstheme="minorHAnsi"/>
          <w:sz w:val="22"/>
          <w:szCs w:val="22"/>
          <w:lang w:val="mk-MK"/>
        </w:rPr>
        <w:t xml:space="preserve"> повозрасните луѓе, како и оние кои, од какви било причини</w:t>
      </w:r>
      <w:r w:rsidR="008744A6" w:rsidRPr="006C1B9C">
        <w:rPr>
          <w:rFonts w:cstheme="minorHAnsi"/>
          <w:sz w:val="22"/>
          <w:szCs w:val="22"/>
          <w:lang w:val="mk-MK"/>
        </w:rPr>
        <w:t>,</w:t>
      </w:r>
      <w:r w:rsidRPr="006C1B9C">
        <w:rPr>
          <w:rFonts w:cstheme="minorHAnsi"/>
          <w:sz w:val="22"/>
          <w:szCs w:val="22"/>
          <w:lang w:val="mk-MK"/>
        </w:rPr>
        <w:t xml:space="preserve"> се привремено спречени да гледаат телевизија на вообичаениот начин.</w:t>
      </w:r>
    </w:p>
    <w:p w:rsidR="00EA450F" w:rsidRPr="006C1B9C" w:rsidRDefault="00EA450F" w:rsidP="00760ADA">
      <w:pPr>
        <w:pStyle w:val="Style1"/>
        <w:rPr>
          <w:rFonts w:cstheme="minorHAnsi"/>
          <w:sz w:val="22"/>
          <w:szCs w:val="22"/>
          <w:lang w:val="mk-MK"/>
        </w:rPr>
      </w:pPr>
      <w:r w:rsidRPr="006C1B9C">
        <w:rPr>
          <w:rFonts w:cstheme="minorHAnsi"/>
          <w:sz w:val="22"/>
          <w:szCs w:val="22"/>
          <w:lang w:val="mk-MK"/>
        </w:rPr>
        <w:t xml:space="preserve">Работите </w:t>
      </w:r>
      <w:r w:rsidR="005370D2" w:rsidRPr="006C1B9C">
        <w:rPr>
          <w:rFonts w:cstheme="minorHAnsi"/>
          <w:sz w:val="22"/>
          <w:szCs w:val="22"/>
          <w:lang w:val="mk-MK"/>
        </w:rPr>
        <w:t xml:space="preserve">полека </w:t>
      </w:r>
      <w:r w:rsidRPr="006C1B9C">
        <w:rPr>
          <w:rFonts w:cstheme="minorHAnsi"/>
          <w:sz w:val="22"/>
          <w:szCs w:val="22"/>
          <w:lang w:val="mk-MK"/>
        </w:rPr>
        <w:t>се поместуваат од мртвата точка</w:t>
      </w:r>
      <w:r w:rsidR="005370D2" w:rsidRPr="006C1B9C">
        <w:rPr>
          <w:rFonts w:cstheme="minorHAnsi"/>
          <w:sz w:val="22"/>
          <w:szCs w:val="22"/>
          <w:lang w:val="mk-MK"/>
        </w:rPr>
        <w:t>. Од една страна</w:t>
      </w:r>
      <w:r w:rsidRPr="006C1B9C">
        <w:rPr>
          <w:rFonts w:cstheme="minorHAnsi"/>
          <w:sz w:val="22"/>
          <w:szCs w:val="22"/>
          <w:lang w:val="mk-MK"/>
        </w:rPr>
        <w:t xml:space="preserve">, </w:t>
      </w:r>
      <w:r w:rsidR="005370D2" w:rsidRPr="006C1B9C">
        <w:rPr>
          <w:rFonts w:cstheme="minorHAnsi"/>
          <w:sz w:val="22"/>
          <w:szCs w:val="22"/>
          <w:lang w:val="mk-MK"/>
        </w:rPr>
        <w:t>иако бавно</w:t>
      </w:r>
      <w:r w:rsidR="006C1B9C">
        <w:rPr>
          <w:rFonts w:cstheme="minorHAnsi"/>
          <w:sz w:val="22"/>
          <w:szCs w:val="22"/>
          <w:lang w:val="mk-MK"/>
        </w:rPr>
        <w:t>,</w:t>
      </w:r>
      <w:r w:rsidRPr="006C1B9C">
        <w:rPr>
          <w:rFonts w:cstheme="minorHAnsi"/>
          <w:sz w:val="22"/>
          <w:szCs w:val="22"/>
          <w:lang w:val="mk-MK"/>
        </w:rPr>
        <w:t xml:space="preserve">се појавуваат и нови телевизии кои го користат знаковниот јазик за да доближат дел од своите програми. Имено, освен Јавниот сервис Македонска радиотелевизија и охридската </w:t>
      </w:r>
      <w:r w:rsidR="006C1B9C">
        <w:rPr>
          <w:rFonts w:cstheme="minorHAnsi"/>
          <w:sz w:val="22"/>
          <w:szCs w:val="22"/>
          <w:lang w:val="mk-MK"/>
        </w:rPr>
        <w:t xml:space="preserve">регионална </w:t>
      </w:r>
      <w:r w:rsidRPr="006C1B9C">
        <w:rPr>
          <w:rFonts w:cstheme="minorHAnsi"/>
          <w:sz w:val="22"/>
          <w:szCs w:val="22"/>
          <w:lang w:val="mk-MK"/>
        </w:rPr>
        <w:t xml:space="preserve">ТВМ, </w:t>
      </w:r>
      <w:r w:rsidR="008744A6" w:rsidRPr="006C1B9C">
        <w:rPr>
          <w:rFonts w:cstheme="minorHAnsi"/>
          <w:sz w:val="22"/>
          <w:szCs w:val="22"/>
          <w:lang w:val="mk-MK"/>
        </w:rPr>
        <w:t xml:space="preserve">кои веќе подолго време имаат достапни програми, </w:t>
      </w:r>
      <w:r w:rsidR="00C50CB4" w:rsidRPr="006C1B9C">
        <w:rPr>
          <w:rFonts w:cstheme="minorHAnsi"/>
          <w:sz w:val="22"/>
          <w:szCs w:val="22"/>
          <w:lang w:val="mk-MK"/>
        </w:rPr>
        <w:t xml:space="preserve">во последниве години и </w:t>
      </w:r>
      <w:r w:rsidRPr="006C1B9C">
        <w:rPr>
          <w:rFonts w:cstheme="minorHAnsi"/>
          <w:sz w:val="22"/>
          <w:szCs w:val="22"/>
          <w:lang w:val="mk-MK"/>
        </w:rPr>
        <w:t xml:space="preserve">националната ТВ 24 Вести најпрвин започна гестов говор да користи во </w:t>
      </w:r>
      <w:r w:rsidR="009F1247" w:rsidRPr="006C1B9C">
        <w:rPr>
          <w:rFonts w:cstheme="minorHAnsi"/>
          <w:sz w:val="22"/>
          <w:szCs w:val="22"/>
          <w:lang w:val="mk-MK"/>
        </w:rPr>
        <w:t>информативната емисија</w:t>
      </w:r>
      <w:r w:rsidRPr="006C1B9C">
        <w:rPr>
          <w:rFonts w:cstheme="minorHAnsi"/>
          <w:sz w:val="22"/>
          <w:szCs w:val="22"/>
          <w:lang w:val="mk-MK"/>
        </w:rPr>
        <w:t xml:space="preserve"> „Отворено“, за потоа ваквата практика да ја прошири и на </w:t>
      </w:r>
      <w:r w:rsidR="006C1B9C">
        <w:rPr>
          <w:rFonts w:cstheme="minorHAnsi"/>
          <w:sz w:val="22"/>
          <w:szCs w:val="22"/>
          <w:lang w:val="mk-MK"/>
        </w:rPr>
        <w:t>в</w:t>
      </w:r>
      <w:r w:rsidR="006C1B9C" w:rsidRPr="006C1B9C">
        <w:rPr>
          <w:rFonts w:cstheme="minorHAnsi"/>
          <w:sz w:val="22"/>
          <w:szCs w:val="22"/>
          <w:lang w:val="mk-MK"/>
        </w:rPr>
        <w:t>ести</w:t>
      </w:r>
      <w:r w:rsidR="006C1B9C">
        <w:rPr>
          <w:rFonts w:cstheme="minorHAnsi"/>
          <w:sz w:val="22"/>
          <w:szCs w:val="22"/>
          <w:lang w:val="mk-MK"/>
        </w:rPr>
        <w:t>те во 20 часот</w:t>
      </w:r>
      <w:r w:rsidRPr="006C1B9C">
        <w:rPr>
          <w:rFonts w:cstheme="minorHAnsi"/>
          <w:sz w:val="22"/>
          <w:szCs w:val="22"/>
          <w:lang w:val="mk-MK"/>
        </w:rPr>
        <w:t>. Во време на избори или во случаи кога с</w:t>
      </w:r>
      <w:r w:rsidR="00707DC6">
        <w:rPr>
          <w:rFonts w:cstheme="minorHAnsi"/>
          <w:sz w:val="22"/>
          <w:szCs w:val="22"/>
          <w:lang w:val="mk-MK"/>
        </w:rPr>
        <w:t>е обработуваат теми за правата н</w:t>
      </w:r>
      <w:r w:rsidRPr="006C1B9C">
        <w:rPr>
          <w:rFonts w:cstheme="minorHAnsi"/>
          <w:sz w:val="22"/>
          <w:szCs w:val="22"/>
          <w:lang w:val="mk-MK"/>
        </w:rPr>
        <w:t xml:space="preserve">а лицата со сетилна попреченост, </w:t>
      </w:r>
      <w:r w:rsidR="008744A6" w:rsidRPr="006C1B9C">
        <w:rPr>
          <w:rFonts w:cstheme="minorHAnsi"/>
          <w:sz w:val="22"/>
          <w:szCs w:val="22"/>
          <w:lang w:val="mk-MK"/>
        </w:rPr>
        <w:t xml:space="preserve">и </w:t>
      </w:r>
      <w:r w:rsidRPr="006C1B9C">
        <w:rPr>
          <w:rFonts w:cstheme="minorHAnsi"/>
          <w:sz w:val="22"/>
          <w:szCs w:val="22"/>
          <w:lang w:val="mk-MK"/>
        </w:rPr>
        <w:t>други телевизии</w:t>
      </w:r>
      <w:r w:rsidR="008744A6" w:rsidRPr="006C1B9C">
        <w:rPr>
          <w:rFonts w:cstheme="minorHAnsi"/>
          <w:sz w:val="22"/>
          <w:szCs w:val="22"/>
          <w:lang w:val="mk-MK"/>
        </w:rPr>
        <w:t xml:space="preserve"> прават </w:t>
      </w:r>
      <w:r w:rsidR="00FB30C9" w:rsidRPr="006C1B9C">
        <w:rPr>
          <w:rFonts w:cstheme="minorHAnsi"/>
          <w:sz w:val="22"/>
          <w:szCs w:val="22"/>
          <w:lang w:val="mk-MK"/>
        </w:rPr>
        <w:t xml:space="preserve">некои од своите програми </w:t>
      </w:r>
      <w:r w:rsidR="008744A6" w:rsidRPr="006C1B9C">
        <w:rPr>
          <w:rFonts w:cstheme="minorHAnsi"/>
          <w:sz w:val="22"/>
          <w:szCs w:val="22"/>
          <w:lang w:val="mk-MK"/>
        </w:rPr>
        <w:t>достапни</w:t>
      </w:r>
      <w:r w:rsidR="00FB30C9" w:rsidRPr="006C1B9C">
        <w:rPr>
          <w:rFonts w:cstheme="minorHAnsi"/>
          <w:sz w:val="22"/>
          <w:szCs w:val="22"/>
          <w:lang w:val="mk-MK"/>
        </w:rPr>
        <w:t xml:space="preserve"> за лицата со слуховна попреченост</w:t>
      </w:r>
      <w:r w:rsidRPr="006C1B9C">
        <w:rPr>
          <w:rFonts w:cstheme="minorHAnsi"/>
          <w:sz w:val="22"/>
          <w:szCs w:val="22"/>
          <w:lang w:val="mk-MK"/>
        </w:rPr>
        <w:t>.</w:t>
      </w:r>
    </w:p>
    <w:p w:rsidR="001E2CA4" w:rsidRPr="006C1B9C" w:rsidRDefault="00EA450F" w:rsidP="00760ADA">
      <w:pPr>
        <w:pStyle w:val="Style1"/>
        <w:ind w:firstLine="720"/>
        <w:rPr>
          <w:rFonts w:cstheme="minorHAnsi"/>
          <w:sz w:val="22"/>
          <w:szCs w:val="22"/>
          <w:lang w:val="mk-MK"/>
        </w:rPr>
      </w:pPr>
      <w:r w:rsidRPr="006C1B9C">
        <w:rPr>
          <w:rFonts w:cstheme="minorHAnsi"/>
          <w:sz w:val="22"/>
          <w:szCs w:val="22"/>
          <w:lang w:val="mk-MK"/>
        </w:rPr>
        <w:t>Всушност, сите показатели и сознанија до кои дојде Агенцијата во изминативе години покажуваат дека она што е потребно е</w:t>
      </w:r>
      <w:r w:rsidR="00227715">
        <w:rPr>
          <w:rFonts w:cstheme="minorHAnsi"/>
          <w:sz w:val="22"/>
          <w:szCs w:val="22"/>
          <w:lang w:val="mk-MK"/>
        </w:rPr>
        <w:t xml:space="preserve"> -</w:t>
      </w:r>
      <w:r w:rsidRPr="006C1B9C">
        <w:rPr>
          <w:rFonts w:cstheme="minorHAnsi"/>
          <w:sz w:val="22"/>
          <w:szCs w:val="22"/>
          <w:lang w:val="mk-MK"/>
        </w:rPr>
        <w:t xml:space="preserve"> да се смени светогледот на македонското општество и на сите луѓе во него за тоа каков е животот и кои се потребите на лицата со сетилна попреченост. Да се напушти позицијата на сожалување или (ненамерно?!) патронизирање. А</w:t>
      </w:r>
      <w:r w:rsidR="00C50CB4" w:rsidRPr="006C1B9C">
        <w:rPr>
          <w:rFonts w:cstheme="minorHAnsi"/>
          <w:sz w:val="22"/>
          <w:szCs w:val="22"/>
          <w:lang w:val="mk-MK"/>
        </w:rPr>
        <w:t>,</w:t>
      </w:r>
      <w:r w:rsidRPr="006C1B9C">
        <w:rPr>
          <w:rFonts w:cstheme="minorHAnsi"/>
          <w:sz w:val="22"/>
          <w:szCs w:val="22"/>
          <w:lang w:val="mk-MK"/>
        </w:rPr>
        <w:t xml:space="preserve"> давателите на аудио и аудиовизуелни медиумски услуги да му пристапат на прашањето „Како да ја зголемат достапноста до своите програми за лицата со оштетен слух и вид?“ како на сегмент од своето деловно работење којшто е важно да го развијат и од хумани, но и од комерцијални, а во догледно време и од законски причини.</w:t>
      </w:r>
    </w:p>
    <w:p w:rsidR="00FA090F" w:rsidRPr="006C1B9C" w:rsidRDefault="00B52241" w:rsidP="00C74488">
      <w:pPr>
        <w:pStyle w:val="Style1"/>
        <w:ind w:firstLine="720"/>
        <w:rPr>
          <w:rFonts w:cstheme="minorHAnsi"/>
          <w:sz w:val="22"/>
          <w:szCs w:val="22"/>
          <w:lang w:val="mk-MK"/>
        </w:rPr>
      </w:pPr>
      <w:r w:rsidRPr="006C1B9C">
        <w:rPr>
          <w:rFonts w:cstheme="minorHAnsi"/>
          <w:sz w:val="22"/>
          <w:szCs w:val="22"/>
          <w:lang w:val="mk-MK"/>
        </w:rPr>
        <w:t xml:space="preserve">Како што ќе биде детално објаснето во следното поглавје, </w:t>
      </w:r>
      <w:r w:rsidR="00C50CB4" w:rsidRPr="006C1B9C">
        <w:rPr>
          <w:rFonts w:cstheme="minorHAnsi"/>
          <w:sz w:val="22"/>
          <w:szCs w:val="22"/>
          <w:lang w:val="mk-MK"/>
        </w:rPr>
        <w:t>измените на Директивата за аудиовизуелни медиумски услуги</w:t>
      </w:r>
      <w:r w:rsidR="00272EDB" w:rsidRPr="006C1B9C">
        <w:rPr>
          <w:rFonts w:cstheme="minorHAnsi"/>
          <w:sz w:val="22"/>
          <w:szCs w:val="22"/>
          <w:lang w:val="mk-MK"/>
        </w:rPr>
        <w:t xml:space="preserve"> од 2018 година</w:t>
      </w:r>
      <w:r w:rsidR="00C50CB4" w:rsidRPr="006C1B9C">
        <w:rPr>
          <w:rFonts w:cstheme="minorHAnsi"/>
          <w:sz w:val="22"/>
          <w:szCs w:val="22"/>
          <w:lang w:val="mk-MK"/>
        </w:rPr>
        <w:t xml:space="preserve">, </w:t>
      </w:r>
      <w:r w:rsidRPr="006C1B9C">
        <w:rPr>
          <w:rFonts w:cstheme="minorHAnsi"/>
          <w:sz w:val="22"/>
          <w:szCs w:val="22"/>
          <w:lang w:val="mk-MK"/>
        </w:rPr>
        <w:t xml:space="preserve">внесоа и </w:t>
      </w:r>
      <w:r w:rsidR="009F1247" w:rsidRPr="006C1B9C">
        <w:rPr>
          <w:rFonts w:cstheme="minorHAnsi"/>
          <w:sz w:val="22"/>
          <w:szCs w:val="22"/>
          <w:lang w:val="mk-MK"/>
        </w:rPr>
        <w:t xml:space="preserve">засилена </w:t>
      </w:r>
      <w:r w:rsidRPr="006C1B9C">
        <w:rPr>
          <w:rFonts w:cstheme="minorHAnsi"/>
          <w:sz w:val="22"/>
          <w:szCs w:val="22"/>
          <w:lang w:val="mk-MK"/>
        </w:rPr>
        <w:t xml:space="preserve">обврска и </w:t>
      </w:r>
      <w:r w:rsidR="00272EDB" w:rsidRPr="006C1B9C">
        <w:rPr>
          <w:rFonts w:cstheme="minorHAnsi"/>
          <w:sz w:val="22"/>
          <w:szCs w:val="22"/>
          <w:lang w:val="mk-MK"/>
        </w:rPr>
        <w:t>нов квалитет з</w:t>
      </w:r>
      <w:r w:rsidRPr="006C1B9C">
        <w:rPr>
          <w:rFonts w:cstheme="minorHAnsi"/>
          <w:sz w:val="22"/>
          <w:szCs w:val="22"/>
          <w:lang w:val="mk-MK"/>
        </w:rPr>
        <w:t>а обезбедувањето пристапност до програмите од страна на давателите на аудио и аудиовизуелни медиумски услуги. Ова неминовно ќе се преточи и во македонското законодавство</w:t>
      </w:r>
      <w:r w:rsidR="00272EDB" w:rsidRPr="006C1B9C">
        <w:rPr>
          <w:rFonts w:cstheme="minorHAnsi"/>
          <w:sz w:val="22"/>
          <w:szCs w:val="22"/>
          <w:lang w:val="mk-MK"/>
        </w:rPr>
        <w:t xml:space="preserve">, априлагодувањето на програмите за пристап од страна на лицата со попреченост е процес за којшто треба и време и финансиски средства,без оглед </w:t>
      </w:r>
      <w:r w:rsidR="00227715">
        <w:rPr>
          <w:rFonts w:cstheme="minorHAnsi"/>
          <w:sz w:val="22"/>
          <w:szCs w:val="22"/>
          <w:lang w:val="mk-MK"/>
        </w:rPr>
        <w:t xml:space="preserve">кој од начините за прилагодување на програмите </w:t>
      </w:r>
      <w:r w:rsidR="00272EDB" w:rsidRPr="006C1B9C">
        <w:rPr>
          <w:rFonts w:cstheme="minorHAnsi"/>
          <w:sz w:val="22"/>
          <w:szCs w:val="22"/>
          <w:lang w:val="mk-MK"/>
        </w:rPr>
        <w:t xml:space="preserve">ќе биде </w:t>
      </w:r>
      <w:r w:rsidR="00227715">
        <w:rPr>
          <w:rFonts w:cstheme="minorHAnsi"/>
          <w:sz w:val="22"/>
          <w:szCs w:val="22"/>
          <w:lang w:val="mk-MK"/>
        </w:rPr>
        <w:t>избран</w:t>
      </w:r>
      <w:r w:rsidR="00272EDB" w:rsidRPr="006C1B9C">
        <w:rPr>
          <w:rFonts w:cstheme="minorHAnsi"/>
          <w:sz w:val="22"/>
          <w:szCs w:val="22"/>
          <w:lang w:val="mk-MK"/>
        </w:rPr>
        <w:t xml:space="preserve">. Затоа, Агенцијата </w:t>
      </w:r>
      <w:r w:rsidR="009F1247" w:rsidRPr="006C1B9C">
        <w:rPr>
          <w:rFonts w:cstheme="minorHAnsi"/>
          <w:sz w:val="22"/>
          <w:szCs w:val="22"/>
          <w:lang w:val="mk-MK"/>
        </w:rPr>
        <w:t xml:space="preserve">во </w:t>
      </w:r>
      <w:r w:rsidR="00272EDB" w:rsidRPr="006C1B9C">
        <w:rPr>
          <w:rFonts w:cstheme="minorHAnsi"/>
          <w:sz w:val="22"/>
          <w:szCs w:val="22"/>
          <w:lang w:val="mk-MK"/>
        </w:rPr>
        <w:t>почетокот од 2020 година покрена иницијатива за изработка на саморегулациски акт, со цел</w:t>
      </w:r>
      <w:r w:rsidR="00FA090F" w:rsidRPr="006C1B9C">
        <w:rPr>
          <w:rFonts w:cstheme="minorHAnsi"/>
          <w:sz w:val="22"/>
          <w:szCs w:val="22"/>
          <w:lang w:val="mk-MK"/>
        </w:rPr>
        <w:t xml:space="preserve"> да им овозможи на давателите на аудиовизуелни медиумски услуги да се подготват и навреме да ги исполнат ваквите свои обврски</w:t>
      </w:r>
      <w:r w:rsidR="00272EDB" w:rsidRPr="006C1B9C">
        <w:rPr>
          <w:rFonts w:cstheme="minorHAnsi"/>
          <w:sz w:val="22"/>
          <w:szCs w:val="22"/>
          <w:lang w:val="mk-MK"/>
        </w:rPr>
        <w:t>.</w:t>
      </w:r>
      <w:r w:rsidR="00FA090F" w:rsidRPr="006C1B9C">
        <w:rPr>
          <w:rFonts w:cstheme="minorHAnsi"/>
          <w:sz w:val="22"/>
          <w:szCs w:val="22"/>
          <w:lang w:val="mk-MK"/>
        </w:rPr>
        <w:t>На 30 јануари, се одржа работилница за радиодифузери и даватели на аудиовизуелни медиумски услуги по барање</w:t>
      </w:r>
      <w:r w:rsidR="00C74488" w:rsidRPr="006C1B9C">
        <w:rPr>
          <w:rFonts w:cstheme="minorHAnsi"/>
          <w:sz w:val="22"/>
          <w:szCs w:val="22"/>
          <w:lang w:val="mk-MK"/>
        </w:rPr>
        <w:t xml:space="preserve">,реализирана во рамки на втората фаза од проектот ЈУФРЕКС „Слобода на изразување и слобода на медиумите во Република Северна Македонија“. На неа, </w:t>
      </w:r>
      <w:r w:rsidR="00FA090F" w:rsidRPr="006C1B9C">
        <w:rPr>
          <w:rFonts w:cstheme="minorHAnsi"/>
          <w:sz w:val="22"/>
          <w:szCs w:val="22"/>
          <w:lang w:val="mk-MK"/>
        </w:rPr>
        <w:t xml:space="preserve">експертката од Советот на Европа Диардре Кевин ги сподели своите знаења за </w:t>
      </w:r>
      <w:r w:rsidR="00C74488" w:rsidRPr="006C1B9C">
        <w:rPr>
          <w:rFonts w:cstheme="minorHAnsi"/>
          <w:sz w:val="22"/>
          <w:szCs w:val="22"/>
          <w:lang w:val="mk-MK"/>
        </w:rPr>
        <w:t>европска</w:t>
      </w:r>
      <w:r w:rsidR="00FA090F" w:rsidRPr="006C1B9C">
        <w:rPr>
          <w:rFonts w:cstheme="minorHAnsi"/>
          <w:sz w:val="22"/>
          <w:szCs w:val="22"/>
          <w:lang w:val="mk-MK"/>
        </w:rPr>
        <w:t>т</w:t>
      </w:r>
      <w:r w:rsidR="00C74488" w:rsidRPr="006C1B9C">
        <w:rPr>
          <w:rFonts w:cstheme="minorHAnsi"/>
          <w:sz w:val="22"/>
          <w:szCs w:val="22"/>
          <w:lang w:val="mk-MK"/>
        </w:rPr>
        <w:t>а регулатива и</w:t>
      </w:r>
      <w:r w:rsidR="00FA090F" w:rsidRPr="006C1B9C">
        <w:rPr>
          <w:rFonts w:cstheme="minorHAnsi"/>
          <w:sz w:val="22"/>
          <w:szCs w:val="22"/>
          <w:lang w:val="mk-MK"/>
        </w:rPr>
        <w:t xml:space="preserve"> практики, претставници на ТВМ и ТВ 24 Вести говореа со своите колеги за сопственото искуство </w:t>
      </w:r>
      <w:r w:rsidR="00C25E53" w:rsidRPr="006C1B9C">
        <w:rPr>
          <w:rFonts w:cstheme="minorHAnsi"/>
          <w:sz w:val="22"/>
          <w:szCs w:val="22"/>
          <w:lang w:val="mk-MK"/>
        </w:rPr>
        <w:t xml:space="preserve">при обезбедување пристапни емисии </w:t>
      </w:r>
      <w:r w:rsidR="00FA090F" w:rsidRPr="006C1B9C">
        <w:rPr>
          <w:rFonts w:cstheme="minorHAnsi"/>
          <w:sz w:val="22"/>
          <w:szCs w:val="22"/>
          <w:lang w:val="mk-MK"/>
        </w:rPr>
        <w:t xml:space="preserve">и, беше </w:t>
      </w:r>
      <w:r w:rsidR="00197571" w:rsidRPr="006C1B9C">
        <w:rPr>
          <w:rFonts w:cstheme="minorHAnsi"/>
          <w:sz w:val="22"/>
          <w:szCs w:val="22"/>
          <w:lang w:val="mk-MK"/>
        </w:rPr>
        <w:t>договорентекст</w:t>
      </w:r>
      <w:r w:rsidR="00272EDB" w:rsidRPr="006C1B9C">
        <w:rPr>
          <w:rFonts w:cstheme="minorHAnsi"/>
          <w:sz w:val="22"/>
          <w:szCs w:val="22"/>
          <w:lang w:val="mk-MK"/>
        </w:rPr>
        <w:t xml:space="preserve"> на </w:t>
      </w:r>
      <w:r w:rsidR="00C74488" w:rsidRPr="006C1B9C">
        <w:rPr>
          <w:rFonts w:cstheme="minorHAnsi"/>
          <w:sz w:val="22"/>
          <w:szCs w:val="22"/>
          <w:lang w:val="mk-MK"/>
        </w:rPr>
        <w:t>Нацрт</w:t>
      </w:r>
      <w:r w:rsidR="00FA090F" w:rsidRPr="006C1B9C">
        <w:rPr>
          <w:rFonts w:cstheme="minorHAnsi"/>
          <w:sz w:val="22"/>
          <w:szCs w:val="22"/>
          <w:lang w:val="mk-MK"/>
        </w:rPr>
        <w:t xml:space="preserve">-саморегулациски документ </w:t>
      </w:r>
      <w:r w:rsidR="00C74488" w:rsidRPr="006C1B9C">
        <w:rPr>
          <w:rFonts w:cstheme="minorHAnsi"/>
          <w:sz w:val="22"/>
          <w:szCs w:val="22"/>
          <w:lang w:val="mk-MK"/>
        </w:rPr>
        <w:t xml:space="preserve">за пристапност до аудиовизуелните медиумски програми. </w:t>
      </w:r>
      <w:r w:rsidR="00197571" w:rsidRPr="006C1B9C">
        <w:rPr>
          <w:rFonts w:cstheme="minorHAnsi"/>
          <w:sz w:val="22"/>
          <w:szCs w:val="22"/>
          <w:lang w:val="mk-MK"/>
        </w:rPr>
        <w:t xml:space="preserve">Во одредбите на овој акт се </w:t>
      </w:r>
      <w:r w:rsidR="00197571" w:rsidRPr="006C1B9C">
        <w:rPr>
          <w:rFonts w:cstheme="minorHAnsi"/>
          <w:sz w:val="22"/>
          <w:szCs w:val="22"/>
          <w:lang w:val="mk-MK"/>
        </w:rPr>
        <w:lastRenderedPageBreak/>
        <w:t xml:space="preserve">преточени обврските од Директивата, а неговата поента </w:t>
      </w:r>
      <w:r w:rsidR="00C25E53" w:rsidRPr="006C1B9C">
        <w:rPr>
          <w:rFonts w:cstheme="minorHAnsi"/>
          <w:sz w:val="22"/>
          <w:szCs w:val="22"/>
          <w:lang w:val="mk-MK"/>
        </w:rPr>
        <w:t xml:space="preserve">е </w:t>
      </w:r>
      <w:r w:rsidR="00227715">
        <w:rPr>
          <w:rFonts w:cstheme="minorHAnsi"/>
          <w:sz w:val="22"/>
          <w:szCs w:val="22"/>
          <w:lang w:val="mk-MK"/>
        </w:rPr>
        <w:t xml:space="preserve">- </w:t>
      </w:r>
      <w:r w:rsidR="00C25E53" w:rsidRPr="006C1B9C">
        <w:rPr>
          <w:rFonts w:cstheme="minorHAnsi"/>
          <w:sz w:val="22"/>
          <w:szCs w:val="22"/>
          <w:lang w:val="mk-MK"/>
        </w:rPr>
        <w:t>самите даватели на аудиовизуелни медиумски услуги</w:t>
      </w:r>
      <w:r w:rsidR="00197571" w:rsidRPr="006C1B9C">
        <w:rPr>
          <w:rFonts w:cstheme="minorHAnsi"/>
          <w:sz w:val="22"/>
          <w:szCs w:val="22"/>
          <w:lang w:val="mk-MK"/>
        </w:rPr>
        <w:t>да ги договорат обврските на кои се нафаќаат и динамиката со којашто ќе ги исполнуваат</w:t>
      </w:r>
      <w:r w:rsidR="00227715">
        <w:rPr>
          <w:rStyle w:val="FootnoteReference"/>
          <w:rFonts w:cstheme="minorHAnsi"/>
          <w:sz w:val="22"/>
          <w:szCs w:val="22"/>
          <w:lang w:val="mk-MK"/>
        </w:rPr>
        <w:footnoteReference w:id="10"/>
      </w:r>
      <w:r w:rsidR="00FA090F" w:rsidRPr="006C1B9C">
        <w:rPr>
          <w:rFonts w:cstheme="minorHAnsi"/>
          <w:sz w:val="22"/>
          <w:szCs w:val="22"/>
          <w:lang w:val="mk-MK"/>
        </w:rPr>
        <w:t>.</w:t>
      </w:r>
    </w:p>
    <w:p w:rsidR="00C50CB4" w:rsidRPr="006C1B9C" w:rsidRDefault="00C50CB4" w:rsidP="00760ADA">
      <w:pPr>
        <w:pStyle w:val="Style1"/>
        <w:ind w:firstLine="720"/>
        <w:rPr>
          <w:rFonts w:cstheme="minorHAnsi"/>
          <w:sz w:val="22"/>
          <w:szCs w:val="22"/>
          <w:lang w:val="mk-MK"/>
        </w:rPr>
      </w:pPr>
    </w:p>
    <w:p w:rsidR="001E2CA4" w:rsidRPr="006C1B9C" w:rsidRDefault="001E2CA4" w:rsidP="00760ADA">
      <w:pPr>
        <w:spacing w:after="120" w:line="240" w:lineRule="auto"/>
        <w:rPr>
          <w:rFonts w:eastAsiaTheme="minorEastAsia" w:cstheme="minorHAnsi"/>
          <w:color w:val="000000" w:themeColor="text1"/>
          <w:sz w:val="24"/>
          <w:szCs w:val="24"/>
        </w:rPr>
      </w:pPr>
      <w:r w:rsidRPr="006C1B9C">
        <w:rPr>
          <w:rFonts w:cstheme="minorHAnsi"/>
        </w:rPr>
        <w:br w:type="page"/>
      </w:r>
    </w:p>
    <w:p w:rsidR="009F62E9" w:rsidRPr="006C1B9C" w:rsidRDefault="009F62E9" w:rsidP="00625B98">
      <w:pPr>
        <w:pStyle w:val="1"/>
        <w:framePr w:wrap="around" w:hAnchor="page" w:x="1366" w:y="2746"/>
        <w:jc w:val="left"/>
        <w:rPr>
          <w:rFonts w:asciiTheme="minorHAnsi" w:hAnsiTheme="minorHAnsi" w:cstheme="minorHAnsi"/>
        </w:rPr>
      </w:pPr>
      <w:bookmarkStart w:id="5" w:name="_Toc49405071"/>
      <w:r w:rsidRPr="006C1B9C">
        <w:rPr>
          <w:rFonts w:asciiTheme="minorHAnsi" w:hAnsiTheme="minorHAnsi" w:cstheme="minorHAnsi"/>
        </w:rPr>
        <w:lastRenderedPageBreak/>
        <w:t>Измени во EU acquis – можен катализатор на промени во македонската практика</w:t>
      </w:r>
      <w:bookmarkEnd w:id="5"/>
    </w:p>
    <w:p w:rsidR="001E2CA4" w:rsidRPr="006C1B9C" w:rsidRDefault="001E2CA4" w:rsidP="008744A6">
      <w:pPr>
        <w:pStyle w:val="Style1"/>
        <w:ind w:firstLine="720"/>
        <w:rPr>
          <w:rFonts w:cstheme="minorHAnsi"/>
          <w:lang w:val="mk-MK"/>
        </w:rPr>
      </w:pPr>
    </w:p>
    <w:p w:rsidR="00FD2D93" w:rsidRPr="006C1B9C" w:rsidRDefault="00B7242D" w:rsidP="009908B2">
      <w:pPr>
        <w:spacing w:after="120" w:line="240" w:lineRule="auto"/>
        <w:ind w:firstLine="720"/>
        <w:jc w:val="both"/>
        <w:rPr>
          <w:rFonts w:eastAsia="Calibri" w:cstheme="minorHAnsi"/>
        </w:rPr>
      </w:pPr>
      <w:r w:rsidRPr="006C1B9C">
        <w:rPr>
          <w:rFonts w:eastAsia="Calibri" w:cstheme="minorHAnsi"/>
        </w:rPr>
        <w:t>Директивата за аудиовизуелни медиумски услуги (АВМУ Директива)</w:t>
      </w:r>
      <w:r w:rsidR="0035723E" w:rsidRPr="006C1B9C">
        <w:rPr>
          <w:rStyle w:val="FootnoteReference"/>
          <w:rFonts w:eastAsia="Calibri" w:cstheme="minorHAnsi"/>
        </w:rPr>
        <w:footnoteReference w:id="11"/>
      </w:r>
      <w:r w:rsidRPr="006C1B9C">
        <w:rPr>
          <w:rFonts w:eastAsia="Calibri" w:cstheme="minorHAnsi"/>
        </w:rPr>
        <w:t xml:space="preserve">, </w:t>
      </w:r>
      <w:r w:rsidR="00386998" w:rsidRPr="006C1B9C">
        <w:rPr>
          <w:rFonts w:eastAsia="Calibri" w:cstheme="minorHAnsi"/>
        </w:rPr>
        <w:t xml:space="preserve">во </w:t>
      </w:r>
      <w:r w:rsidRPr="006C1B9C">
        <w:rPr>
          <w:rFonts w:eastAsia="Calibri" w:cstheme="minorHAnsi"/>
        </w:rPr>
        <w:t xml:space="preserve">2018 година </w:t>
      </w:r>
      <w:r w:rsidR="00342764" w:rsidRPr="006C1B9C">
        <w:rPr>
          <w:rFonts w:eastAsia="Calibri" w:cstheme="minorHAnsi"/>
        </w:rPr>
        <w:t xml:space="preserve">претрпе значајни промени </w:t>
      </w:r>
      <w:r w:rsidR="00FD2D93" w:rsidRPr="006C1B9C">
        <w:rPr>
          <w:rFonts w:eastAsia="Calibri" w:cstheme="minorHAnsi"/>
        </w:rPr>
        <w:t>така што сега ја дава рамката на ниво на ЕУ за координирање на националните законодавства како за традиционалната радиодифузија и за услугите по барање (на пример, Нетфликс)</w:t>
      </w:r>
      <w:r w:rsidR="00386998" w:rsidRPr="006C1B9C">
        <w:rPr>
          <w:rFonts w:eastAsia="Calibri" w:cstheme="minorHAnsi"/>
        </w:rPr>
        <w:t>, така</w:t>
      </w:r>
      <w:r w:rsidR="00FD2D93" w:rsidRPr="006C1B9C">
        <w:rPr>
          <w:rFonts w:eastAsia="Calibri" w:cstheme="minorHAnsi"/>
        </w:rPr>
        <w:t xml:space="preserve"> и за платформите за </w:t>
      </w:r>
      <w:r w:rsidR="00386998" w:rsidRPr="006C1B9C">
        <w:rPr>
          <w:rFonts w:eastAsia="Calibri" w:cstheme="minorHAnsi"/>
        </w:rPr>
        <w:t>споделување</w:t>
      </w:r>
      <w:r w:rsidR="00FD2D93" w:rsidRPr="006C1B9C">
        <w:rPr>
          <w:rFonts w:eastAsia="Calibri" w:cstheme="minorHAnsi"/>
        </w:rPr>
        <w:t xml:space="preserve"> видеа (на пример, Јутјуб). Меѓу позначајните измени се и оние што се однесуваат на обезбедување пристапност до аудиовизуелните програми за лицата со попреченост и за постарите. Македонската регулатива од сферата на аудиовизуелните медиумски услуги нужно ќе мора да се усогласи со </w:t>
      </w:r>
      <w:r w:rsidR="009908B2" w:rsidRPr="006C1B9C">
        <w:rPr>
          <w:rFonts w:eastAsia="Calibri" w:cstheme="minorHAnsi"/>
        </w:rPr>
        <w:t>Директивата,</w:t>
      </w:r>
      <w:r w:rsidR="00FD2D93" w:rsidRPr="006C1B9C">
        <w:rPr>
          <w:rFonts w:eastAsia="Calibri" w:cstheme="minorHAnsi"/>
        </w:rPr>
        <w:t xml:space="preserve"> имајќи предвид дека земјава е кандидатка за влез во Унијата. Оттаму, и </w:t>
      </w:r>
      <w:r w:rsidR="009908B2" w:rsidRPr="006C1B9C">
        <w:rPr>
          <w:rFonts w:eastAsia="Calibri" w:cstheme="minorHAnsi"/>
        </w:rPr>
        <w:t xml:space="preserve">чекорите предвидени во </w:t>
      </w:r>
      <w:r w:rsidR="00FD2D93" w:rsidRPr="006C1B9C">
        <w:rPr>
          <w:rFonts w:eastAsia="Calibri" w:cstheme="minorHAnsi"/>
        </w:rPr>
        <w:t>овој документ з</w:t>
      </w:r>
      <w:r w:rsidR="00E10AB6">
        <w:rPr>
          <w:rFonts w:eastAsia="Calibri" w:cstheme="minorHAnsi"/>
        </w:rPr>
        <w:t>а политика на Агенцијата ќе бидат</w:t>
      </w:r>
      <w:r w:rsidR="00FD2D93" w:rsidRPr="006C1B9C">
        <w:rPr>
          <w:rFonts w:eastAsia="Calibri" w:cstheme="minorHAnsi"/>
        </w:rPr>
        <w:t xml:space="preserve"> насочен</w:t>
      </w:r>
      <w:r w:rsidR="00E10AB6">
        <w:rPr>
          <w:rFonts w:eastAsia="Calibri" w:cstheme="minorHAnsi"/>
        </w:rPr>
        <w:t>и</w:t>
      </w:r>
      <w:r w:rsidR="00FD2D93" w:rsidRPr="006C1B9C">
        <w:rPr>
          <w:rFonts w:eastAsia="Calibri" w:cstheme="minorHAnsi"/>
        </w:rPr>
        <w:t xml:space="preserve"> кон остварување на нов</w:t>
      </w:r>
      <w:r w:rsidR="00386998" w:rsidRPr="006C1B9C">
        <w:rPr>
          <w:rFonts w:eastAsia="Calibri" w:cstheme="minorHAnsi"/>
        </w:rPr>
        <w:t>ите предизвици</w:t>
      </w:r>
      <w:r w:rsidR="003474C5" w:rsidRPr="006C1B9C">
        <w:rPr>
          <w:rFonts w:eastAsia="Calibri" w:cstheme="minorHAnsi"/>
        </w:rPr>
        <w:t xml:space="preserve">, а не на постоечката законска </w:t>
      </w:r>
      <w:r w:rsidR="00FD2D93" w:rsidRPr="006C1B9C">
        <w:rPr>
          <w:rFonts w:eastAsia="Calibri" w:cstheme="minorHAnsi"/>
        </w:rPr>
        <w:t>рамка</w:t>
      </w:r>
      <w:r w:rsidR="003474C5" w:rsidRPr="006C1B9C">
        <w:rPr>
          <w:rFonts w:eastAsia="Calibri" w:cstheme="minorHAnsi"/>
        </w:rPr>
        <w:t>.</w:t>
      </w:r>
    </w:p>
    <w:p w:rsidR="00377D29" w:rsidRPr="006C1B9C" w:rsidRDefault="00FD2D93" w:rsidP="00386998">
      <w:pPr>
        <w:spacing w:after="120" w:line="240" w:lineRule="auto"/>
        <w:ind w:firstLine="720"/>
        <w:jc w:val="both"/>
        <w:rPr>
          <w:rFonts w:eastAsia="Calibri" w:cstheme="minorHAnsi"/>
        </w:rPr>
      </w:pPr>
      <w:r w:rsidRPr="006C1B9C">
        <w:rPr>
          <w:rFonts w:eastAsia="Calibri" w:cstheme="minorHAnsi"/>
        </w:rPr>
        <w:t>Директивата ги утврдува минималните услови, без да детализира како да се изведе усогласувањето</w:t>
      </w:r>
      <w:r w:rsidR="00377D29" w:rsidRPr="006C1B9C">
        <w:rPr>
          <w:rFonts w:eastAsia="Calibri" w:cstheme="minorHAnsi"/>
        </w:rPr>
        <w:t xml:space="preserve"> и </w:t>
      </w:r>
      <w:r w:rsidR="00FB30C9" w:rsidRPr="006C1B9C">
        <w:rPr>
          <w:rFonts w:eastAsia="Calibri" w:cstheme="minorHAnsi"/>
        </w:rPr>
        <w:t xml:space="preserve">им </w:t>
      </w:r>
      <w:r w:rsidR="00377D29" w:rsidRPr="006C1B9C">
        <w:rPr>
          <w:rFonts w:eastAsia="Calibri" w:cstheme="minorHAnsi"/>
        </w:rPr>
        <w:t>препушта</w:t>
      </w:r>
      <w:r w:rsidR="00FB30C9" w:rsidRPr="006C1B9C">
        <w:rPr>
          <w:rFonts w:eastAsia="Calibri" w:cstheme="minorHAnsi"/>
        </w:rPr>
        <w:t xml:space="preserve"> на државите</w:t>
      </w:r>
      <w:r w:rsidR="00377D29" w:rsidRPr="006C1B9C">
        <w:rPr>
          <w:rFonts w:eastAsia="Calibri" w:cstheme="minorHAnsi"/>
        </w:rPr>
        <w:t>, во националната легислатива и регулатива да одлуч</w:t>
      </w:r>
      <w:r w:rsidR="00FB30C9" w:rsidRPr="006C1B9C">
        <w:rPr>
          <w:rFonts w:eastAsia="Calibri" w:cstheme="minorHAnsi"/>
        </w:rPr>
        <w:t>ат</w:t>
      </w:r>
      <w:r w:rsidR="00377D29" w:rsidRPr="006C1B9C">
        <w:rPr>
          <w:rFonts w:eastAsia="Calibri" w:cstheme="minorHAnsi"/>
        </w:rPr>
        <w:t xml:space="preserve"> како тие да се спроведат и со каква динамика да напредуваат давателите на АВМ услуги </w:t>
      </w:r>
      <w:r w:rsidR="00760ADA" w:rsidRPr="006C1B9C">
        <w:rPr>
          <w:rFonts w:eastAsia="Calibri" w:cstheme="minorHAnsi"/>
        </w:rPr>
        <w:t>во обезбедувањето достапност до своите програми</w:t>
      </w:r>
      <w:r w:rsidR="00FB30C9" w:rsidRPr="006C1B9C">
        <w:rPr>
          <w:rFonts w:eastAsia="Calibri" w:cstheme="minorHAnsi"/>
        </w:rPr>
        <w:t>.При</w:t>
      </w:r>
      <w:r w:rsidR="00377D29" w:rsidRPr="006C1B9C">
        <w:rPr>
          <w:rFonts w:eastAsia="Calibri" w:cstheme="minorHAnsi"/>
        </w:rPr>
        <w:t>то</w:t>
      </w:r>
      <w:r w:rsidR="00FB30C9" w:rsidRPr="006C1B9C">
        <w:rPr>
          <w:rFonts w:eastAsia="Calibri" w:cstheme="minorHAnsi"/>
        </w:rPr>
        <w:t>а,</w:t>
      </w:r>
      <w:r w:rsidR="00377D29" w:rsidRPr="006C1B9C">
        <w:rPr>
          <w:rFonts w:eastAsia="Calibri" w:cstheme="minorHAnsi"/>
        </w:rPr>
        <w:t xml:space="preserve"> секогаш стои можноста да се надминат барањата на Директивата, но не и да се оди под нив. </w:t>
      </w:r>
    </w:p>
    <w:p w:rsidR="00377D29" w:rsidRPr="006C1B9C" w:rsidRDefault="00CA2E3D" w:rsidP="003C2EDD">
      <w:pPr>
        <w:spacing w:after="120" w:line="240" w:lineRule="auto"/>
        <w:ind w:firstLine="720"/>
        <w:jc w:val="both"/>
        <w:rPr>
          <w:rFonts w:eastAsia="Calibri" w:cstheme="minorHAnsi"/>
        </w:rPr>
      </w:pPr>
      <w:r w:rsidRPr="006C1B9C">
        <w:rPr>
          <w:rFonts w:eastAsia="Calibri" w:cstheme="minorHAnsi"/>
        </w:rPr>
        <w:t xml:space="preserve">Претходната </w:t>
      </w:r>
      <w:r w:rsidR="00386998" w:rsidRPr="006C1B9C">
        <w:rPr>
          <w:rFonts w:eastAsia="Calibri" w:cstheme="minorHAnsi"/>
        </w:rPr>
        <w:t xml:space="preserve">АВМУ </w:t>
      </w:r>
      <w:r w:rsidR="00377D29" w:rsidRPr="006C1B9C">
        <w:rPr>
          <w:rFonts w:eastAsia="Calibri" w:cstheme="minorHAnsi"/>
        </w:rPr>
        <w:t>Директива</w:t>
      </w:r>
      <w:r w:rsidRPr="006C1B9C">
        <w:rPr>
          <w:rFonts w:eastAsia="Calibri" w:cstheme="minorHAnsi"/>
        </w:rPr>
        <w:t xml:space="preserve">, </w:t>
      </w:r>
      <w:r w:rsidR="00377D29" w:rsidRPr="006C1B9C">
        <w:rPr>
          <w:rFonts w:eastAsia="Calibri" w:cstheme="minorHAnsi"/>
        </w:rPr>
        <w:t>ги обврзуваше земји</w:t>
      </w:r>
      <w:r w:rsidRPr="006C1B9C">
        <w:rPr>
          <w:rFonts w:eastAsia="Calibri" w:cstheme="minorHAnsi"/>
        </w:rPr>
        <w:t>те</w:t>
      </w:r>
      <w:r w:rsidR="00377D29" w:rsidRPr="006C1B9C">
        <w:rPr>
          <w:rFonts w:eastAsia="Calibri" w:cstheme="minorHAnsi"/>
        </w:rPr>
        <w:t xml:space="preserve">-членки само </w:t>
      </w:r>
      <w:r w:rsidR="00377D29" w:rsidRPr="006C1B9C">
        <w:rPr>
          <w:rFonts w:eastAsia="Calibri" w:cstheme="minorHAnsi"/>
          <w:b/>
          <w:bCs/>
          <w:i/>
          <w:iCs/>
        </w:rPr>
        <w:t>да ги охрабрат</w:t>
      </w:r>
      <w:r w:rsidR="00377D29" w:rsidRPr="006C1B9C">
        <w:rPr>
          <w:rFonts w:eastAsia="Calibri" w:cstheme="minorHAnsi"/>
        </w:rPr>
        <w:t xml:space="preserve"> давателите на линеарни и нелинеарни аудиовизуелни медиумски услуги </w:t>
      </w:r>
      <w:r w:rsidR="00377D29" w:rsidRPr="006C1B9C">
        <w:rPr>
          <w:rFonts w:eastAsia="Calibri" w:cstheme="minorHAnsi"/>
          <w:b/>
          <w:bCs/>
          <w:i/>
          <w:iCs/>
        </w:rPr>
        <w:t>постепено</w:t>
      </w:r>
      <w:r w:rsidR="00377D29" w:rsidRPr="006C1B9C">
        <w:rPr>
          <w:rFonts w:eastAsia="Calibri" w:cstheme="minorHAnsi"/>
        </w:rPr>
        <w:t xml:space="preserve"> да ги направат </w:t>
      </w:r>
      <w:r w:rsidR="00386998" w:rsidRPr="006C1B9C">
        <w:rPr>
          <w:rFonts w:eastAsia="Calibri" w:cstheme="minorHAnsi"/>
        </w:rPr>
        <w:t>своите</w:t>
      </w:r>
      <w:r w:rsidR="00377D29" w:rsidRPr="006C1B9C">
        <w:rPr>
          <w:rFonts w:eastAsia="Calibri" w:cstheme="minorHAnsi"/>
        </w:rPr>
        <w:t xml:space="preserve"> услуги достапни за лица со оштетен вид или слух. </w:t>
      </w:r>
      <w:r w:rsidR="00386998" w:rsidRPr="006C1B9C">
        <w:rPr>
          <w:rFonts w:eastAsia="Calibri" w:cstheme="minorHAnsi"/>
        </w:rPr>
        <w:t xml:space="preserve">Новите </w:t>
      </w:r>
      <w:r w:rsidR="00377D29" w:rsidRPr="006C1B9C">
        <w:rPr>
          <w:rFonts w:eastAsia="Calibri" w:cstheme="minorHAnsi"/>
        </w:rPr>
        <w:t>обврск</w:t>
      </w:r>
      <w:r w:rsidR="00386998" w:rsidRPr="006C1B9C">
        <w:rPr>
          <w:rFonts w:eastAsia="Calibri" w:cstheme="minorHAnsi"/>
        </w:rPr>
        <w:t xml:space="preserve">исе </w:t>
      </w:r>
      <w:r w:rsidR="00377D29" w:rsidRPr="006C1B9C">
        <w:rPr>
          <w:rFonts w:eastAsia="Calibri" w:cstheme="minorHAnsi"/>
        </w:rPr>
        <w:t>многу построг</w:t>
      </w:r>
      <w:r w:rsidR="00386998" w:rsidRPr="006C1B9C">
        <w:rPr>
          <w:rFonts w:eastAsia="Calibri" w:cstheme="minorHAnsi"/>
        </w:rPr>
        <w:t>и, а самиот член</w:t>
      </w:r>
      <w:r w:rsidR="00377D29" w:rsidRPr="006C1B9C">
        <w:rPr>
          <w:rFonts w:eastAsia="Calibri" w:cstheme="minorHAnsi"/>
        </w:rPr>
        <w:t xml:space="preserve"> содржи повеќе одредби. </w:t>
      </w:r>
      <w:r w:rsidR="00386998" w:rsidRPr="006C1B9C">
        <w:rPr>
          <w:rFonts w:eastAsia="Calibri" w:cstheme="minorHAnsi"/>
        </w:rPr>
        <w:t>Сега</w:t>
      </w:r>
      <w:r w:rsidR="00377D29" w:rsidRPr="006C1B9C">
        <w:rPr>
          <w:rFonts w:eastAsia="Calibri" w:cstheme="minorHAnsi"/>
        </w:rPr>
        <w:t>, од земји</w:t>
      </w:r>
      <w:r w:rsidRPr="006C1B9C">
        <w:rPr>
          <w:rFonts w:eastAsia="Calibri" w:cstheme="minorHAnsi"/>
        </w:rPr>
        <w:t>те</w:t>
      </w:r>
      <w:r w:rsidR="00377D29" w:rsidRPr="006C1B9C">
        <w:rPr>
          <w:rFonts w:eastAsia="Calibri" w:cstheme="minorHAnsi"/>
        </w:rPr>
        <w:t xml:space="preserve">-членки се бара </w:t>
      </w:r>
      <w:r w:rsidR="00377D29" w:rsidRPr="006C1B9C">
        <w:rPr>
          <w:rFonts w:eastAsia="Calibri" w:cstheme="minorHAnsi"/>
          <w:b/>
          <w:bCs/>
          <w:i/>
          <w:iCs/>
        </w:rPr>
        <w:t xml:space="preserve">да обезбедат, без </w:t>
      </w:r>
      <w:r w:rsidR="003C2EDD" w:rsidRPr="006C1B9C">
        <w:rPr>
          <w:rFonts w:eastAsia="Calibri" w:cstheme="minorHAnsi"/>
          <w:b/>
          <w:bCs/>
          <w:i/>
          <w:iCs/>
        </w:rPr>
        <w:t xml:space="preserve">непотребно </w:t>
      </w:r>
      <w:r w:rsidR="00377D29" w:rsidRPr="006C1B9C">
        <w:rPr>
          <w:rFonts w:eastAsia="Calibri" w:cstheme="minorHAnsi"/>
          <w:b/>
          <w:bCs/>
          <w:i/>
          <w:iCs/>
        </w:rPr>
        <w:t>одл</w:t>
      </w:r>
      <w:r w:rsidR="003C2EDD" w:rsidRPr="006C1B9C">
        <w:rPr>
          <w:rFonts w:eastAsia="Calibri" w:cstheme="minorHAnsi"/>
          <w:b/>
          <w:bCs/>
          <w:i/>
          <w:iCs/>
        </w:rPr>
        <w:t>ожување</w:t>
      </w:r>
      <w:r w:rsidR="00377D29" w:rsidRPr="006C1B9C">
        <w:rPr>
          <w:rFonts w:eastAsia="Calibri" w:cstheme="minorHAnsi"/>
          <w:b/>
          <w:bCs/>
          <w:i/>
          <w:iCs/>
        </w:rPr>
        <w:t xml:space="preserve">, </w:t>
      </w:r>
      <w:r w:rsidR="009C49BB">
        <w:rPr>
          <w:rFonts w:eastAsia="Calibri" w:cstheme="minorHAnsi"/>
          <w:bCs/>
          <w:iCs/>
        </w:rPr>
        <w:t xml:space="preserve">услугите на </w:t>
      </w:r>
      <w:r w:rsidR="00377D29" w:rsidRPr="006C1B9C">
        <w:rPr>
          <w:rFonts w:eastAsia="Calibri" w:cstheme="minorHAnsi"/>
        </w:rPr>
        <w:t xml:space="preserve">давателите на медиумски услуги под нивна јурисдикција </w:t>
      </w:r>
      <w:r w:rsidR="00377D29" w:rsidRPr="006C1B9C">
        <w:rPr>
          <w:rFonts w:eastAsia="Calibri" w:cstheme="minorHAnsi"/>
          <w:b/>
          <w:bCs/>
          <w:i/>
          <w:iCs/>
        </w:rPr>
        <w:t>континуирано и прогресивно</w:t>
      </w:r>
      <w:r w:rsidR="00377D29" w:rsidRPr="006C1B9C">
        <w:rPr>
          <w:rFonts w:eastAsia="Calibri" w:cstheme="minorHAnsi"/>
        </w:rPr>
        <w:t xml:space="preserve"> да станат достапни за лицата со </w:t>
      </w:r>
      <w:r w:rsidR="00CB212B" w:rsidRPr="006C1B9C">
        <w:rPr>
          <w:rFonts w:eastAsia="Calibri" w:cstheme="minorHAnsi"/>
          <w:b/>
          <w:bCs/>
          <w:i/>
          <w:iCs/>
        </w:rPr>
        <w:t xml:space="preserve">инвалидност </w:t>
      </w:r>
      <w:r w:rsidR="00377D29" w:rsidRPr="006C1B9C">
        <w:rPr>
          <w:rFonts w:eastAsia="Calibri" w:cstheme="minorHAnsi"/>
        </w:rPr>
        <w:t>преку пропорционални мерки</w:t>
      </w:r>
      <w:r w:rsidRPr="006C1B9C">
        <w:rPr>
          <w:rFonts w:eastAsia="Calibri" w:cstheme="minorHAnsi"/>
        </w:rPr>
        <w:t>(член 7 став 1)</w:t>
      </w:r>
      <w:r w:rsidR="00377D29" w:rsidRPr="006C1B9C">
        <w:rPr>
          <w:rFonts w:eastAsia="Calibri" w:cstheme="minorHAnsi"/>
        </w:rPr>
        <w:t xml:space="preserve">. </w:t>
      </w:r>
      <w:r w:rsidRPr="006C1B9C">
        <w:rPr>
          <w:rFonts w:eastAsia="Calibri" w:cstheme="minorHAnsi"/>
        </w:rPr>
        <w:t xml:space="preserve">Значи, не </w:t>
      </w:r>
      <w:r w:rsidR="00377D29" w:rsidRPr="006C1B9C">
        <w:rPr>
          <w:rFonts w:eastAsia="Calibri" w:cstheme="minorHAnsi"/>
        </w:rPr>
        <w:t>само што зборот охрабруваат се заменува со построга</w:t>
      </w:r>
      <w:r w:rsidR="003C2EDD" w:rsidRPr="006C1B9C">
        <w:rPr>
          <w:rFonts w:eastAsia="Calibri" w:cstheme="minorHAnsi"/>
        </w:rPr>
        <w:t>та</w:t>
      </w:r>
      <w:r w:rsidR="00377D29" w:rsidRPr="006C1B9C">
        <w:rPr>
          <w:rFonts w:eastAsia="Calibri" w:cstheme="minorHAnsi"/>
        </w:rPr>
        <w:t xml:space="preserve"> формулација </w:t>
      </w:r>
      <w:r w:rsidR="003C2EDD" w:rsidRPr="006C1B9C">
        <w:rPr>
          <w:rFonts w:eastAsia="Calibri" w:cstheme="minorHAnsi"/>
        </w:rPr>
        <w:t xml:space="preserve">да обезбедат </w:t>
      </w:r>
      <w:r w:rsidR="00377D29" w:rsidRPr="006C1B9C">
        <w:rPr>
          <w:rFonts w:eastAsia="Calibri" w:cstheme="minorHAnsi"/>
        </w:rPr>
        <w:t xml:space="preserve">без непотребно одложување, туку се бара сите </w:t>
      </w:r>
      <w:r w:rsidR="00FB30C9" w:rsidRPr="006C1B9C">
        <w:rPr>
          <w:rFonts w:eastAsia="Calibri" w:cstheme="minorHAnsi"/>
        </w:rPr>
        <w:t xml:space="preserve">аудиовизуелни </w:t>
      </w:r>
      <w:r w:rsidR="00377D29" w:rsidRPr="006C1B9C">
        <w:rPr>
          <w:rFonts w:eastAsia="Calibri" w:cstheme="minorHAnsi"/>
        </w:rPr>
        <w:t>медиумски услуги да бидат достапни за лица со каков било вид попреченост, а не само за лицата со оштетен вид или слух, иако и натаму во Директивата ним им се посветува нагласено внимание.</w:t>
      </w:r>
      <w:r w:rsidR="003C2EDD" w:rsidRPr="006C1B9C">
        <w:rPr>
          <w:rFonts w:eastAsia="Calibri" w:cstheme="minorHAnsi"/>
        </w:rPr>
        <w:t xml:space="preserve"> Се бара процесот да биде </w:t>
      </w:r>
      <w:r w:rsidR="00377D29" w:rsidRPr="006C1B9C">
        <w:rPr>
          <w:rFonts w:eastAsia="Calibri" w:cstheme="minorHAnsi"/>
        </w:rPr>
        <w:t xml:space="preserve">прогресивен и континуиран, </w:t>
      </w:r>
      <w:r w:rsidRPr="006C1B9C">
        <w:rPr>
          <w:rFonts w:eastAsia="Calibri" w:cstheme="minorHAnsi"/>
        </w:rPr>
        <w:t xml:space="preserve">при што </w:t>
      </w:r>
      <w:r w:rsidR="00377D29" w:rsidRPr="006C1B9C">
        <w:rPr>
          <w:rFonts w:eastAsia="Calibri" w:cstheme="minorHAnsi"/>
        </w:rPr>
        <w:t xml:space="preserve">ќе </w:t>
      </w:r>
      <w:r w:rsidRPr="006C1B9C">
        <w:rPr>
          <w:rFonts w:eastAsia="Calibri" w:cstheme="minorHAnsi"/>
        </w:rPr>
        <w:t xml:space="preserve">се </w:t>
      </w:r>
      <w:r w:rsidR="00377D29" w:rsidRPr="006C1B9C">
        <w:rPr>
          <w:rFonts w:eastAsia="Calibri" w:cstheme="minorHAnsi"/>
        </w:rPr>
        <w:t>има</w:t>
      </w:r>
      <w:r w:rsidRPr="006C1B9C">
        <w:rPr>
          <w:rFonts w:eastAsia="Calibri" w:cstheme="minorHAnsi"/>
        </w:rPr>
        <w:t>ат</w:t>
      </w:r>
      <w:r w:rsidR="00377D29" w:rsidRPr="006C1B9C">
        <w:rPr>
          <w:rFonts w:eastAsia="Calibri" w:cstheme="minorHAnsi"/>
        </w:rPr>
        <w:t xml:space="preserve"> предвид </w:t>
      </w:r>
      <w:r w:rsidRPr="006C1B9C">
        <w:rPr>
          <w:rFonts w:eastAsia="Calibri" w:cstheme="minorHAnsi"/>
        </w:rPr>
        <w:t>„</w:t>
      </w:r>
      <w:r w:rsidR="00377D29" w:rsidRPr="006C1B9C">
        <w:rPr>
          <w:rFonts w:eastAsia="Calibri" w:cstheme="minorHAnsi"/>
        </w:rPr>
        <w:t>практичните и неизбежни ограничувања што би можеле да ја спречат целосната пристапност, како што се програми или настани што се емитуваат во реално време, односно преносите во живо</w:t>
      </w:r>
      <w:r w:rsidRPr="006C1B9C">
        <w:rPr>
          <w:rFonts w:eastAsia="Calibri" w:cstheme="minorHAnsi"/>
        </w:rPr>
        <w:t>“</w:t>
      </w:r>
      <w:r w:rsidR="00FB30C9" w:rsidRPr="006C1B9C">
        <w:rPr>
          <w:rFonts w:eastAsia="Calibri" w:cstheme="minorHAnsi"/>
        </w:rPr>
        <w:t xml:space="preserve"> (рецитал 22)</w:t>
      </w:r>
      <w:r w:rsidR="00377D29" w:rsidRPr="006C1B9C">
        <w:rPr>
          <w:rFonts w:eastAsia="Calibri" w:cstheme="minorHAnsi"/>
        </w:rPr>
        <w:t>.</w:t>
      </w:r>
    </w:p>
    <w:p w:rsidR="00377D29" w:rsidRPr="006C1B9C" w:rsidRDefault="00CA2E3D" w:rsidP="00CA2E3D">
      <w:pPr>
        <w:spacing w:after="120" w:line="240" w:lineRule="auto"/>
        <w:ind w:firstLine="720"/>
        <w:jc w:val="both"/>
        <w:rPr>
          <w:rFonts w:eastAsia="Calibri" w:cstheme="minorHAnsi"/>
        </w:rPr>
      </w:pPr>
      <w:r w:rsidRPr="006C1B9C">
        <w:rPr>
          <w:rFonts w:eastAsia="Calibri" w:cstheme="minorHAnsi"/>
        </w:rPr>
        <w:lastRenderedPageBreak/>
        <w:t>Освен ова, се бара</w:t>
      </w:r>
      <w:r w:rsidR="00377D29" w:rsidRPr="006C1B9C">
        <w:rPr>
          <w:rFonts w:eastAsia="Calibri" w:cstheme="minorHAnsi"/>
        </w:rPr>
        <w:t xml:space="preserve"> давателите на медиумски услуги редовно да ги известуваат националните регулаторни органи или тела за спроведувањето на мерките</w:t>
      </w:r>
      <w:r w:rsidRPr="006C1B9C">
        <w:rPr>
          <w:rFonts w:eastAsia="Calibri" w:cstheme="minorHAnsi"/>
        </w:rPr>
        <w:t xml:space="preserve"> за достапност (член 7 став 2).Притоа, </w:t>
      </w:r>
      <w:r w:rsidR="00FB30C9" w:rsidRPr="006C1B9C">
        <w:rPr>
          <w:rFonts w:eastAsia="Calibri" w:cstheme="minorHAnsi"/>
        </w:rPr>
        <w:t>треба да</w:t>
      </w:r>
      <w:r w:rsidRPr="006C1B9C">
        <w:rPr>
          <w:rFonts w:eastAsia="Calibri" w:cstheme="minorHAnsi"/>
        </w:rPr>
        <w:t xml:space="preserve"> обезбедуваат </w:t>
      </w:r>
      <w:r w:rsidR="00377D29" w:rsidRPr="006C1B9C">
        <w:rPr>
          <w:rFonts w:eastAsia="Calibri" w:cstheme="minorHAnsi"/>
        </w:rPr>
        <w:t xml:space="preserve">мерливи податоци, со цел да се измери </w:t>
      </w:r>
      <w:r w:rsidR="00FB30C9" w:rsidRPr="006C1B9C">
        <w:rPr>
          <w:rFonts w:eastAsia="Calibri" w:cstheme="minorHAnsi"/>
        </w:rPr>
        <w:t xml:space="preserve">нивниот </w:t>
      </w:r>
      <w:r w:rsidR="00377D29" w:rsidRPr="006C1B9C">
        <w:rPr>
          <w:rFonts w:eastAsia="Calibri" w:cstheme="minorHAnsi"/>
        </w:rPr>
        <w:t>напредок.</w:t>
      </w:r>
    </w:p>
    <w:p w:rsidR="00377D29" w:rsidRPr="006C1B9C" w:rsidRDefault="00E2662F" w:rsidP="00E2662F">
      <w:pPr>
        <w:spacing w:after="120" w:line="240" w:lineRule="auto"/>
        <w:ind w:firstLine="720"/>
        <w:jc w:val="both"/>
        <w:rPr>
          <w:rFonts w:eastAsia="Calibri" w:cstheme="minorHAnsi"/>
        </w:rPr>
      </w:pPr>
      <w:r w:rsidRPr="006C1B9C">
        <w:rPr>
          <w:rFonts w:eastAsia="Calibri" w:cstheme="minorHAnsi"/>
        </w:rPr>
        <w:t xml:space="preserve">Како практичен чекор за исполнување на обврските, се предвидува </w:t>
      </w:r>
      <w:r w:rsidR="00377D29" w:rsidRPr="006C1B9C">
        <w:rPr>
          <w:rFonts w:eastAsia="Calibri" w:cstheme="minorHAnsi"/>
        </w:rPr>
        <w:t xml:space="preserve">земјите-членки </w:t>
      </w:r>
      <w:r w:rsidRPr="006C1B9C">
        <w:rPr>
          <w:rFonts w:eastAsia="Calibri" w:cstheme="minorHAnsi"/>
        </w:rPr>
        <w:t xml:space="preserve">да </w:t>
      </w:r>
      <w:r w:rsidR="00377D29" w:rsidRPr="006C1B9C">
        <w:rPr>
          <w:rFonts w:eastAsia="Calibri" w:cstheme="minorHAnsi"/>
        </w:rPr>
        <w:t>ги охрабрат давателите на медиумски услуги да развијат акциски планови за пристапност во однос на континуирано и прогресивно овозможување нивните услуги да бидат попристапни за лицата со попреченост</w:t>
      </w:r>
      <w:r w:rsidRPr="006C1B9C">
        <w:rPr>
          <w:rFonts w:eastAsia="Calibri" w:cstheme="minorHAnsi"/>
        </w:rPr>
        <w:t>, и тој</w:t>
      </w:r>
      <w:r w:rsidR="00377D29" w:rsidRPr="006C1B9C">
        <w:rPr>
          <w:rFonts w:eastAsia="Calibri" w:cstheme="minorHAnsi"/>
        </w:rPr>
        <w:t xml:space="preserve"> план да </w:t>
      </w:r>
      <w:r w:rsidRPr="006C1B9C">
        <w:rPr>
          <w:rFonts w:eastAsia="Calibri" w:cstheme="minorHAnsi"/>
        </w:rPr>
        <w:t xml:space="preserve">го </w:t>
      </w:r>
      <w:r w:rsidR="00377D29" w:rsidRPr="006C1B9C">
        <w:rPr>
          <w:rFonts w:eastAsia="Calibri" w:cstheme="minorHAnsi"/>
        </w:rPr>
        <w:t>достав</w:t>
      </w:r>
      <w:r w:rsidRPr="006C1B9C">
        <w:rPr>
          <w:rFonts w:eastAsia="Calibri" w:cstheme="minorHAnsi"/>
        </w:rPr>
        <w:t>ат</w:t>
      </w:r>
      <w:r w:rsidR="00377D29" w:rsidRPr="006C1B9C">
        <w:rPr>
          <w:rFonts w:eastAsia="Calibri" w:cstheme="minorHAnsi"/>
        </w:rPr>
        <w:t xml:space="preserve"> до националните регулаторни органи или тела</w:t>
      </w:r>
      <w:r w:rsidRPr="006C1B9C">
        <w:rPr>
          <w:rFonts w:eastAsia="Calibri" w:cstheme="minorHAnsi"/>
        </w:rPr>
        <w:t xml:space="preserve"> (член 7 став 3)</w:t>
      </w:r>
      <w:r w:rsidR="00377D29" w:rsidRPr="006C1B9C">
        <w:rPr>
          <w:rFonts w:eastAsia="Calibri" w:cstheme="minorHAnsi"/>
        </w:rPr>
        <w:t>.</w:t>
      </w:r>
    </w:p>
    <w:p w:rsidR="00377D29" w:rsidRPr="006C1B9C" w:rsidRDefault="00D45BD5" w:rsidP="00D45BD5">
      <w:pPr>
        <w:spacing w:after="120" w:line="240" w:lineRule="auto"/>
        <w:ind w:firstLine="720"/>
        <w:jc w:val="both"/>
        <w:rPr>
          <w:rFonts w:eastAsia="Calibri" w:cstheme="minorHAnsi"/>
        </w:rPr>
      </w:pPr>
      <w:r w:rsidRPr="006C1B9C">
        <w:rPr>
          <w:rFonts w:eastAsia="Calibri" w:cstheme="minorHAnsi"/>
        </w:rPr>
        <w:t xml:space="preserve">Секоја </w:t>
      </w:r>
      <w:r w:rsidR="00377D29" w:rsidRPr="006C1B9C">
        <w:rPr>
          <w:rFonts w:eastAsia="Calibri" w:cstheme="minorHAnsi"/>
        </w:rPr>
        <w:t xml:space="preserve">земја-членка </w:t>
      </w:r>
      <w:r w:rsidRPr="006C1B9C">
        <w:rPr>
          <w:rFonts w:eastAsia="Calibri" w:cstheme="minorHAnsi"/>
        </w:rPr>
        <w:t xml:space="preserve">треба да </w:t>
      </w:r>
      <w:r w:rsidR="00377D29" w:rsidRPr="006C1B9C">
        <w:rPr>
          <w:rFonts w:eastAsia="Calibri" w:cstheme="minorHAnsi"/>
        </w:rPr>
        <w:t xml:space="preserve">назначи единствена, лесно и јавно достапна онлајн контактна точка за обезбедување информации и примање жалби во врска со прашања поврзани со пристапноста </w:t>
      </w:r>
      <w:r w:rsidRPr="006C1B9C">
        <w:rPr>
          <w:rFonts w:eastAsia="Calibri" w:cstheme="minorHAnsi"/>
        </w:rPr>
        <w:t>(член 7 став 4)</w:t>
      </w:r>
      <w:r w:rsidR="00377D29" w:rsidRPr="006C1B9C">
        <w:rPr>
          <w:rFonts w:eastAsia="Calibri" w:cstheme="minorHAnsi"/>
        </w:rPr>
        <w:t>.</w:t>
      </w:r>
    </w:p>
    <w:p w:rsidR="00377D29" w:rsidRPr="006C1B9C" w:rsidRDefault="00377D29" w:rsidP="00D45BD5">
      <w:pPr>
        <w:spacing w:after="120" w:line="240" w:lineRule="auto"/>
        <w:ind w:firstLine="720"/>
        <w:jc w:val="both"/>
        <w:rPr>
          <w:rFonts w:eastAsia="Calibri" w:cstheme="minorHAnsi"/>
        </w:rPr>
      </w:pPr>
      <w:r w:rsidRPr="006C1B9C">
        <w:rPr>
          <w:rFonts w:eastAsia="Calibri" w:cstheme="minorHAnsi"/>
        </w:rPr>
        <w:t xml:space="preserve">И на крај, </w:t>
      </w:r>
      <w:r w:rsidR="00D45BD5" w:rsidRPr="006C1B9C">
        <w:rPr>
          <w:rFonts w:eastAsia="Calibri" w:cstheme="minorHAnsi"/>
        </w:rPr>
        <w:t xml:space="preserve">се бара </w:t>
      </w:r>
      <w:r w:rsidRPr="006C1B9C">
        <w:rPr>
          <w:rFonts w:eastAsia="Calibri" w:cstheme="minorHAnsi"/>
        </w:rPr>
        <w:t xml:space="preserve">земјите-членки </w:t>
      </w:r>
      <w:r w:rsidR="00D45BD5" w:rsidRPr="006C1B9C">
        <w:rPr>
          <w:rFonts w:eastAsia="Calibri" w:cstheme="minorHAnsi"/>
        </w:rPr>
        <w:t xml:space="preserve">да </w:t>
      </w:r>
      <w:r w:rsidRPr="006C1B9C">
        <w:rPr>
          <w:rFonts w:eastAsia="Calibri" w:cstheme="minorHAnsi"/>
        </w:rPr>
        <w:t xml:space="preserve">осигураат дека информациите за вонредните состојби, вклучително јавни соопштенија во ситуации со природни непогоди, кои се </w:t>
      </w:r>
      <w:r w:rsidR="00D45BD5" w:rsidRPr="006C1B9C">
        <w:rPr>
          <w:rFonts w:eastAsia="Calibri" w:cstheme="minorHAnsi"/>
        </w:rPr>
        <w:t xml:space="preserve">испраќаат до </w:t>
      </w:r>
      <w:r w:rsidRPr="006C1B9C">
        <w:rPr>
          <w:rFonts w:eastAsia="Calibri" w:cstheme="minorHAnsi"/>
        </w:rPr>
        <w:t xml:space="preserve">јавноста преку аудиовизуелни медиумски услуги, </w:t>
      </w:r>
      <w:r w:rsidR="00D45BD5" w:rsidRPr="006C1B9C">
        <w:rPr>
          <w:rFonts w:eastAsia="Calibri" w:cstheme="minorHAnsi"/>
        </w:rPr>
        <w:t xml:space="preserve">ќе бидат комуницирани </w:t>
      </w:r>
      <w:r w:rsidRPr="006C1B9C">
        <w:rPr>
          <w:rFonts w:eastAsia="Calibri" w:cstheme="minorHAnsi"/>
        </w:rPr>
        <w:t xml:space="preserve">на начин кој е достапен за лицата со </w:t>
      </w:r>
      <w:bookmarkStart w:id="6" w:name="_Hlk30676245"/>
      <w:r w:rsidR="00CB212B" w:rsidRPr="006C1B9C">
        <w:rPr>
          <w:rFonts w:eastAsia="Calibri" w:cstheme="minorHAnsi"/>
        </w:rPr>
        <w:t>инвалидност</w:t>
      </w:r>
      <w:bookmarkEnd w:id="6"/>
      <w:r w:rsidRPr="006C1B9C">
        <w:rPr>
          <w:rFonts w:eastAsia="Calibri" w:cstheme="minorHAnsi"/>
        </w:rPr>
        <w:t>.</w:t>
      </w:r>
    </w:p>
    <w:p w:rsidR="00377D29" w:rsidRPr="006C1B9C" w:rsidRDefault="002B7C58" w:rsidP="00760ADA">
      <w:pPr>
        <w:spacing w:after="120" w:line="240" w:lineRule="auto"/>
        <w:ind w:firstLine="720"/>
        <w:jc w:val="both"/>
        <w:rPr>
          <w:rFonts w:eastAsia="Calibri" w:cstheme="minorHAnsi"/>
        </w:rPr>
      </w:pPr>
      <w:r w:rsidRPr="006C1B9C">
        <w:rPr>
          <w:rFonts w:eastAsia="Calibri" w:cstheme="minorHAnsi"/>
        </w:rPr>
        <w:t>Што се однесува до средствата за постигнување достапност</w:t>
      </w:r>
      <w:r w:rsidR="00B52241" w:rsidRPr="006C1B9C">
        <w:rPr>
          <w:rFonts w:eastAsia="Calibri" w:cstheme="minorHAnsi"/>
        </w:rPr>
        <w:t>, во Директивата се посочува дека</w:t>
      </w:r>
      <w:r w:rsidRPr="006C1B9C">
        <w:rPr>
          <w:rFonts w:eastAsia="Calibri" w:cstheme="minorHAnsi"/>
        </w:rPr>
        <w:t xml:space="preserve"> аудиовизуелните медиумски услуги „треба да вклучуваат, но не треба да бидат ограничени само на знаковен јазик, титлување за глуви и наглуви, говорни преводи и аудио опис“ (рецитал 23). </w:t>
      </w:r>
    </w:p>
    <w:p w:rsidR="00BE1B29" w:rsidRPr="006C1B9C" w:rsidRDefault="00BE1B29" w:rsidP="00760ADA">
      <w:pPr>
        <w:spacing w:after="120" w:line="240" w:lineRule="auto"/>
        <w:ind w:firstLine="720"/>
        <w:jc w:val="both"/>
        <w:rPr>
          <w:rFonts w:eastAsia="Calibri" w:cstheme="minorHAnsi"/>
        </w:rPr>
      </w:pPr>
      <w:r w:rsidRPr="006C1B9C">
        <w:rPr>
          <w:rFonts w:eastAsia="Calibri" w:cstheme="minorHAnsi"/>
        </w:rPr>
        <w:t>АВМУ Директивата не ги опфаќа сите аспекти на пристапноста до аудиовизуелните содржини, како на пример веб-страниците, он-лајн апликациите и електронските водичи за програмите (</w:t>
      </w:r>
      <w:r w:rsidR="002B7C58" w:rsidRPr="006C1B9C">
        <w:rPr>
          <w:rFonts w:eastAsia="Calibri" w:cstheme="minorHAnsi"/>
        </w:rPr>
        <w:t>ЕВП</w:t>
      </w:r>
      <w:r w:rsidRPr="006C1B9C">
        <w:rPr>
          <w:rFonts w:eastAsia="Calibri" w:cstheme="minorHAnsi"/>
        </w:rPr>
        <w:t xml:space="preserve">), или обезбедување информации за пристапност на услугите и програмите преку други материјали и алтернативни формати.Затоа, </w:t>
      </w:r>
      <w:r w:rsidR="00B7242D" w:rsidRPr="006C1B9C">
        <w:rPr>
          <w:rFonts w:eastAsia="Calibri" w:cstheme="minorHAnsi"/>
        </w:rPr>
        <w:t xml:space="preserve">таа </w:t>
      </w:r>
      <w:r w:rsidR="002B7C58" w:rsidRPr="006C1B9C">
        <w:rPr>
          <w:rFonts w:eastAsia="Calibri" w:cstheme="minorHAnsi"/>
        </w:rPr>
        <w:t xml:space="preserve">треба да </w:t>
      </w:r>
      <w:r w:rsidRPr="006C1B9C">
        <w:rPr>
          <w:rFonts w:eastAsia="Calibri" w:cstheme="minorHAnsi"/>
        </w:rPr>
        <w:t>се разгледува во корелација со Европскиот акт за пристапност (European Accessibility Act)</w:t>
      </w:r>
      <w:r w:rsidR="004D448F" w:rsidRPr="006C1B9C">
        <w:rPr>
          <w:rStyle w:val="FootnoteReference"/>
          <w:rFonts w:eastAsia="Calibri" w:cstheme="minorHAnsi"/>
        </w:rPr>
        <w:footnoteReference w:id="12"/>
      </w:r>
      <w:r w:rsidR="00203943" w:rsidRPr="006C1B9C">
        <w:rPr>
          <w:rFonts w:eastAsia="Calibri" w:cstheme="minorHAnsi"/>
        </w:rPr>
        <w:t xml:space="preserve"> - значаен договор постигнат по повеќедецениско водење кампања од страна на Европското движење за лица со инвалид</w:t>
      </w:r>
      <w:r w:rsidR="00A52699" w:rsidRPr="006C1B9C">
        <w:rPr>
          <w:rFonts w:eastAsia="Calibri" w:cstheme="minorHAnsi"/>
        </w:rPr>
        <w:t>ност</w:t>
      </w:r>
      <w:r w:rsidR="00FB3C99" w:rsidRPr="006C1B9C">
        <w:rPr>
          <w:rFonts w:eastAsia="Calibri" w:cstheme="minorHAnsi"/>
        </w:rPr>
        <w:t xml:space="preserve">. </w:t>
      </w:r>
      <w:r w:rsidR="002B7C58" w:rsidRPr="006C1B9C">
        <w:rPr>
          <w:rFonts w:eastAsia="Calibri" w:cstheme="minorHAnsi"/>
        </w:rPr>
        <w:t xml:space="preserve">Тој попрецизно ги опфаќа „услугите што овозможуваат пристап до аудиовизуелни медиумски услуги“ што значи „услуги што се пренесуваат преку електронски комуникациски мрежи кои се користат за да се идентификуваат, селектираат и </w:t>
      </w:r>
      <w:r w:rsidR="00B52241" w:rsidRPr="006C1B9C">
        <w:rPr>
          <w:rFonts w:eastAsia="Calibri" w:cstheme="minorHAnsi"/>
        </w:rPr>
        <w:t xml:space="preserve">да се </w:t>
      </w:r>
      <w:r w:rsidR="002B7C58" w:rsidRPr="006C1B9C">
        <w:rPr>
          <w:rFonts w:eastAsia="Calibri" w:cstheme="minorHAnsi"/>
        </w:rPr>
        <w:t>добиваат информации за</w:t>
      </w:r>
      <w:r w:rsidR="00B52241" w:rsidRPr="006C1B9C">
        <w:rPr>
          <w:rFonts w:eastAsia="Calibri" w:cstheme="minorHAnsi"/>
        </w:rPr>
        <w:t>,</w:t>
      </w:r>
      <w:r w:rsidR="002B7C58" w:rsidRPr="006C1B9C">
        <w:rPr>
          <w:rFonts w:eastAsia="Calibri" w:cstheme="minorHAnsi"/>
        </w:rPr>
        <w:t xml:space="preserve"> и да се следат аудиовизуелните медиумски услуги, како и обезбедените услуги какви што се титлувањето за глуви и наглуви, аудио описот, говорните преводи и толкувања на знаковниот јазик“, што се резултат на спроведувањето на АВМУ Директивата</w:t>
      </w:r>
      <w:r w:rsidR="00B52241" w:rsidRPr="006C1B9C">
        <w:rPr>
          <w:rFonts w:eastAsia="Calibri" w:cstheme="minorHAnsi"/>
        </w:rPr>
        <w:t>,</w:t>
      </w:r>
      <w:r w:rsidR="002B7C58" w:rsidRPr="006C1B9C">
        <w:rPr>
          <w:rFonts w:eastAsia="Calibri" w:cstheme="minorHAnsi"/>
        </w:rPr>
        <w:t xml:space="preserve"> и ги вклучуваат електронски</w:t>
      </w:r>
      <w:r w:rsidR="009908B2" w:rsidRPr="006C1B9C">
        <w:rPr>
          <w:rFonts w:eastAsia="Calibri" w:cstheme="minorHAnsi"/>
        </w:rPr>
        <w:t>те</w:t>
      </w:r>
      <w:r w:rsidR="002B7C58" w:rsidRPr="006C1B9C">
        <w:rPr>
          <w:rFonts w:eastAsia="Calibri" w:cstheme="minorHAnsi"/>
        </w:rPr>
        <w:t xml:space="preserve"> водичи за програмите (член 3). Исто така, </w:t>
      </w:r>
      <w:r w:rsidRPr="006C1B9C">
        <w:rPr>
          <w:rFonts w:eastAsia="Calibri" w:cstheme="minorHAnsi"/>
        </w:rPr>
        <w:t>ги обврзува давателите на услуги</w:t>
      </w:r>
      <w:r w:rsidR="000925A9" w:rsidRPr="006C1B9C">
        <w:rPr>
          <w:rFonts w:eastAsia="Calibri" w:cstheme="minorHAnsi"/>
        </w:rPr>
        <w:t xml:space="preserve">, освен што ќе </w:t>
      </w:r>
      <w:r w:rsidRPr="006C1B9C">
        <w:rPr>
          <w:rFonts w:eastAsia="Calibri" w:cstheme="minorHAnsi"/>
        </w:rPr>
        <w:t xml:space="preserve">обезбедат </w:t>
      </w:r>
      <w:r w:rsidR="000925A9" w:rsidRPr="006C1B9C">
        <w:rPr>
          <w:rFonts w:eastAsia="Calibri" w:cstheme="minorHAnsi"/>
        </w:rPr>
        <w:t xml:space="preserve">пристапност </w:t>
      </w:r>
      <w:r w:rsidR="00B52241" w:rsidRPr="006C1B9C">
        <w:rPr>
          <w:rFonts w:eastAsia="Calibri" w:cstheme="minorHAnsi"/>
        </w:rPr>
        <w:t>до</w:t>
      </w:r>
      <w:r w:rsidR="000925A9" w:rsidRPr="006C1B9C">
        <w:rPr>
          <w:rFonts w:eastAsia="Calibri" w:cstheme="minorHAnsi"/>
        </w:rPr>
        <w:t xml:space="preserve"> услугата, </w:t>
      </w:r>
      <w:r w:rsidRPr="006C1B9C">
        <w:rPr>
          <w:rFonts w:eastAsia="Calibri" w:cstheme="minorHAnsi"/>
        </w:rPr>
        <w:t xml:space="preserve">да </w:t>
      </w:r>
      <w:r w:rsidR="000925A9" w:rsidRPr="006C1B9C">
        <w:rPr>
          <w:rFonts w:eastAsia="Calibri" w:cstheme="minorHAnsi"/>
        </w:rPr>
        <w:t xml:space="preserve">ги </w:t>
      </w:r>
      <w:r w:rsidRPr="006C1B9C">
        <w:rPr>
          <w:rFonts w:eastAsia="Calibri" w:cstheme="minorHAnsi"/>
        </w:rPr>
        <w:t>информира</w:t>
      </w:r>
      <w:r w:rsidR="000925A9" w:rsidRPr="006C1B9C">
        <w:rPr>
          <w:rFonts w:eastAsia="Calibri" w:cstheme="minorHAnsi"/>
        </w:rPr>
        <w:t>ат корисниците</w:t>
      </w:r>
      <w:r w:rsidRPr="006C1B9C">
        <w:rPr>
          <w:rFonts w:eastAsia="Calibri" w:cstheme="minorHAnsi"/>
        </w:rPr>
        <w:t xml:space="preserve"> за постоење или отсуство</w:t>
      </w:r>
      <w:r w:rsidR="002B7C58" w:rsidRPr="006C1B9C">
        <w:rPr>
          <w:rFonts w:eastAsia="Calibri" w:cstheme="minorHAnsi"/>
        </w:rPr>
        <w:t xml:space="preserve"> на пристапноста</w:t>
      </w:r>
      <w:r w:rsidRPr="006C1B9C">
        <w:rPr>
          <w:rFonts w:eastAsia="Calibri" w:cstheme="minorHAnsi"/>
        </w:rPr>
        <w:t xml:space="preserve">, пред да користат аудиовизуелни медиуми. </w:t>
      </w:r>
    </w:p>
    <w:p w:rsidR="00CF574D" w:rsidRPr="006C1B9C" w:rsidRDefault="00CF574D">
      <w:pPr>
        <w:rPr>
          <w:rFonts w:eastAsiaTheme="minorEastAsia" w:cstheme="minorHAnsi"/>
          <w:color w:val="000000" w:themeColor="text1"/>
        </w:rPr>
      </w:pPr>
      <w:r w:rsidRPr="006C1B9C">
        <w:rPr>
          <w:rFonts w:cstheme="minorHAnsi"/>
        </w:rPr>
        <w:br w:type="page"/>
      </w:r>
    </w:p>
    <w:p w:rsidR="00CF574D" w:rsidRDefault="00CF574D" w:rsidP="00FE0598">
      <w:pPr>
        <w:pStyle w:val="1"/>
        <w:framePr w:wrap="around" w:hAnchor="page" w:x="1531" w:y="2716"/>
        <w:jc w:val="left"/>
        <w:rPr>
          <w:rFonts w:asciiTheme="minorHAnsi" w:hAnsiTheme="minorHAnsi" w:cstheme="minorHAnsi"/>
        </w:rPr>
      </w:pPr>
      <w:bookmarkStart w:id="7" w:name="_Toc49405072"/>
      <w:r w:rsidRPr="006C1B9C">
        <w:rPr>
          <w:rFonts w:asciiTheme="minorHAnsi" w:hAnsiTheme="minorHAnsi" w:cstheme="minorHAnsi"/>
        </w:rPr>
        <w:lastRenderedPageBreak/>
        <w:t>Како ќе постапува Агенцијата</w:t>
      </w:r>
      <w:bookmarkEnd w:id="7"/>
    </w:p>
    <w:p w:rsidR="007631D7" w:rsidRPr="006C1B9C" w:rsidRDefault="007631D7" w:rsidP="00652C3C">
      <w:pPr>
        <w:pStyle w:val="1"/>
        <w:framePr w:wrap="around" w:hAnchor="page" w:x="1531" w:y="2716"/>
        <w:rPr>
          <w:rFonts w:asciiTheme="minorHAnsi" w:hAnsiTheme="minorHAnsi" w:cstheme="minorHAnsi"/>
        </w:rPr>
      </w:pPr>
    </w:p>
    <w:p w:rsidR="001540DC" w:rsidRDefault="001540DC" w:rsidP="001540DC">
      <w:pPr>
        <w:pStyle w:val="Style1"/>
        <w:ind w:firstLine="0"/>
        <w:rPr>
          <w:rFonts w:cstheme="minorHAnsi"/>
          <w:sz w:val="22"/>
          <w:szCs w:val="22"/>
          <w:lang w:val="mk-MK"/>
        </w:rPr>
      </w:pPr>
    </w:p>
    <w:p w:rsidR="00D129B0" w:rsidRPr="006C1B9C" w:rsidRDefault="009E6D6E" w:rsidP="001540DC">
      <w:pPr>
        <w:pStyle w:val="Style1"/>
        <w:ind w:firstLine="720"/>
        <w:rPr>
          <w:rFonts w:cstheme="minorHAnsi"/>
          <w:sz w:val="22"/>
          <w:szCs w:val="22"/>
          <w:lang w:val="mk-MK"/>
        </w:rPr>
      </w:pPr>
      <w:r w:rsidRPr="006C1B9C">
        <w:rPr>
          <w:rFonts w:cstheme="minorHAnsi"/>
          <w:sz w:val="22"/>
          <w:szCs w:val="22"/>
          <w:lang w:val="mk-MK"/>
        </w:rPr>
        <w:t>Активностите што ги презеде Агенцијата, кога во 2014 година доби законска обврска да ги поттикнува давателите на аудиовизуелни медиумски услуги да емитуваат пристапни програми, резултираа со значајно искуство за</w:t>
      </w:r>
      <w:r w:rsidR="00544EA4" w:rsidRPr="006C1B9C">
        <w:rPr>
          <w:rFonts w:cstheme="minorHAnsi"/>
          <w:sz w:val="22"/>
          <w:szCs w:val="22"/>
          <w:lang w:val="mk-MK"/>
        </w:rPr>
        <w:t xml:space="preserve"> регулаторното тело</w:t>
      </w:r>
      <w:r w:rsidRPr="006C1B9C">
        <w:rPr>
          <w:rFonts w:cstheme="minorHAnsi"/>
          <w:sz w:val="22"/>
          <w:szCs w:val="22"/>
          <w:lang w:val="mk-MK"/>
        </w:rPr>
        <w:t>. Почнувајќи од основата – од подеталното запознавање со клучните документи, поими и практики</w:t>
      </w:r>
      <w:r w:rsidR="00312B32" w:rsidRPr="006C1B9C">
        <w:rPr>
          <w:rFonts w:cstheme="minorHAnsi"/>
          <w:sz w:val="22"/>
          <w:szCs w:val="22"/>
          <w:lang w:val="mk-MK"/>
        </w:rPr>
        <w:t>;</w:t>
      </w:r>
      <w:r w:rsidRPr="006C1B9C">
        <w:rPr>
          <w:rFonts w:cstheme="minorHAnsi"/>
          <w:sz w:val="22"/>
          <w:szCs w:val="22"/>
          <w:lang w:val="mk-MK"/>
        </w:rPr>
        <w:t xml:space="preserve"> преку создавањето на Програмата 2016-2018</w:t>
      </w:r>
      <w:r w:rsidR="00227715">
        <w:rPr>
          <w:rFonts w:cstheme="minorHAnsi"/>
          <w:sz w:val="22"/>
          <w:szCs w:val="22"/>
          <w:lang w:val="mk-MK"/>
        </w:rPr>
        <w:t>,</w:t>
      </w:r>
      <w:r w:rsidRPr="006C1B9C">
        <w:rPr>
          <w:rFonts w:cstheme="minorHAnsi"/>
          <w:sz w:val="22"/>
          <w:szCs w:val="22"/>
          <w:lang w:val="mk-MK"/>
        </w:rPr>
        <w:t xml:space="preserve"> како базичен документ за работа</w:t>
      </w:r>
      <w:r w:rsidR="00312B32" w:rsidRPr="006C1B9C">
        <w:rPr>
          <w:rFonts w:cstheme="minorHAnsi"/>
          <w:sz w:val="22"/>
          <w:szCs w:val="22"/>
          <w:lang w:val="mk-MK"/>
        </w:rPr>
        <w:t>;исклучително важното воспоставување комуникација со организациите кои ги претставуваа</w:t>
      </w:r>
      <w:r w:rsidR="000C493C">
        <w:rPr>
          <w:rFonts w:cstheme="minorHAnsi"/>
          <w:sz w:val="22"/>
          <w:szCs w:val="22"/>
          <w:lang w:val="mk-MK"/>
        </w:rPr>
        <w:t>т</w:t>
      </w:r>
      <w:r w:rsidR="00312B32" w:rsidRPr="006C1B9C">
        <w:rPr>
          <w:rFonts w:cstheme="minorHAnsi"/>
          <w:sz w:val="22"/>
          <w:szCs w:val="22"/>
          <w:lang w:val="mk-MK"/>
        </w:rPr>
        <w:t xml:space="preserve"> лицата со попреченост; систематизирањето на нивните медиумски потреби; </w:t>
      </w:r>
      <w:r w:rsidRPr="006C1B9C">
        <w:rPr>
          <w:rFonts w:cstheme="minorHAnsi"/>
          <w:sz w:val="22"/>
          <w:szCs w:val="22"/>
          <w:lang w:val="mk-MK"/>
        </w:rPr>
        <w:t xml:space="preserve">до </w:t>
      </w:r>
      <w:r w:rsidR="00F730CB" w:rsidRPr="006C1B9C">
        <w:rPr>
          <w:rFonts w:cstheme="minorHAnsi"/>
          <w:sz w:val="22"/>
          <w:szCs w:val="22"/>
          <w:lang w:val="mk-MK"/>
        </w:rPr>
        <w:t>настојувањата</w:t>
      </w:r>
      <w:r w:rsidR="00312B32" w:rsidRPr="006C1B9C">
        <w:rPr>
          <w:rFonts w:cstheme="minorHAnsi"/>
          <w:sz w:val="22"/>
          <w:szCs w:val="22"/>
          <w:lang w:val="mk-MK"/>
        </w:rPr>
        <w:t xml:space="preserve"> да се допре до радиодифузерите </w:t>
      </w:r>
      <w:r w:rsidR="00640C8B" w:rsidRPr="006C1B9C">
        <w:rPr>
          <w:rFonts w:cstheme="minorHAnsi"/>
          <w:sz w:val="22"/>
          <w:szCs w:val="22"/>
          <w:lang w:val="mk-MK"/>
        </w:rPr>
        <w:t>што резултира</w:t>
      </w:r>
      <w:r w:rsidR="000C493C">
        <w:rPr>
          <w:rFonts w:cstheme="minorHAnsi"/>
          <w:sz w:val="22"/>
          <w:szCs w:val="22"/>
          <w:lang w:val="mk-MK"/>
        </w:rPr>
        <w:t>ше</w:t>
      </w:r>
      <w:r w:rsidR="00640C8B" w:rsidRPr="006C1B9C">
        <w:rPr>
          <w:rFonts w:cstheme="minorHAnsi"/>
          <w:sz w:val="22"/>
          <w:szCs w:val="22"/>
          <w:lang w:val="mk-MK"/>
        </w:rPr>
        <w:t xml:space="preserve"> со договорен текст на Нацрт-саморегулациски документ за пристапност до аудиовизуелните медиумски програми</w:t>
      </w:r>
      <w:r w:rsidR="00312B32" w:rsidRPr="006C1B9C">
        <w:rPr>
          <w:rFonts w:cstheme="minorHAnsi"/>
          <w:sz w:val="22"/>
          <w:szCs w:val="22"/>
          <w:lang w:val="mk-MK"/>
        </w:rPr>
        <w:t xml:space="preserve">. </w:t>
      </w:r>
    </w:p>
    <w:p w:rsidR="004D0E81" w:rsidRPr="006C1B9C" w:rsidRDefault="00312B32" w:rsidP="00544EA4">
      <w:pPr>
        <w:pStyle w:val="Style1"/>
        <w:ind w:firstLine="720"/>
        <w:rPr>
          <w:rFonts w:cstheme="minorHAnsi"/>
          <w:sz w:val="22"/>
          <w:szCs w:val="22"/>
          <w:lang w:val="mk-MK"/>
        </w:rPr>
      </w:pPr>
      <w:r w:rsidRPr="006C1B9C">
        <w:rPr>
          <w:rFonts w:cstheme="minorHAnsi"/>
          <w:sz w:val="22"/>
          <w:szCs w:val="22"/>
          <w:lang w:val="mk-MK"/>
        </w:rPr>
        <w:t>Сето ова</w:t>
      </w:r>
      <w:r w:rsidR="00544EA4" w:rsidRPr="006C1B9C">
        <w:rPr>
          <w:rFonts w:cstheme="minorHAnsi"/>
          <w:sz w:val="22"/>
          <w:szCs w:val="22"/>
          <w:lang w:val="mk-MK"/>
        </w:rPr>
        <w:t xml:space="preserve"> покажа дека, за да ги планира </w:t>
      </w:r>
      <w:r w:rsidRPr="006C1B9C">
        <w:rPr>
          <w:rFonts w:cstheme="minorHAnsi"/>
          <w:sz w:val="22"/>
          <w:szCs w:val="22"/>
          <w:lang w:val="mk-MK"/>
        </w:rPr>
        <w:t xml:space="preserve">идните активности, </w:t>
      </w:r>
      <w:r w:rsidR="00544EA4" w:rsidRPr="006C1B9C">
        <w:rPr>
          <w:rFonts w:cstheme="minorHAnsi"/>
          <w:sz w:val="22"/>
          <w:szCs w:val="22"/>
          <w:lang w:val="mk-MK"/>
        </w:rPr>
        <w:t xml:space="preserve">на Агенцијата покорисен ќе ѝ биде општ документ за политика отколку строго дефинирана програма со ограничена важност. </w:t>
      </w:r>
      <w:r w:rsidR="00227715">
        <w:rPr>
          <w:rFonts w:cstheme="minorHAnsi"/>
          <w:sz w:val="22"/>
          <w:szCs w:val="22"/>
          <w:lang w:val="mk-MK"/>
        </w:rPr>
        <w:t xml:space="preserve">Токму затоа во овој </w:t>
      </w:r>
      <w:r w:rsidRPr="006C1B9C">
        <w:rPr>
          <w:rFonts w:cstheme="minorHAnsi"/>
          <w:sz w:val="22"/>
          <w:szCs w:val="22"/>
          <w:lang w:val="mk-MK"/>
        </w:rPr>
        <w:t xml:space="preserve">Документ </w:t>
      </w:r>
      <w:r w:rsidR="00227715">
        <w:rPr>
          <w:rFonts w:cstheme="minorHAnsi"/>
          <w:sz w:val="22"/>
          <w:szCs w:val="22"/>
          <w:lang w:val="mk-MK"/>
        </w:rPr>
        <w:t xml:space="preserve">за политики се </w:t>
      </w:r>
      <w:r w:rsidRPr="006C1B9C">
        <w:rPr>
          <w:rFonts w:cstheme="minorHAnsi"/>
          <w:sz w:val="22"/>
          <w:szCs w:val="22"/>
          <w:lang w:val="mk-MK"/>
        </w:rPr>
        <w:t>исцртува</w:t>
      </w:r>
      <w:r w:rsidR="00227715">
        <w:rPr>
          <w:rFonts w:cstheme="minorHAnsi"/>
          <w:sz w:val="22"/>
          <w:szCs w:val="22"/>
          <w:lang w:val="mk-MK"/>
        </w:rPr>
        <w:t>ат</w:t>
      </w:r>
      <w:r w:rsidR="00F730CB" w:rsidRPr="006C1B9C">
        <w:rPr>
          <w:rFonts w:cstheme="minorHAnsi"/>
          <w:sz w:val="22"/>
          <w:szCs w:val="22"/>
          <w:lang w:val="mk-MK"/>
        </w:rPr>
        <w:t xml:space="preserve">и </w:t>
      </w:r>
      <w:r w:rsidR="00544EA4" w:rsidRPr="006C1B9C">
        <w:rPr>
          <w:rFonts w:cstheme="minorHAnsi"/>
          <w:sz w:val="22"/>
          <w:szCs w:val="22"/>
          <w:lang w:val="mk-MK"/>
        </w:rPr>
        <w:t>посочува</w:t>
      </w:r>
      <w:r w:rsidR="00227715">
        <w:rPr>
          <w:rFonts w:cstheme="minorHAnsi"/>
          <w:sz w:val="22"/>
          <w:szCs w:val="22"/>
          <w:lang w:val="mk-MK"/>
        </w:rPr>
        <w:t>ат</w:t>
      </w:r>
      <w:r w:rsidR="00544EA4" w:rsidRPr="006C1B9C">
        <w:rPr>
          <w:rFonts w:cstheme="minorHAnsi"/>
          <w:sz w:val="22"/>
          <w:szCs w:val="22"/>
          <w:lang w:val="mk-MK"/>
        </w:rPr>
        <w:t xml:space="preserve"> главните правци на делување, </w:t>
      </w:r>
      <w:r w:rsidRPr="006C1B9C">
        <w:rPr>
          <w:rFonts w:cstheme="minorHAnsi"/>
          <w:sz w:val="22"/>
          <w:szCs w:val="22"/>
          <w:lang w:val="mk-MK"/>
        </w:rPr>
        <w:t>додек</w:t>
      </w:r>
      <w:r w:rsidR="00544EA4" w:rsidRPr="006C1B9C">
        <w:rPr>
          <w:rFonts w:cstheme="minorHAnsi"/>
          <w:sz w:val="22"/>
          <w:szCs w:val="22"/>
          <w:lang w:val="mk-MK"/>
        </w:rPr>
        <w:t>а конкретните активности зависат од потребите на целната група т.е. визуелно и слуховно попречените лица, но и другите лица со инвалид</w:t>
      </w:r>
      <w:r w:rsidR="00A52699" w:rsidRPr="006C1B9C">
        <w:rPr>
          <w:rFonts w:cstheme="minorHAnsi"/>
          <w:sz w:val="22"/>
          <w:szCs w:val="22"/>
          <w:lang w:val="mk-MK"/>
        </w:rPr>
        <w:t>ност</w:t>
      </w:r>
      <w:r w:rsidR="00544EA4" w:rsidRPr="006C1B9C">
        <w:rPr>
          <w:rFonts w:cstheme="minorHAnsi"/>
          <w:sz w:val="22"/>
          <w:szCs w:val="22"/>
          <w:lang w:val="mk-MK"/>
        </w:rPr>
        <w:t xml:space="preserve">, </w:t>
      </w:r>
      <w:r w:rsidR="00F730CB" w:rsidRPr="006C1B9C">
        <w:rPr>
          <w:rFonts w:cstheme="minorHAnsi"/>
          <w:sz w:val="22"/>
          <w:szCs w:val="22"/>
          <w:lang w:val="mk-MK"/>
        </w:rPr>
        <w:t xml:space="preserve">како </w:t>
      </w:r>
      <w:r w:rsidR="00544EA4" w:rsidRPr="006C1B9C">
        <w:rPr>
          <w:rFonts w:cstheme="minorHAnsi"/>
          <w:sz w:val="22"/>
          <w:szCs w:val="22"/>
          <w:lang w:val="mk-MK"/>
        </w:rPr>
        <w:t xml:space="preserve">и од можностите на радиодифузерите и давателите на </w:t>
      </w:r>
      <w:r w:rsidR="00640C8B" w:rsidRPr="006C1B9C">
        <w:rPr>
          <w:rFonts w:cstheme="minorHAnsi"/>
          <w:sz w:val="22"/>
          <w:szCs w:val="22"/>
          <w:lang w:val="mk-MK"/>
        </w:rPr>
        <w:t xml:space="preserve">аудиовизуелни </w:t>
      </w:r>
      <w:r w:rsidR="00544EA4" w:rsidRPr="006C1B9C">
        <w:rPr>
          <w:rFonts w:cstheme="minorHAnsi"/>
          <w:sz w:val="22"/>
          <w:szCs w:val="22"/>
          <w:lang w:val="mk-MK"/>
        </w:rPr>
        <w:t xml:space="preserve">услуги по барање. </w:t>
      </w:r>
      <w:r w:rsidR="00F72E96" w:rsidRPr="006C1B9C">
        <w:rPr>
          <w:rFonts w:cstheme="minorHAnsi"/>
          <w:sz w:val="22"/>
          <w:szCs w:val="22"/>
          <w:lang w:val="mk-MK"/>
        </w:rPr>
        <w:t xml:space="preserve">Како што е наведено и понапред во документов, основа за дејствувањето </w:t>
      </w:r>
      <w:r w:rsidR="009908B2" w:rsidRPr="006C1B9C">
        <w:rPr>
          <w:rFonts w:cstheme="minorHAnsi"/>
          <w:sz w:val="22"/>
          <w:szCs w:val="22"/>
          <w:lang w:val="mk-MK"/>
        </w:rPr>
        <w:t xml:space="preserve">на Агенцијата во наредниот период, и оттаму основа </w:t>
      </w:r>
      <w:r w:rsidR="00227715">
        <w:rPr>
          <w:rFonts w:cstheme="minorHAnsi"/>
          <w:sz w:val="22"/>
          <w:szCs w:val="22"/>
          <w:lang w:val="mk-MK"/>
        </w:rPr>
        <w:t xml:space="preserve">за </w:t>
      </w:r>
      <w:r w:rsidR="009908B2" w:rsidRPr="006C1B9C">
        <w:rPr>
          <w:rFonts w:cstheme="minorHAnsi"/>
          <w:sz w:val="22"/>
          <w:szCs w:val="22"/>
          <w:lang w:val="mk-MK"/>
        </w:rPr>
        <w:t xml:space="preserve">политиката утврдена во овој документ, </w:t>
      </w:r>
      <w:r w:rsidR="00F72E96" w:rsidRPr="006C1B9C">
        <w:rPr>
          <w:rFonts w:cstheme="minorHAnsi"/>
          <w:sz w:val="22"/>
          <w:szCs w:val="22"/>
          <w:lang w:val="mk-MK"/>
        </w:rPr>
        <w:t>ќе бидат одредбите од Директивата</w:t>
      </w:r>
      <w:r w:rsidR="00D129B0" w:rsidRPr="006C1B9C">
        <w:rPr>
          <w:rFonts w:cstheme="minorHAnsi"/>
          <w:sz w:val="22"/>
          <w:szCs w:val="22"/>
          <w:lang w:val="mk-MK"/>
        </w:rPr>
        <w:t xml:space="preserve">.Насоките и активностите ќе бидат црпени од </w:t>
      </w:r>
      <w:r w:rsidR="00675A0B" w:rsidRPr="006C1B9C">
        <w:rPr>
          <w:rFonts w:cstheme="minorHAnsi"/>
          <w:sz w:val="22"/>
          <w:szCs w:val="22"/>
          <w:lang w:val="mk-MK"/>
        </w:rPr>
        <w:t>искуствата од европските земји</w:t>
      </w:r>
      <w:r w:rsidR="00D129B0" w:rsidRPr="006C1B9C">
        <w:rPr>
          <w:rFonts w:cstheme="minorHAnsi"/>
          <w:sz w:val="22"/>
          <w:szCs w:val="22"/>
          <w:lang w:val="mk-MK"/>
        </w:rPr>
        <w:t>. Целта е -</w:t>
      </w:r>
      <w:r w:rsidR="00675A0B" w:rsidRPr="006C1B9C">
        <w:rPr>
          <w:rFonts w:cstheme="minorHAnsi"/>
          <w:sz w:val="22"/>
          <w:szCs w:val="22"/>
          <w:lang w:val="mk-MK"/>
        </w:rPr>
        <w:t xml:space="preserve"> во што поблиска иднина, програмите пристапни за лицата со попреченост да бидат правило, а не исклучок во понудата на радиодифузерите и на </w:t>
      </w:r>
      <w:r w:rsidR="007D1CD4">
        <w:rPr>
          <w:rFonts w:cstheme="minorHAnsi"/>
          <w:sz w:val="22"/>
          <w:szCs w:val="22"/>
          <w:lang w:val="mk-MK"/>
        </w:rPr>
        <w:t xml:space="preserve">другите </w:t>
      </w:r>
      <w:r w:rsidR="00675A0B" w:rsidRPr="006C1B9C">
        <w:rPr>
          <w:rFonts w:cstheme="minorHAnsi"/>
          <w:sz w:val="22"/>
          <w:szCs w:val="22"/>
          <w:lang w:val="mk-MK"/>
        </w:rPr>
        <w:t xml:space="preserve">даватели на аудиовизуелни медиумски услуги. </w:t>
      </w:r>
    </w:p>
    <w:p w:rsidR="006201BC" w:rsidRPr="006C1B9C" w:rsidRDefault="006201BC" w:rsidP="00FA2426">
      <w:pPr>
        <w:spacing w:after="120" w:line="240" w:lineRule="auto"/>
        <w:ind w:firstLine="720"/>
        <w:jc w:val="both"/>
        <w:rPr>
          <w:rFonts w:eastAsiaTheme="minorEastAsia" w:cstheme="minorHAnsi"/>
          <w:color w:val="000000" w:themeColor="text1"/>
        </w:rPr>
      </w:pPr>
    </w:p>
    <w:p w:rsidR="00FA2426" w:rsidRPr="006C1B9C" w:rsidRDefault="00FA2426" w:rsidP="00FA2426">
      <w:pPr>
        <w:spacing w:after="120" w:line="240" w:lineRule="auto"/>
        <w:ind w:firstLine="720"/>
        <w:jc w:val="both"/>
        <w:rPr>
          <w:rFonts w:eastAsiaTheme="minorEastAsia" w:cstheme="minorHAnsi"/>
          <w:color w:val="000000" w:themeColor="text1"/>
        </w:rPr>
      </w:pPr>
      <w:r w:rsidRPr="006C1B9C">
        <w:rPr>
          <w:rFonts w:eastAsiaTheme="minorEastAsia" w:cstheme="minorHAnsi"/>
          <w:color w:val="000000" w:themeColor="text1"/>
        </w:rPr>
        <w:t>Во оваа смисла, Агенцијата во иднина:</w:t>
      </w:r>
    </w:p>
    <w:p w:rsidR="00FA2426" w:rsidRPr="006C1B9C" w:rsidRDefault="00FA2426" w:rsidP="00FA2426">
      <w:pPr>
        <w:numPr>
          <w:ilvl w:val="0"/>
          <w:numId w:val="1"/>
        </w:numPr>
        <w:spacing w:after="120" w:line="240" w:lineRule="auto"/>
        <w:jc w:val="both"/>
        <w:rPr>
          <w:rFonts w:eastAsiaTheme="minorEastAsia" w:cstheme="minorHAnsi"/>
          <w:color w:val="000000" w:themeColor="text1"/>
        </w:rPr>
      </w:pPr>
      <w:r w:rsidRPr="006C1B9C">
        <w:rPr>
          <w:rFonts w:eastAsiaTheme="minorEastAsia" w:cstheme="minorHAnsi"/>
          <w:color w:val="000000" w:themeColor="text1"/>
        </w:rPr>
        <w:t>Ќе продолжи со напорите да ги поттикне давателите на аудиовизуелни медиумски услуги да го усвојат Нацрт-саморегулациски</w:t>
      </w:r>
      <w:r w:rsidR="000A79DB">
        <w:rPr>
          <w:rFonts w:eastAsiaTheme="minorEastAsia" w:cstheme="minorHAnsi"/>
          <w:color w:val="000000" w:themeColor="text1"/>
        </w:rPr>
        <w:t>от</w:t>
      </w:r>
      <w:r w:rsidRPr="006C1B9C">
        <w:rPr>
          <w:rFonts w:eastAsiaTheme="minorEastAsia" w:cstheme="minorHAnsi"/>
          <w:color w:val="000000" w:themeColor="text1"/>
        </w:rPr>
        <w:t xml:space="preserve"> документ за пристапност до аудиовизуелните медиумски програми;</w:t>
      </w:r>
    </w:p>
    <w:p w:rsidR="00227715" w:rsidRPr="00FC22CB" w:rsidRDefault="00FA2426" w:rsidP="005E697D">
      <w:pPr>
        <w:numPr>
          <w:ilvl w:val="0"/>
          <w:numId w:val="1"/>
        </w:numPr>
        <w:spacing w:after="120" w:line="240" w:lineRule="auto"/>
        <w:jc w:val="both"/>
        <w:rPr>
          <w:rFonts w:eastAsiaTheme="minorEastAsia" w:cstheme="minorHAnsi"/>
        </w:rPr>
      </w:pPr>
      <w:r w:rsidRPr="006C1B9C">
        <w:rPr>
          <w:rFonts w:eastAsiaTheme="minorEastAsia" w:cstheme="minorHAnsi"/>
          <w:color w:val="000000" w:themeColor="text1"/>
        </w:rPr>
        <w:t xml:space="preserve">По усвојувањето на </w:t>
      </w:r>
      <w:r w:rsidR="00EE4184" w:rsidRPr="006C1B9C">
        <w:rPr>
          <w:rFonts w:eastAsiaTheme="minorEastAsia" w:cstheme="minorHAnsi"/>
          <w:color w:val="000000" w:themeColor="text1"/>
        </w:rPr>
        <w:t>документот</w:t>
      </w:r>
      <w:r w:rsidRPr="006C1B9C">
        <w:rPr>
          <w:rFonts w:eastAsiaTheme="minorEastAsia" w:cstheme="minorHAnsi"/>
          <w:color w:val="000000" w:themeColor="text1"/>
        </w:rPr>
        <w:t xml:space="preserve">, ќе ја следи неговата примена и ќе ги </w:t>
      </w:r>
      <w:r w:rsidRPr="006C1B9C">
        <w:rPr>
          <w:rFonts w:cstheme="minorHAnsi"/>
        </w:rPr>
        <w:t xml:space="preserve">поттикнува и поддржува давателите на аудиовизуелни медиумски услуги да </w:t>
      </w:r>
      <w:r w:rsidR="005E697D" w:rsidRPr="006C1B9C">
        <w:rPr>
          <w:rFonts w:cstheme="minorHAnsi"/>
        </w:rPr>
        <w:t>се придржуваат до него</w:t>
      </w:r>
      <w:r w:rsidRPr="006C1B9C">
        <w:rPr>
          <w:rFonts w:cstheme="minorHAnsi"/>
        </w:rPr>
        <w:t xml:space="preserve">. </w:t>
      </w:r>
      <w:r w:rsidRPr="00FC22CB">
        <w:rPr>
          <w:rFonts w:cstheme="minorHAnsi"/>
        </w:rPr>
        <w:t>Имено</w:t>
      </w:r>
      <w:r w:rsidR="005E697D" w:rsidRPr="00FC22CB">
        <w:rPr>
          <w:rFonts w:cstheme="minorHAnsi"/>
        </w:rPr>
        <w:t xml:space="preserve">, давателите на услугите ќе треба до Агенцијата да достават план со обврски </w:t>
      </w:r>
      <w:r w:rsidR="00227715" w:rsidRPr="00FC22CB">
        <w:rPr>
          <w:rFonts w:cstheme="minorHAnsi"/>
        </w:rPr>
        <w:t xml:space="preserve">за секоја година </w:t>
      </w:r>
      <w:r w:rsidR="005E697D" w:rsidRPr="00FC22CB">
        <w:rPr>
          <w:rFonts w:cstheme="minorHAnsi"/>
        </w:rPr>
        <w:t>и извештај за неговото исполнување</w:t>
      </w:r>
      <w:r w:rsidR="004124E8" w:rsidRPr="00FC22CB">
        <w:rPr>
          <w:rFonts w:cstheme="minorHAnsi"/>
        </w:rPr>
        <w:t xml:space="preserve">. </w:t>
      </w:r>
    </w:p>
    <w:p w:rsidR="00FA2426" w:rsidRPr="00FC22CB" w:rsidRDefault="004124E8" w:rsidP="00227715">
      <w:pPr>
        <w:spacing w:after="120" w:line="240" w:lineRule="auto"/>
        <w:ind w:left="1440" w:firstLine="720"/>
        <w:jc w:val="both"/>
        <w:rPr>
          <w:rFonts w:eastAsiaTheme="minorEastAsia" w:cstheme="minorHAnsi"/>
        </w:rPr>
      </w:pPr>
      <w:r w:rsidRPr="00FC22CB">
        <w:rPr>
          <w:rFonts w:cstheme="minorHAnsi"/>
        </w:rPr>
        <w:t>Во поглед на обврските</w:t>
      </w:r>
      <w:r w:rsidR="00FA2426" w:rsidRPr="00FC22CB">
        <w:rPr>
          <w:rFonts w:cstheme="minorHAnsi"/>
        </w:rPr>
        <w:t>:</w:t>
      </w:r>
    </w:p>
    <w:p w:rsidR="00FA2426" w:rsidRPr="006C1B9C" w:rsidRDefault="00FA2426" w:rsidP="00FA2426">
      <w:pPr>
        <w:spacing w:after="120" w:line="240" w:lineRule="auto"/>
        <w:ind w:left="1440"/>
        <w:jc w:val="both"/>
        <w:rPr>
          <w:rFonts w:eastAsiaTheme="minorEastAsia" w:cstheme="minorHAnsi"/>
          <w:color w:val="000000" w:themeColor="text1"/>
        </w:rPr>
      </w:pPr>
      <w:r w:rsidRPr="00FC22CB">
        <w:rPr>
          <w:rFonts w:eastAsiaTheme="minorEastAsia" w:cstheme="minorHAnsi"/>
        </w:rPr>
        <w:t xml:space="preserve">- </w:t>
      </w:r>
      <w:r w:rsidR="0009528F" w:rsidRPr="00FC22CB">
        <w:rPr>
          <w:rFonts w:eastAsiaTheme="minorEastAsia" w:cstheme="minorHAnsi"/>
        </w:rPr>
        <w:t>Во првите години по донесувањето на актот, ТВ сервисите на национално ниво и ТВ сервисите на регионално ниво треба да прилагодат по неколку програми. Давателите на аудиовизуелни медиумски услуги по барање, во истиот период, треба да обезбедат дел од понудата во каталогот да биде достапна за лицата со сетилна попреченост.</w:t>
      </w:r>
      <w:r w:rsidRPr="00FC22CB">
        <w:rPr>
          <w:rFonts w:eastAsiaTheme="minorEastAsia" w:cstheme="minorHAnsi"/>
        </w:rPr>
        <w:t xml:space="preserve"> Притоа, програмите треба да бидат разновидни, со различна функција (информативна, образовна или забавна), </w:t>
      </w:r>
      <w:r w:rsidR="008C5590" w:rsidRPr="00FC22CB">
        <w:rPr>
          <w:rFonts w:eastAsiaTheme="minorEastAsia" w:cstheme="minorHAnsi"/>
        </w:rPr>
        <w:t xml:space="preserve">а изборот </w:t>
      </w:r>
      <w:r w:rsidR="008C5590" w:rsidRPr="00FC22CB">
        <w:rPr>
          <w:rFonts w:eastAsiaTheme="minorEastAsia" w:cstheme="minorHAnsi"/>
        </w:rPr>
        <w:lastRenderedPageBreak/>
        <w:t xml:space="preserve">и </w:t>
      </w:r>
      <w:r w:rsidRPr="00FC22CB">
        <w:rPr>
          <w:rFonts w:eastAsiaTheme="minorEastAsia" w:cstheme="minorHAnsi"/>
        </w:rPr>
        <w:t>прилагодувањето ќе се одвива постепено и во согласност со гледаноста и годишните</w:t>
      </w:r>
      <w:r w:rsidR="00A440A2" w:rsidRPr="00FC22CB">
        <w:rPr>
          <w:rFonts w:eastAsiaTheme="minorEastAsia" w:cstheme="minorHAnsi"/>
        </w:rPr>
        <w:t xml:space="preserve"> приходи на секој од субјектите</w:t>
      </w:r>
      <w:r w:rsidR="00A440A2" w:rsidRPr="006C1B9C">
        <w:rPr>
          <w:rFonts w:eastAsiaTheme="minorEastAsia" w:cstheme="minorHAnsi"/>
          <w:color w:val="000000" w:themeColor="text1"/>
        </w:rPr>
        <w:t>,</w:t>
      </w:r>
    </w:p>
    <w:p w:rsidR="005E697D" w:rsidRPr="006C1B9C" w:rsidRDefault="005E697D" w:rsidP="005E697D">
      <w:pPr>
        <w:spacing w:after="120" w:line="240" w:lineRule="auto"/>
        <w:ind w:left="1440"/>
        <w:jc w:val="both"/>
        <w:rPr>
          <w:rFonts w:eastAsiaTheme="minorEastAsia" w:cstheme="minorHAnsi"/>
          <w:color w:val="000000" w:themeColor="text1"/>
        </w:rPr>
      </w:pPr>
      <w:r w:rsidRPr="006C1B9C">
        <w:rPr>
          <w:rFonts w:eastAsiaTheme="minorEastAsia" w:cstheme="minorHAnsi"/>
          <w:color w:val="000000" w:themeColor="text1"/>
        </w:rPr>
        <w:t xml:space="preserve">- Освен програми, радиодифузерите ќе треба да </w:t>
      </w:r>
      <w:r w:rsidR="008C5590" w:rsidRPr="006C1B9C">
        <w:rPr>
          <w:rFonts w:eastAsiaTheme="minorEastAsia" w:cstheme="minorHAnsi"/>
          <w:color w:val="000000" w:themeColor="text1"/>
        </w:rPr>
        <w:t>објавуваат</w:t>
      </w:r>
      <w:r w:rsidRPr="006C1B9C">
        <w:rPr>
          <w:rFonts w:eastAsiaTheme="minorEastAsia" w:cstheme="minorHAnsi"/>
          <w:color w:val="000000" w:themeColor="text1"/>
        </w:rPr>
        <w:t xml:space="preserve"> информации за вонредни состојби, вклучувајќи и јавни соопштенија и известувања при природни непогоди/катастрофи, на начин кој им е пристапен на лицата со попреченост,</w:t>
      </w:r>
    </w:p>
    <w:p w:rsidR="00EE4184" w:rsidRPr="006C1B9C" w:rsidRDefault="00FA2426" w:rsidP="00EE4184">
      <w:pPr>
        <w:spacing w:after="120" w:line="240" w:lineRule="auto"/>
        <w:ind w:left="1440"/>
        <w:jc w:val="both"/>
        <w:rPr>
          <w:rFonts w:eastAsiaTheme="minorEastAsia" w:cstheme="minorHAnsi"/>
          <w:color w:val="000000" w:themeColor="text1"/>
        </w:rPr>
      </w:pPr>
      <w:r w:rsidRPr="006C1B9C">
        <w:rPr>
          <w:rFonts w:eastAsiaTheme="minorEastAsia" w:cstheme="minorHAnsi"/>
          <w:color w:val="000000" w:themeColor="text1"/>
        </w:rPr>
        <w:t xml:space="preserve">- Имајќи предвид дека обезбедувањето пристапност до програмите треба да </w:t>
      </w:r>
      <w:r w:rsidR="00227715">
        <w:rPr>
          <w:rFonts w:eastAsiaTheme="minorEastAsia" w:cstheme="minorHAnsi"/>
          <w:color w:val="000000" w:themeColor="text1"/>
        </w:rPr>
        <w:t xml:space="preserve">биде континуирано и да </w:t>
      </w:r>
      <w:r w:rsidRPr="006C1B9C">
        <w:rPr>
          <w:rFonts w:eastAsiaTheme="minorEastAsia" w:cstheme="minorHAnsi"/>
          <w:color w:val="000000" w:themeColor="text1"/>
        </w:rPr>
        <w:t xml:space="preserve">стане дел од деловната логика на македонските даватели на медиумски услуги, </w:t>
      </w:r>
      <w:r w:rsidR="00A440A2" w:rsidRPr="006C1B9C">
        <w:rPr>
          <w:rFonts w:eastAsiaTheme="minorEastAsia" w:cstheme="minorHAnsi"/>
          <w:color w:val="000000" w:themeColor="text1"/>
        </w:rPr>
        <w:t>тие ќе треба</w:t>
      </w:r>
      <w:r w:rsidRPr="006C1B9C">
        <w:rPr>
          <w:rFonts w:eastAsiaTheme="minorEastAsia" w:cstheme="minorHAnsi"/>
          <w:color w:val="000000" w:themeColor="text1"/>
        </w:rPr>
        <w:t xml:space="preserve"> да размислуваат за обезбедувањето пристапност на содржините уште пред нивното производство, а при набавката на програми од туѓ</w:t>
      </w:r>
      <w:r w:rsidR="008C5590" w:rsidRPr="006C1B9C">
        <w:rPr>
          <w:rFonts w:eastAsiaTheme="minorEastAsia" w:cstheme="minorHAnsi"/>
          <w:color w:val="000000" w:themeColor="text1"/>
        </w:rPr>
        <w:t xml:space="preserve">апродукција - </w:t>
      </w:r>
      <w:r w:rsidRPr="006C1B9C">
        <w:rPr>
          <w:rFonts w:eastAsiaTheme="minorEastAsia" w:cstheme="minorHAnsi"/>
          <w:color w:val="000000" w:themeColor="text1"/>
        </w:rPr>
        <w:t>да проверуваат дали тие веќе се произведени со</w:t>
      </w:r>
      <w:r w:rsidR="00A440A2" w:rsidRPr="006C1B9C">
        <w:rPr>
          <w:rFonts w:eastAsiaTheme="minorEastAsia" w:cstheme="minorHAnsi"/>
          <w:color w:val="000000" w:themeColor="text1"/>
        </w:rPr>
        <w:t xml:space="preserve"> алатки кои ги прават пристапни,</w:t>
      </w:r>
    </w:p>
    <w:p w:rsidR="00EE4184" w:rsidRPr="006C1B9C" w:rsidRDefault="00A440A2" w:rsidP="00FA2426">
      <w:pPr>
        <w:spacing w:after="120" w:line="240" w:lineRule="auto"/>
        <w:ind w:left="1440"/>
        <w:jc w:val="both"/>
        <w:rPr>
          <w:rFonts w:eastAsiaTheme="minorEastAsia" w:cstheme="minorHAnsi"/>
          <w:color w:val="000000" w:themeColor="text1"/>
        </w:rPr>
      </w:pPr>
      <w:r w:rsidRPr="006C1B9C">
        <w:rPr>
          <w:rFonts w:eastAsiaTheme="minorEastAsia" w:cstheme="minorHAnsi"/>
          <w:color w:val="000000" w:themeColor="text1"/>
        </w:rPr>
        <w:t xml:space="preserve">- </w:t>
      </w:r>
      <w:r w:rsidR="005E697D" w:rsidRPr="006C1B9C">
        <w:rPr>
          <w:rFonts w:eastAsiaTheme="minorEastAsia" w:cstheme="minorHAnsi"/>
          <w:color w:val="000000" w:themeColor="text1"/>
        </w:rPr>
        <w:t>За</w:t>
      </w:r>
      <w:r w:rsidRPr="006C1B9C">
        <w:rPr>
          <w:rFonts w:eastAsiaTheme="minorEastAsia" w:cstheme="minorHAnsi"/>
          <w:color w:val="000000" w:themeColor="text1"/>
        </w:rPr>
        <w:t xml:space="preserve"> пристапните програми да допрат до целната публика, субјектите ќе треба д</w:t>
      </w:r>
      <w:r w:rsidR="00FA2426" w:rsidRPr="006C1B9C">
        <w:rPr>
          <w:rFonts w:eastAsiaTheme="minorEastAsia" w:cstheme="minorHAnsi"/>
          <w:color w:val="000000" w:themeColor="text1"/>
        </w:rPr>
        <w:t>а ги најавуваат, односно означуваат пристапните програми.</w:t>
      </w:r>
    </w:p>
    <w:p w:rsidR="006201BC" w:rsidRPr="006C1B9C" w:rsidRDefault="006201BC" w:rsidP="00EE4184">
      <w:pPr>
        <w:spacing w:after="120" w:line="240" w:lineRule="auto"/>
        <w:ind w:firstLine="720"/>
        <w:jc w:val="both"/>
        <w:rPr>
          <w:rFonts w:eastAsiaTheme="minorEastAsia" w:cstheme="minorHAnsi"/>
          <w:color w:val="000000" w:themeColor="text1"/>
        </w:rPr>
      </w:pPr>
    </w:p>
    <w:p w:rsidR="00FA2426" w:rsidRPr="006C1B9C" w:rsidRDefault="00EE4184" w:rsidP="00EE4184">
      <w:pPr>
        <w:spacing w:after="120" w:line="240" w:lineRule="auto"/>
        <w:ind w:firstLine="720"/>
        <w:jc w:val="both"/>
        <w:rPr>
          <w:rFonts w:eastAsiaTheme="minorEastAsia" w:cstheme="minorHAnsi"/>
          <w:color w:val="000000" w:themeColor="text1"/>
        </w:rPr>
      </w:pPr>
      <w:r w:rsidRPr="006C1B9C">
        <w:rPr>
          <w:rFonts w:eastAsiaTheme="minorEastAsia" w:cstheme="minorHAnsi"/>
          <w:color w:val="000000" w:themeColor="text1"/>
        </w:rPr>
        <w:t xml:space="preserve">Потребите </w:t>
      </w:r>
      <w:r w:rsidR="006C436B">
        <w:rPr>
          <w:rFonts w:eastAsiaTheme="minorEastAsia" w:cstheme="minorHAnsi"/>
          <w:color w:val="000000" w:themeColor="text1"/>
        </w:rPr>
        <w:t>на корисниците</w:t>
      </w:r>
      <w:r w:rsidR="00A440A2" w:rsidRPr="006C1B9C">
        <w:rPr>
          <w:rFonts w:eastAsiaTheme="minorEastAsia" w:cstheme="minorHAnsi"/>
          <w:color w:val="000000" w:themeColor="text1"/>
        </w:rPr>
        <w:t xml:space="preserve"> треба да бидат клучни при изборот на програмите </w:t>
      </w:r>
      <w:r w:rsidRPr="006C1B9C">
        <w:rPr>
          <w:rFonts w:eastAsiaTheme="minorEastAsia" w:cstheme="minorHAnsi"/>
          <w:color w:val="000000" w:themeColor="text1"/>
        </w:rPr>
        <w:t xml:space="preserve">што ќе бидат направени пристапни. </w:t>
      </w:r>
      <w:r w:rsidR="00227715">
        <w:rPr>
          <w:rFonts w:eastAsiaTheme="minorEastAsia" w:cstheme="minorHAnsi"/>
          <w:color w:val="000000" w:themeColor="text1"/>
        </w:rPr>
        <w:t>Оттаму</w:t>
      </w:r>
      <w:r w:rsidRPr="006C1B9C">
        <w:rPr>
          <w:rFonts w:eastAsiaTheme="minorEastAsia" w:cstheme="minorHAnsi"/>
          <w:color w:val="000000" w:themeColor="text1"/>
        </w:rPr>
        <w:t>, Агенцијата:</w:t>
      </w:r>
    </w:p>
    <w:p w:rsidR="00EE4184" w:rsidRPr="006C1B9C" w:rsidRDefault="00FA2426" w:rsidP="00FA2426">
      <w:pPr>
        <w:numPr>
          <w:ilvl w:val="0"/>
          <w:numId w:val="1"/>
        </w:numPr>
        <w:spacing w:after="120" w:line="240" w:lineRule="auto"/>
        <w:jc w:val="both"/>
        <w:rPr>
          <w:rFonts w:eastAsiaTheme="minorEastAsia" w:cstheme="minorHAnsi"/>
          <w:color w:val="000000" w:themeColor="text1"/>
        </w:rPr>
      </w:pPr>
      <w:r w:rsidRPr="006C1B9C">
        <w:rPr>
          <w:rFonts w:eastAsiaTheme="minorEastAsia" w:cstheme="minorHAnsi"/>
          <w:color w:val="000000" w:themeColor="text1"/>
        </w:rPr>
        <w:t>Ќе ја продолжи комуникацијата со лицата со сетилна попреченост почитувајќи ја нив</w:t>
      </w:r>
      <w:r w:rsidR="00BA1EF3">
        <w:rPr>
          <w:rFonts w:eastAsiaTheme="minorEastAsia" w:cstheme="minorHAnsi"/>
          <w:color w:val="000000" w:themeColor="text1"/>
        </w:rPr>
        <w:t>н</w:t>
      </w:r>
      <w:r w:rsidRPr="006C1B9C">
        <w:rPr>
          <w:rFonts w:eastAsiaTheme="minorEastAsia" w:cstheme="minorHAnsi"/>
          <w:color w:val="000000" w:themeColor="text1"/>
        </w:rPr>
        <w:t>ата максима „Ништо за нас без нас“</w:t>
      </w:r>
      <w:r w:rsidR="008D4EFB" w:rsidRPr="006C1B9C">
        <w:rPr>
          <w:rFonts w:eastAsiaTheme="minorEastAsia" w:cstheme="minorHAnsi"/>
          <w:color w:val="000000" w:themeColor="text1"/>
        </w:rPr>
        <w:t>,</w:t>
      </w:r>
      <w:r w:rsidR="00EE4184" w:rsidRPr="006C1B9C">
        <w:rPr>
          <w:rFonts w:eastAsiaTheme="minorEastAsia" w:cstheme="minorHAnsi"/>
          <w:color w:val="000000" w:themeColor="text1"/>
        </w:rPr>
        <w:t xml:space="preserve"> така што:</w:t>
      </w:r>
    </w:p>
    <w:p w:rsidR="00FA2426" w:rsidRPr="006C1B9C" w:rsidRDefault="00EE4184" w:rsidP="00EE4184">
      <w:pPr>
        <w:spacing w:after="120" w:line="240" w:lineRule="auto"/>
        <w:ind w:left="1418"/>
        <w:jc w:val="both"/>
        <w:rPr>
          <w:rFonts w:eastAsiaTheme="minorEastAsia" w:cstheme="minorHAnsi"/>
          <w:color w:val="000000" w:themeColor="text1"/>
        </w:rPr>
      </w:pPr>
      <w:r w:rsidRPr="006C1B9C">
        <w:rPr>
          <w:rFonts w:eastAsiaTheme="minorEastAsia" w:cstheme="minorHAnsi"/>
          <w:color w:val="000000" w:themeColor="text1"/>
        </w:rPr>
        <w:t>- Ќе ги</w:t>
      </w:r>
      <w:r w:rsidR="00FA2426" w:rsidRPr="006C1B9C">
        <w:rPr>
          <w:rFonts w:eastAsiaTheme="minorEastAsia" w:cstheme="minorHAnsi"/>
          <w:color w:val="000000" w:themeColor="text1"/>
        </w:rPr>
        <w:t xml:space="preserve"> запознае со одредбите од саморегула</w:t>
      </w:r>
      <w:r w:rsidR="00D04795" w:rsidRPr="006C1B9C">
        <w:rPr>
          <w:rFonts w:eastAsiaTheme="minorEastAsia" w:cstheme="minorHAnsi"/>
          <w:color w:val="000000" w:themeColor="text1"/>
        </w:rPr>
        <w:t xml:space="preserve">цискиот </w:t>
      </w:r>
      <w:r w:rsidR="00FA2426" w:rsidRPr="006C1B9C">
        <w:rPr>
          <w:rFonts w:eastAsiaTheme="minorEastAsia" w:cstheme="minorHAnsi"/>
          <w:color w:val="000000" w:themeColor="text1"/>
        </w:rPr>
        <w:t>акт и можностите што ги нуди тој</w:t>
      </w:r>
      <w:r w:rsidRPr="006C1B9C">
        <w:rPr>
          <w:rFonts w:eastAsiaTheme="minorEastAsia" w:cstheme="minorHAnsi"/>
          <w:color w:val="000000" w:themeColor="text1"/>
        </w:rPr>
        <w:t>,</w:t>
      </w:r>
    </w:p>
    <w:p w:rsidR="00FA2426" w:rsidRPr="006C1B9C" w:rsidRDefault="0028550E" w:rsidP="0028550E">
      <w:pPr>
        <w:spacing w:after="120" w:line="240" w:lineRule="auto"/>
        <w:ind w:left="1440"/>
        <w:jc w:val="both"/>
        <w:rPr>
          <w:rFonts w:eastAsiaTheme="minorEastAsia" w:cstheme="minorHAnsi"/>
          <w:color w:val="000000" w:themeColor="text1"/>
        </w:rPr>
      </w:pPr>
      <w:r w:rsidRPr="006C1B9C">
        <w:rPr>
          <w:rFonts w:eastAsiaTheme="minorEastAsia" w:cstheme="minorHAnsi"/>
          <w:color w:val="000000" w:themeColor="text1"/>
        </w:rPr>
        <w:t xml:space="preserve">- </w:t>
      </w:r>
      <w:r w:rsidR="00D2487C">
        <w:rPr>
          <w:rFonts w:eastAsiaTheme="minorEastAsia" w:cstheme="minorHAnsi"/>
          <w:color w:val="000000" w:themeColor="text1"/>
        </w:rPr>
        <w:t>Ќе</w:t>
      </w:r>
      <w:r w:rsidR="00FA2426" w:rsidRPr="006C1B9C">
        <w:rPr>
          <w:rFonts w:eastAsiaTheme="minorEastAsia" w:cstheme="minorHAnsi"/>
          <w:color w:val="000000" w:themeColor="text1"/>
        </w:rPr>
        <w:t xml:space="preserve"> поттикнува директна комуникација </w:t>
      </w:r>
      <w:r w:rsidRPr="006C1B9C">
        <w:rPr>
          <w:rFonts w:eastAsiaTheme="minorEastAsia" w:cstheme="minorHAnsi"/>
          <w:color w:val="000000" w:themeColor="text1"/>
        </w:rPr>
        <w:t>меѓу давателите на аудиовизуелни медиумски услуги и организациите/претставниците на лицата со сетилна попреченост</w:t>
      </w:r>
      <w:r w:rsidR="00FA2426" w:rsidRPr="006C1B9C">
        <w:rPr>
          <w:rFonts w:eastAsiaTheme="minorEastAsia" w:cstheme="minorHAnsi"/>
          <w:color w:val="000000" w:themeColor="text1"/>
        </w:rPr>
        <w:t xml:space="preserve">, особено со цел да се провери колку се задоволни од програмите што им се направени достапни, какви сугестии имаат за подобрување на достапноста, какви нови медиумски потреби имаат и сл. Всушност, </w:t>
      </w:r>
      <w:r w:rsidR="00227715">
        <w:rPr>
          <w:rFonts w:eastAsiaTheme="minorEastAsia" w:cstheme="minorHAnsi"/>
          <w:color w:val="000000" w:themeColor="text1"/>
        </w:rPr>
        <w:t xml:space="preserve">и </w:t>
      </w:r>
      <w:r w:rsidR="00FA2426" w:rsidRPr="006C1B9C">
        <w:rPr>
          <w:rFonts w:eastAsiaTheme="minorEastAsia" w:cstheme="minorHAnsi"/>
          <w:color w:val="000000" w:themeColor="text1"/>
        </w:rPr>
        <w:t xml:space="preserve">ова е и една од обврските </w:t>
      </w:r>
      <w:r w:rsidR="008D4EFB" w:rsidRPr="006C1B9C">
        <w:rPr>
          <w:rFonts w:eastAsiaTheme="minorEastAsia" w:cstheme="minorHAnsi"/>
          <w:color w:val="000000" w:themeColor="text1"/>
        </w:rPr>
        <w:t>во</w:t>
      </w:r>
      <w:r w:rsidR="00FA2426" w:rsidRPr="006C1B9C">
        <w:rPr>
          <w:rFonts w:eastAsiaTheme="minorEastAsia" w:cstheme="minorHAnsi"/>
          <w:color w:val="000000" w:themeColor="text1"/>
        </w:rPr>
        <w:t xml:space="preserve"> саморегулацискиот акт</w:t>
      </w:r>
      <w:r w:rsidR="006201BC" w:rsidRPr="006C1B9C">
        <w:rPr>
          <w:rFonts w:eastAsiaTheme="minorEastAsia" w:cstheme="minorHAnsi"/>
          <w:color w:val="000000" w:themeColor="text1"/>
        </w:rPr>
        <w:t>.</w:t>
      </w:r>
    </w:p>
    <w:p w:rsidR="006201BC" w:rsidRPr="006C1B9C" w:rsidRDefault="006201BC" w:rsidP="006201BC">
      <w:pPr>
        <w:spacing w:after="120" w:line="240" w:lineRule="auto"/>
        <w:jc w:val="both"/>
        <w:rPr>
          <w:rFonts w:eastAsiaTheme="minorEastAsia" w:cstheme="minorHAnsi"/>
          <w:color w:val="000000" w:themeColor="text1"/>
        </w:rPr>
      </w:pPr>
    </w:p>
    <w:p w:rsidR="006201BC" w:rsidRPr="006C1B9C" w:rsidRDefault="006201BC" w:rsidP="006201BC">
      <w:pPr>
        <w:spacing w:after="120" w:line="240" w:lineRule="auto"/>
        <w:jc w:val="both"/>
        <w:rPr>
          <w:rFonts w:eastAsiaTheme="minorEastAsia" w:cstheme="minorHAnsi"/>
          <w:color w:val="000000" w:themeColor="text1"/>
        </w:rPr>
      </w:pPr>
      <w:r w:rsidRPr="006C1B9C">
        <w:rPr>
          <w:rFonts w:eastAsiaTheme="minorEastAsia" w:cstheme="minorHAnsi"/>
          <w:color w:val="000000" w:themeColor="text1"/>
        </w:rPr>
        <w:tab/>
        <w:t>Комуницирањето и координацијата се од исклучителна важност за успехот на кој било зафат. Затоа:</w:t>
      </w:r>
    </w:p>
    <w:p w:rsidR="005E697D" w:rsidRPr="006C1B9C" w:rsidRDefault="005E697D" w:rsidP="005E697D">
      <w:pPr>
        <w:numPr>
          <w:ilvl w:val="0"/>
          <w:numId w:val="1"/>
        </w:numPr>
        <w:spacing w:after="120" w:line="240" w:lineRule="auto"/>
        <w:jc w:val="both"/>
        <w:rPr>
          <w:rFonts w:cstheme="minorHAnsi"/>
        </w:rPr>
      </w:pPr>
      <w:r w:rsidRPr="006C1B9C">
        <w:rPr>
          <w:rFonts w:eastAsiaTheme="minorEastAsia" w:cstheme="minorHAnsi"/>
          <w:color w:val="000000" w:themeColor="text1"/>
        </w:rPr>
        <w:t xml:space="preserve">Агенцијата веќе воспостави </w:t>
      </w:r>
      <w:r w:rsidR="00E81C8A">
        <w:rPr>
          <w:rFonts w:cstheme="minorHAnsi"/>
        </w:rPr>
        <w:t>електронска</w:t>
      </w:r>
      <w:r w:rsidRPr="006C1B9C">
        <w:rPr>
          <w:rFonts w:cstheme="minorHAnsi"/>
        </w:rPr>
        <w:t xml:space="preserve"> адреса </w:t>
      </w:r>
      <w:hyperlink r:id="rId22" w:history="1">
        <w:r w:rsidRPr="006C1B9C">
          <w:rPr>
            <w:rStyle w:val="Hyperlink"/>
            <w:rFonts w:cstheme="minorHAnsi"/>
          </w:rPr>
          <w:t>dostapnost@avmu.mk</w:t>
        </w:r>
      </w:hyperlink>
      <w:r w:rsidRPr="006C1B9C">
        <w:rPr>
          <w:rFonts w:cstheme="minorHAnsi"/>
        </w:rPr>
        <w:t xml:space="preserve">, преку која, за почеток, се одвива комуникацијата во контекст на усогласување на одредбите на саморегулацискиот акт. Таа подоцна ќе служи за комуникација меѓу давателите на </w:t>
      </w:r>
      <w:r w:rsidR="00D04795" w:rsidRPr="006C1B9C">
        <w:rPr>
          <w:rFonts w:cstheme="minorHAnsi"/>
        </w:rPr>
        <w:t>аудиовизуелни</w:t>
      </w:r>
      <w:r w:rsidRPr="006C1B9C">
        <w:rPr>
          <w:rFonts w:cstheme="minorHAnsi"/>
        </w:rPr>
        <w:t xml:space="preserve"> медиумски услуги, особено за размена на веќе подготвените соопштенија/информации за вонредни состојби</w:t>
      </w:r>
      <w:r w:rsidR="008D4EFB" w:rsidRPr="006C1B9C">
        <w:rPr>
          <w:rFonts w:cstheme="minorHAnsi"/>
        </w:rPr>
        <w:t>,</w:t>
      </w:r>
      <w:r w:rsidRPr="006C1B9C">
        <w:rPr>
          <w:rFonts w:cstheme="minorHAnsi"/>
        </w:rPr>
        <w:t xml:space="preserve"> природни непогоди, катастрофи</w:t>
      </w:r>
      <w:r w:rsidR="008D4EFB" w:rsidRPr="006C1B9C">
        <w:rPr>
          <w:rFonts w:cstheme="minorHAnsi"/>
        </w:rPr>
        <w:t xml:space="preserve">. Исто така, таа ќе служи </w:t>
      </w:r>
      <w:r w:rsidRPr="006C1B9C">
        <w:rPr>
          <w:rFonts w:cstheme="minorHAnsi"/>
        </w:rPr>
        <w:t>како национална координативна точка за прашањата поврзани со пристапноста на содржините/програмите, преку која ќе може да се поднесуваат претставки од заинтересираните лица и други субјекти.</w:t>
      </w:r>
    </w:p>
    <w:p w:rsidR="00394109" w:rsidRDefault="00FA2426" w:rsidP="00F574A0">
      <w:pPr>
        <w:numPr>
          <w:ilvl w:val="0"/>
          <w:numId w:val="1"/>
        </w:numPr>
        <w:spacing w:after="120" w:line="240" w:lineRule="auto"/>
        <w:jc w:val="both"/>
        <w:rPr>
          <w:rFonts w:eastAsiaTheme="minorEastAsia" w:cstheme="minorHAnsi"/>
          <w:color w:val="000000" w:themeColor="text1"/>
        </w:rPr>
      </w:pPr>
      <w:r w:rsidRPr="006C1B9C">
        <w:rPr>
          <w:rFonts w:eastAsiaTheme="minorEastAsia" w:cstheme="minorHAnsi"/>
          <w:color w:val="000000" w:themeColor="text1"/>
        </w:rPr>
        <w:t xml:space="preserve">Во зависност од потребите, ќе подготвува и реализира </w:t>
      </w:r>
      <w:r w:rsidR="008D4EFB" w:rsidRPr="006C1B9C">
        <w:rPr>
          <w:rFonts w:eastAsiaTheme="minorEastAsia" w:cstheme="minorHAnsi"/>
          <w:color w:val="000000" w:themeColor="text1"/>
        </w:rPr>
        <w:t xml:space="preserve">истражувања, </w:t>
      </w:r>
      <w:r w:rsidRPr="006C1B9C">
        <w:rPr>
          <w:rFonts w:eastAsiaTheme="minorEastAsia" w:cstheme="minorHAnsi"/>
          <w:color w:val="000000" w:themeColor="text1"/>
        </w:rPr>
        <w:t xml:space="preserve">печатени, видео, електронски и други материјали или кампањи во </w:t>
      </w:r>
      <w:r w:rsidRPr="006C1B9C">
        <w:rPr>
          <w:rFonts w:eastAsiaTheme="minorEastAsia" w:cstheme="minorHAnsi"/>
          <w:color w:val="000000" w:themeColor="text1"/>
        </w:rPr>
        <w:lastRenderedPageBreak/>
        <w:t>врска со достапноста до програмите за визуелно и слуховно попречените лица.</w:t>
      </w:r>
    </w:p>
    <w:p w:rsidR="00FC22CB" w:rsidRPr="00FC22CB" w:rsidRDefault="00397D3A" w:rsidP="00FC22CB">
      <w:pPr>
        <w:spacing w:after="120" w:line="240" w:lineRule="auto"/>
        <w:jc w:val="both"/>
        <w:rPr>
          <w:rFonts w:eastAsiaTheme="minorEastAsia" w:cstheme="minorHAnsi"/>
          <w:color w:val="000000" w:themeColor="text1"/>
        </w:rPr>
      </w:pPr>
      <w:r>
        <w:rPr>
          <w:rFonts w:eastAsiaTheme="minorEastAsia" w:cstheme="minorHAnsi"/>
          <w:color w:val="000000" w:themeColor="text1"/>
        </w:rPr>
        <w:t>Арх.бр. 01/4590/1</w:t>
      </w:r>
    </w:p>
    <w:p w:rsidR="00FC22CB" w:rsidRPr="00F574A0" w:rsidRDefault="00397D3A" w:rsidP="00FC22CB">
      <w:pPr>
        <w:spacing w:after="120" w:line="240" w:lineRule="auto"/>
        <w:jc w:val="both"/>
        <w:rPr>
          <w:rFonts w:eastAsiaTheme="minorEastAsia" w:cstheme="minorHAnsi"/>
          <w:color w:val="000000" w:themeColor="text1"/>
        </w:rPr>
      </w:pPr>
      <w:r>
        <w:rPr>
          <w:rFonts w:eastAsiaTheme="minorEastAsia" w:cstheme="minorHAnsi"/>
          <w:color w:val="000000" w:themeColor="text1"/>
        </w:rPr>
        <w:t>Од 18.12.2020</w:t>
      </w:r>
      <w:r w:rsidR="00FC22CB" w:rsidRPr="00FC22CB">
        <w:rPr>
          <w:rFonts w:eastAsiaTheme="minorEastAsia" w:cstheme="minorHAnsi"/>
          <w:color w:val="000000" w:themeColor="text1"/>
        </w:rPr>
        <w:t xml:space="preserve"> година</w:t>
      </w:r>
    </w:p>
    <w:sectPr w:rsidR="00FC22CB" w:rsidRPr="00F574A0" w:rsidSect="00AD434C">
      <w:headerReference w:type="default" r:id="rId2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101" w:rsidRDefault="00E75101" w:rsidP="002E217C">
      <w:pPr>
        <w:spacing w:after="0" w:line="240" w:lineRule="auto"/>
      </w:pPr>
      <w:r>
        <w:separator/>
      </w:r>
    </w:p>
  </w:endnote>
  <w:endnote w:type="continuationSeparator" w:id="0">
    <w:p w:rsidR="00E75101" w:rsidRDefault="00E75101" w:rsidP="002E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101" w:rsidRDefault="00E75101" w:rsidP="002E217C">
      <w:pPr>
        <w:spacing w:after="0" w:line="240" w:lineRule="auto"/>
      </w:pPr>
      <w:r>
        <w:separator/>
      </w:r>
    </w:p>
  </w:footnote>
  <w:footnote w:type="continuationSeparator" w:id="0">
    <w:p w:rsidR="00E75101" w:rsidRDefault="00E75101" w:rsidP="002E217C">
      <w:pPr>
        <w:spacing w:after="0" w:line="240" w:lineRule="auto"/>
      </w:pPr>
      <w:r>
        <w:continuationSeparator/>
      </w:r>
    </w:p>
  </w:footnote>
  <w:footnote w:id="1">
    <w:p w:rsidR="002E217C" w:rsidRPr="00503C97" w:rsidRDefault="002E217C" w:rsidP="000925A9">
      <w:pPr>
        <w:pStyle w:val="FootnoteText"/>
        <w:jc w:val="both"/>
        <w:rPr>
          <w:rFonts w:asciiTheme="majorHAnsi" w:hAnsiTheme="majorHAnsi" w:cstheme="majorHAnsi"/>
          <w:b w:val="0"/>
          <w:bCs/>
          <w:lang w:val="mk-MK"/>
        </w:rPr>
      </w:pPr>
      <w:r w:rsidRPr="00503C97">
        <w:rPr>
          <w:rStyle w:val="FootnoteReference"/>
          <w:rFonts w:asciiTheme="majorHAnsi" w:hAnsiTheme="majorHAnsi" w:cstheme="majorHAnsi"/>
          <w:b w:val="0"/>
          <w:bCs/>
          <w:lang w:val="mk-MK"/>
        </w:rPr>
        <w:footnoteRef/>
      </w:r>
      <w:r w:rsidRPr="00503C97">
        <w:rPr>
          <w:rFonts w:asciiTheme="majorHAnsi" w:hAnsiTheme="majorHAnsi" w:cstheme="majorHAnsi"/>
          <w:b w:val="0"/>
          <w:bCs/>
          <w:lang w:val="mk-MK"/>
        </w:rPr>
        <w:t xml:space="preserve"> Универзалната декларација за човекови права, достапна македонски јазик на: </w:t>
      </w:r>
      <w:hyperlink r:id="rId1" w:history="1">
        <w:r w:rsidRPr="00503C97">
          <w:rPr>
            <w:rStyle w:val="Hyperlink"/>
            <w:rFonts w:asciiTheme="majorHAnsi" w:hAnsiTheme="majorHAnsi" w:cstheme="majorHAnsi"/>
            <w:b w:val="0"/>
            <w:bCs/>
            <w:lang w:val="mk-MK"/>
          </w:rPr>
          <w:t>https://unicode.org/udhr/d/udhr_mkd.html</w:t>
        </w:r>
      </w:hyperlink>
    </w:p>
  </w:footnote>
  <w:footnote w:id="2">
    <w:p w:rsidR="002E217C" w:rsidRPr="00503C97" w:rsidRDefault="002E217C" w:rsidP="000925A9">
      <w:pPr>
        <w:pStyle w:val="FootnoteText"/>
        <w:jc w:val="both"/>
        <w:rPr>
          <w:rFonts w:asciiTheme="majorHAnsi" w:hAnsiTheme="majorHAnsi" w:cstheme="majorHAnsi"/>
          <w:b w:val="0"/>
          <w:bCs/>
          <w:lang w:val="mk-MK"/>
        </w:rPr>
      </w:pPr>
      <w:r w:rsidRPr="00503C97">
        <w:rPr>
          <w:rStyle w:val="FootnoteReference"/>
          <w:rFonts w:asciiTheme="majorHAnsi" w:hAnsiTheme="majorHAnsi" w:cstheme="majorHAnsi"/>
          <w:b w:val="0"/>
          <w:bCs/>
          <w:lang w:val="mk-MK"/>
        </w:rPr>
        <w:footnoteRef/>
      </w:r>
      <w:r w:rsidRPr="00503C97">
        <w:rPr>
          <w:rFonts w:asciiTheme="majorHAnsi" w:hAnsiTheme="majorHAnsi" w:cstheme="majorHAnsi"/>
          <w:b w:val="0"/>
          <w:bCs/>
          <w:lang w:val="mk-MK"/>
        </w:rPr>
        <w:t xml:space="preserve"> Европската конвенција за заштита на човековите права, достапна на македонски јазик на: </w:t>
      </w:r>
      <w:hyperlink r:id="rId2" w:history="1">
        <w:r w:rsidRPr="00503C97">
          <w:rPr>
            <w:rStyle w:val="Hyperlink"/>
            <w:rFonts w:asciiTheme="majorHAnsi" w:hAnsiTheme="majorHAnsi" w:cstheme="majorHAnsi"/>
            <w:b w:val="0"/>
            <w:bCs/>
            <w:lang w:val="mk-MK"/>
          </w:rPr>
          <w:t>https://www.echr.coe.int/Documents/Convention_MKD.pdf</w:t>
        </w:r>
      </w:hyperlink>
    </w:p>
  </w:footnote>
  <w:footnote w:id="3">
    <w:p w:rsidR="002E217C" w:rsidRPr="00503C97" w:rsidRDefault="002E217C" w:rsidP="000925A9">
      <w:pPr>
        <w:pStyle w:val="FootnoteText"/>
        <w:jc w:val="both"/>
        <w:rPr>
          <w:rFonts w:asciiTheme="majorHAnsi" w:hAnsiTheme="majorHAnsi" w:cstheme="majorHAnsi"/>
          <w:b w:val="0"/>
          <w:bCs/>
          <w:lang w:val="mk-MK"/>
        </w:rPr>
      </w:pPr>
      <w:r w:rsidRPr="00503C97">
        <w:rPr>
          <w:rStyle w:val="FootnoteReference"/>
          <w:rFonts w:asciiTheme="majorHAnsi" w:hAnsiTheme="majorHAnsi" w:cstheme="majorHAnsi"/>
          <w:b w:val="0"/>
          <w:bCs/>
          <w:lang w:val="mk-MK"/>
        </w:rPr>
        <w:footnoteRef/>
      </w:r>
      <w:r w:rsidRPr="00503C97">
        <w:rPr>
          <w:rFonts w:asciiTheme="majorHAnsi" w:hAnsiTheme="majorHAnsi" w:cstheme="majorHAnsi"/>
          <w:b w:val="0"/>
          <w:bCs/>
          <w:lang w:val="mk-MK"/>
        </w:rPr>
        <w:t xml:space="preserve"> Конвенција на ООН за правата на лицата со инвалидност, достапна на македонски јазик на: </w:t>
      </w:r>
      <w:hyperlink r:id="rId3" w:history="1">
        <w:r w:rsidRPr="00503C97">
          <w:rPr>
            <w:rStyle w:val="Hyperlink"/>
            <w:rFonts w:asciiTheme="majorHAnsi" w:hAnsiTheme="majorHAnsi" w:cstheme="majorHAnsi"/>
            <w:b w:val="0"/>
            <w:bCs/>
            <w:lang w:val="mk-MK"/>
          </w:rPr>
          <w:t>http://www.mtsp.gov.mk/WBStorage/Files/Konvencija%20za%20pravata%20na%20licata%20so%20invalidnost.pdf</w:t>
        </w:r>
      </w:hyperlink>
    </w:p>
  </w:footnote>
  <w:footnote w:id="4">
    <w:p w:rsidR="002E217C" w:rsidRPr="00503C97" w:rsidRDefault="002E217C" w:rsidP="000925A9">
      <w:pPr>
        <w:pStyle w:val="FootnoteText"/>
        <w:jc w:val="both"/>
        <w:rPr>
          <w:rFonts w:asciiTheme="majorHAnsi" w:hAnsiTheme="majorHAnsi" w:cstheme="majorHAnsi"/>
          <w:b w:val="0"/>
          <w:bCs/>
          <w:color w:val="0563C1" w:themeColor="hyperlink"/>
          <w:u w:val="single"/>
          <w:lang w:val="mk-MK"/>
        </w:rPr>
      </w:pPr>
      <w:r w:rsidRPr="00503C97">
        <w:rPr>
          <w:rStyle w:val="FootnoteReference"/>
          <w:rFonts w:asciiTheme="majorHAnsi" w:hAnsiTheme="majorHAnsi" w:cstheme="majorHAnsi"/>
          <w:b w:val="0"/>
          <w:bCs/>
          <w:lang w:val="mk-MK"/>
        </w:rPr>
        <w:footnoteRef/>
      </w:r>
      <w:r w:rsidRPr="00503C97">
        <w:rPr>
          <w:rFonts w:asciiTheme="majorHAnsi" w:hAnsiTheme="majorHAnsi" w:cstheme="majorHAnsi"/>
          <w:b w:val="0"/>
          <w:bCs/>
          <w:lang w:val="mk-MK"/>
        </w:rPr>
        <w:t xml:space="preserve"> Устав на Република Северна Македонија, достапен на: </w:t>
      </w:r>
      <w:hyperlink r:id="rId4" w:history="1">
        <w:r w:rsidRPr="00503C97">
          <w:rPr>
            <w:rStyle w:val="Hyperlink"/>
            <w:rFonts w:asciiTheme="majorHAnsi" w:hAnsiTheme="majorHAnsi" w:cstheme="majorHAnsi"/>
            <w:b w:val="0"/>
            <w:bCs/>
            <w:lang w:val="mk-MK"/>
          </w:rPr>
          <w:t>http://www.slvesnik.com.mk/content/Ustav%20na%20RM%20-%20makedonski%20-%20FINALEN%202011.pdf</w:t>
        </w:r>
      </w:hyperlink>
    </w:p>
  </w:footnote>
  <w:footnote w:id="5">
    <w:p w:rsidR="002E217C" w:rsidRPr="00503C97" w:rsidRDefault="002E217C" w:rsidP="000925A9">
      <w:pPr>
        <w:pStyle w:val="FootnoteText"/>
        <w:jc w:val="both"/>
        <w:rPr>
          <w:rFonts w:asciiTheme="majorHAnsi" w:hAnsiTheme="majorHAnsi" w:cstheme="majorHAnsi"/>
          <w:b w:val="0"/>
          <w:bCs/>
          <w:lang w:val="mk-MK"/>
        </w:rPr>
      </w:pPr>
      <w:r w:rsidRPr="00503C97">
        <w:rPr>
          <w:rStyle w:val="FootnoteReference"/>
          <w:rFonts w:asciiTheme="majorHAnsi" w:hAnsiTheme="majorHAnsi" w:cstheme="majorHAnsi"/>
          <w:b w:val="0"/>
          <w:bCs/>
          <w:lang w:val="mk-MK"/>
        </w:rPr>
        <w:footnoteRef/>
      </w:r>
      <w:r w:rsidR="00C33ACB" w:rsidRPr="00503C97">
        <w:rPr>
          <w:rFonts w:asciiTheme="majorHAnsi" w:hAnsiTheme="majorHAnsi" w:cstheme="majorHAnsi"/>
          <w:b w:val="0"/>
          <w:bCs/>
          <w:lang w:val="mk-MK"/>
        </w:rPr>
        <w:t>Закон за аудио и аудиовизуелни медиумски услуги („Службен весник на Република Македонија“ бр.</w:t>
      </w:r>
      <w:r w:rsidR="00163888" w:rsidRPr="00503C97">
        <w:rPr>
          <w:rFonts w:asciiTheme="majorHAnsi" w:hAnsiTheme="majorHAnsi" w:cstheme="majorHAnsi"/>
          <w:b w:val="0"/>
          <w:bCs/>
          <w:lang w:val="mk-MK"/>
        </w:rPr>
        <w:t xml:space="preserve"> 184/13, 13/14, 44/14, 101/14, 132/14, 142/16, 132/17, 168/18, 248/18, 27/19 и „Службен весник на Република Северна Македонија“ бр. 42/20</w:t>
      </w:r>
      <w:r w:rsidR="00C33ACB" w:rsidRPr="00503C97">
        <w:rPr>
          <w:rFonts w:asciiTheme="majorHAnsi" w:hAnsiTheme="majorHAnsi" w:cstheme="majorHAnsi"/>
          <w:b w:val="0"/>
          <w:bCs/>
          <w:lang w:val="mk-MK"/>
        </w:rPr>
        <w:t>), достапен на: https://bit.ly/3aAj01u</w:t>
      </w:r>
    </w:p>
  </w:footnote>
  <w:footnote w:id="6">
    <w:p w:rsidR="00D10E52" w:rsidRPr="00503C97" w:rsidRDefault="00D10E52" w:rsidP="00D10E52">
      <w:pPr>
        <w:pStyle w:val="FootnoteText"/>
        <w:jc w:val="both"/>
        <w:rPr>
          <w:rFonts w:asciiTheme="majorHAnsi" w:hAnsiTheme="majorHAnsi" w:cstheme="majorHAnsi"/>
          <w:b w:val="0"/>
          <w:lang w:val="mk-MK"/>
        </w:rPr>
      </w:pPr>
      <w:r w:rsidRPr="00503C97">
        <w:rPr>
          <w:rStyle w:val="FootnoteReference"/>
          <w:rFonts w:asciiTheme="majorHAnsi" w:hAnsiTheme="majorHAnsi" w:cstheme="majorHAnsi"/>
          <w:b w:val="0"/>
          <w:lang w:val="mk-MK"/>
        </w:rPr>
        <w:footnoteRef/>
      </w:r>
      <w:r w:rsidRPr="00503C97">
        <w:rPr>
          <w:rFonts w:asciiTheme="majorHAnsi" w:hAnsiTheme="majorHAnsi" w:cstheme="majorHAnsi"/>
          <w:b w:val="0"/>
          <w:lang w:val="mk-MK"/>
        </w:rPr>
        <w:t xml:space="preserve"> Изборен законик („Службен весник на Република Северна Македонија“, бр. 40/06, 136/08, 148/08, 155/08, 163/08, 44/11, 51/11, 54/11, 142/12, 31/13, 34/13, 14/14, 30/14, 196/15, 35/16, 97/16, 99/16, 136/16, 142/16, 67/17, 125/17, 35/18, 99/18, 140/18, 208/18, 27/19, 98/19 и 42/20), достапен на: shorturl.at/CENW4 </w:t>
      </w:r>
    </w:p>
  </w:footnote>
  <w:footnote w:id="7">
    <w:p w:rsidR="00C33ACB" w:rsidRPr="00503C97" w:rsidRDefault="00C33ACB">
      <w:pPr>
        <w:pStyle w:val="FootnoteText"/>
        <w:rPr>
          <w:rFonts w:asciiTheme="majorHAnsi" w:hAnsiTheme="majorHAnsi" w:cstheme="majorHAnsi"/>
          <w:b w:val="0"/>
          <w:bCs/>
          <w:lang w:val="mk-MK"/>
        </w:rPr>
      </w:pPr>
      <w:r w:rsidRPr="00503C97">
        <w:rPr>
          <w:rStyle w:val="FootnoteReference"/>
          <w:rFonts w:asciiTheme="majorHAnsi" w:hAnsiTheme="majorHAnsi" w:cstheme="majorHAnsi"/>
          <w:b w:val="0"/>
          <w:bCs/>
          <w:lang w:val="mk-MK"/>
        </w:rPr>
        <w:footnoteRef/>
      </w:r>
      <w:r w:rsidRPr="00503C97">
        <w:rPr>
          <w:rFonts w:asciiTheme="majorHAnsi" w:hAnsiTheme="majorHAnsi" w:cstheme="majorHAnsi"/>
          <w:b w:val="0"/>
          <w:bCs/>
          <w:lang w:val="mk-MK"/>
        </w:rPr>
        <w:t xml:space="preserve"> Програма за обезбедување достапност до медиумите на лица со сетилна попреченоста, достапна на: </w:t>
      </w:r>
      <w:hyperlink r:id="rId5" w:history="1">
        <w:r w:rsidR="001063EF" w:rsidRPr="00503C97">
          <w:rPr>
            <w:rStyle w:val="Hyperlink"/>
            <w:rFonts w:asciiTheme="majorHAnsi" w:hAnsiTheme="majorHAnsi" w:cstheme="majorHAnsi"/>
            <w:b w:val="0"/>
            <w:bCs/>
            <w:lang w:val="mk-MK"/>
          </w:rPr>
          <w:t>https://avmu.mk/wp-content/uploads/2017/05/Programa_za_obezbeduvanje_pristap_do_mediumite_so_setilna_popre.pdf</w:t>
        </w:r>
      </w:hyperlink>
    </w:p>
  </w:footnote>
  <w:footnote w:id="8">
    <w:p w:rsidR="007E5F02" w:rsidRPr="00503C97" w:rsidRDefault="007E5F02" w:rsidP="000925A9">
      <w:pPr>
        <w:pStyle w:val="FootnoteText"/>
        <w:jc w:val="both"/>
        <w:rPr>
          <w:rFonts w:asciiTheme="majorHAnsi" w:hAnsiTheme="majorHAnsi" w:cstheme="majorHAnsi"/>
          <w:b w:val="0"/>
          <w:bCs/>
          <w:lang w:val="mk-MK"/>
        </w:rPr>
      </w:pPr>
      <w:r w:rsidRPr="00503C97">
        <w:rPr>
          <w:rStyle w:val="FootnoteReference"/>
          <w:rFonts w:asciiTheme="majorHAnsi" w:hAnsiTheme="majorHAnsi" w:cstheme="majorHAnsi"/>
          <w:b w:val="0"/>
          <w:bCs/>
          <w:lang w:val="mk-MK"/>
        </w:rPr>
        <w:footnoteRef/>
      </w:r>
      <w:r w:rsidRPr="00503C97">
        <w:rPr>
          <w:rFonts w:asciiTheme="majorHAnsi" w:hAnsiTheme="majorHAnsi" w:cstheme="majorHAnsi"/>
          <w:b w:val="0"/>
          <w:bCs/>
          <w:lang w:val="mk-MK"/>
        </w:rPr>
        <w:t xml:space="preserve"> Извештај за спроведување на Програмата за обезбедување достапност до медиумите на лицата со сетилна попреченост (2016 – 2018)достапен на: </w:t>
      </w:r>
      <w:hyperlink r:id="rId6" w:history="1">
        <w:r w:rsidRPr="00503C97">
          <w:rPr>
            <w:rStyle w:val="Hyperlink"/>
            <w:rFonts w:asciiTheme="majorHAnsi" w:hAnsiTheme="majorHAnsi" w:cstheme="majorHAnsi"/>
            <w:b w:val="0"/>
            <w:bCs/>
            <w:lang w:val="mk-MK"/>
          </w:rPr>
          <w:t>https://avmu.mk/licasosetilnapoprecenost/</w:t>
        </w:r>
      </w:hyperlink>
    </w:p>
  </w:footnote>
  <w:footnote w:id="9">
    <w:p w:rsidR="000908C3" w:rsidRPr="00503C97" w:rsidRDefault="000908C3" w:rsidP="000925A9">
      <w:pPr>
        <w:pStyle w:val="FootnoteText"/>
        <w:jc w:val="both"/>
        <w:rPr>
          <w:rFonts w:asciiTheme="majorHAnsi" w:hAnsiTheme="majorHAnsi" w:cstheme="majorHAnsi"/>
          <w:b w:val="0"/>
          <w:bCs/>
          <w:lang w:val="mk-MK"/>
        </w:rPr>
      </w:pPr>
      <w:r w:rsidRPr="00503C97">
        <w:rPr>
          <w:rStyle w:val="FootnoteReference"/>
          <w:rFonts w:asciiTheme="majorHAnsi" w:hAnsiTheme="majorHAnsi" w:cstheme="majorHAnsi"/>
          <w:b w:val="0"/>
          <w:bCs/>
          <w:lang w:val="mk-MK"/>
        </w:rPr>
        <w:footnoteRef/>
      </w:r>
      <w:r w:rsidRPr="00503C97">
        <w:rPr>
          <w:rFonts w:asciiTheme="majorHAnsi" w:hAnsiTheme="majorHAnsi" w:cstheme="majorHAnsi"/>
          <w:b w:val="0"/>
          <w:bCs/>
          <w:lang w:val="mk-MK"/>
        </w:rPr>
        <w:t xml:space="preserve"> Истражување „Пристап до програмите на радиодифузерите за лица со оштетен вид и слух, потреби и понуда“, достапно на: </w:t>
      </w:r>
      <w:hyperlink r:id="rId7" w:history="1">
        <w:r w:rsidRPr="00503C97">
          <w:rPr>
            <w:rStyle w:val="Hyperlink"/>
            <w:rFonts w:asciiTheme="majorHAnsi" w:hAnsiTheme="majorHAnsi" w:cstheme="majorHAnsi"/>
            <w:b w:val="0"/>
            <w:bCs/>
            <w:lang w:val="mk-MK"/>
          </w:rPr>
          <w:t>https://avmu.mk/wp-content/uploads/2017/06/Istrazhuvanje_Pristap_do_radiodifuzerite_za_lica_so_osteten_vid_i_sluh_2016.pdf</w:t>
        </w:r>
      </w:hyperlink>
    </w:p>
  </w:footnote>
  <w:footnote w:id="10">
    <w:p w:rsidR="00227715" w:rsidRPr="00503C97" w:rsidRDefault="00227715">
      <w:pPr>
        <w:pStyle w:val="FootnoteText"/>
        <w:rPr>
          <w:rFonts w:asciiTheme="majorHAnsi" w:hAnsiTheme="majorHAnsi" w:cstheme="majorHAnsi"/>
          <w:b w:val="0"/>
          <w:lang w:val="mk-MK"/>
        </w:rPr>
      </w:pPr>
      <w:r w:rsidRPr="00503C97">
        <w:rPr>
          <w:rStyle w:val="FootnoteReference"/>
          <w:rFonts w:asciiTheme="majorHAnsi" w:hAnsiTheme="majorHAnsi" w:cstheme="majorHAnsi"/>
          <w:b w:val="0"/>
        </w:rPr>
        <w:footnoteRef/>
      </w:r>
      <w:r w:rsidRPr="00503C97">
        <w:rPr>
          <w:rFonts w:asciiTheme="majorHAnsi" w:hAnsiTheme="majorHAnsi" w:cstheme="majorHAnsi"/>
          <w:b w:val="0"/>
          <w:lang w:val="mk-MK"/>
        </w:rPr>
        <w:t xml:space="preserve">Повеќе информации за обврските има во </w:t>
      </w:r>
      <w:r w:rsidR="00503C97">
        <w:rPr>
          <w:rFonts w:asciiTheme="majorHAnsi" w:hAnsiTheme="majorHAnsi" w:cstheme="majorHAnsi"/>
          <w:b w:val="0"/>
          <w:lang w:val="mk-MK"/>
        </w:rPr>
        <w:t xml:space="preserve">последното поглавје од документов, насловено: </w:t>
      </w:r>
      <w:r w:rsidR="00503C97" w:rsidRPr="00503C97">
        <w:rPr>
          <w:rFonts w:asciiTheme="majorHAnsi" w:hAnsiTheme="majorHAnsi" w:cstheme="majorHAnsi"/>
          <w:b w:val="0"/>
          <w:i/>
          <w:lang w:val="mk-MK"/>
        </w:rPr>
        <w:t>„Како ќе постапува Агенцијата натаму“.</w:t>
      </w:r>
    </w:p>
  </w:footnote>
  <w:footnote w:id="11">
    <w:p w:rsidR="0035723E" w:rsidRPr="00503C97" w:rsidRDefault="0035723E" w:rsidP="000925A9">
      <w:pPr>
        <w:pStyle w:val="FootnoteText"/>
        <w:jc w:val="both"/>
        <w:rPr>
          <w:rFonts w:asciiTheme="majorHAnsi" w:hAnsiTheme="majorHAnsi" w:cstheme="majorHAnsi"/>
          <w:b w:val="0"/>
          <w:bCs/>
          <w:lang w:val="mk-MK"/>
        </w:rPr>
      </w:pPr>
      <w:r w:rsidRPr="00503C97">
        <w:rPr>
          <w:rStyle w:val="FootnoteReference"/>
          <w:rFonts w:asciiTheme="majorHAnsi" w:hAnsiTheme="majorHAnsi" w:cstheme="majorHAnsi"/>
          <w:b w:val="0"/>
          <w:bCs/>
          <w:lang w:val="mk-MK"/>
        </w:rPr>
        <w:footnoteRef/>
      </w:r>
      <w:r w:rsidR="004D448F" w:rsidRPr="00503C97">
        <w:rPr>
          <w:rFonts w:asciiTheme="majorHAnsi" w:hAnsiTheme="majorHAnsi" w:cstheme="majorHAnsi"/>
          <w:b w:val="0"/>
          <w:bCs/>
          <w:lang w:val="mk-MK"/>
        </w:rPr>
        <w:t>Directive (EU) 2018/1808 of the European Parliament and of the Council of 14 November 2018 amending Directive 2010/13/EU on the coordination of certain provisions laid down by law, regulation or administrative action in Member States concerning the provision of audiovisual media services (Audiovisual Media Services Directive) in view of changing market realities [</w:t>
      </w:r>
      <w:r w:rsidRPr="00503C97">
        <w:rPr>
          <w:rFonts w:asciiTheme="majorHAnsi" w:hAnsiTheme="majorHAnsi" w:cstheme="majorHAnsi"/>
          <w:b w:val="0"/>
          <w:bCs/>
          <w:lang w:val="mk-MK"/>
        </w:rPr>
        <w:t>Директива (ЕУ) 2018/1808 на Европскиот парламент и Советот од 14 ноември 2018 година за изменување и дополнување на Директивата 2010/13/ЕУ за координација на одредени одредби утврдени со закон, регулатива или административно дејствување во земјите-членки во врска со одредбата на аудиовизуелни медиумски услуги во пресрет на промените на пазарните услови</w:t>
      </w:r>
      <w:r w:rsidR="004D448F" w:rsidRPr="00503C97">
        <w:rPr>
          <w:rFonts w:asciiTheme="majorHAnsi" w:hAnsiTheme="majorHAnsi" w:cstheme="majorHAnsi"/>
          <w:b w:val="0"/>
          <w:bCs/>
          <w:lang w:val="mk-MK"/>
        </w:rPr>
        <w:t>]</w:t>
      </w:r>
      <w:r w:rsidRPr="00503C97">
        <w:rPr>
          <w:rFonts w:asciiTheme="majorHAnsi" w:hAnsiTheme="majorHAnsi" w:cstheme="majorHAnsi"/>
          <w:b w:val="0"/>
          <w:bCs/>
          <w:lang w:val="mk-MK"/>
        </w:rPr>
        <w:t xml:space="preserve">, преводите на сите официјални јазици на ЕУ се достапни на: </w:t>
      </w:r>
      <w:hyperlink r:id="rId8" w:history="1">
        <w:r w:rsidR="004D448F" w:rsidRPr="00503C97">
          <w:rPr>
            <w:rStyle w:val="Hyperlink"/>
            <w:rFonts w:asciiTheme="majorHAnsi" w:hAnsiTheme="majorHAnsi" w:cstheme="majorHAnsi"/>
            <w:b w:val="0"/>
            <w:bCs/>
            <w:lang w:val="mk-MK"/>
          </w:rPr>
          <w:t>https://eur-lex.europa.eu/eli/dir/2018/1808/oj</w:t>
        </w:r>
      </w:hyperlink>
    </w:p>
  </w:footnote>
  <w:footnote w:id="12">
    <w:p w:rsidR="004D448F" w:rsidRPr="00503C97" w:rsidRDefault="004D448F" w:rsidP="000925A9">
      <w:pPr>
        <w:pStyle w:val="FootnoteText"/>
        <w:jc w:val="both"/>
        <w:rPr>
          <w:rFonts w:asciiTheme="majorHAnsi" w:hAnsiTheme="majorHAnsi" w:cstheme="majorHAnsi"/>
          <w:b w:val="0"/>
          <w:bCs/>
          <w:lang w:val="mk-MK"/>
        </w:rPr>
      </w:pPr>
      <w:r w:rsidRPr="00503C97">
        <w:rPr>
          <w:rStyle w:val="FootnoteReference"/>
          <w:rFonts w:asciiTheme="majorHAnsi" w:hAnsiTheme="majorHAnsi" w:cstheme="majorHAnsi"/>
          <w:b w:val="0"/>
          <w:bCs/>
          <w:lang w:val="mk-MK"/>
        </w:rPr>
        <w:footnoteRef/>
      </w:r>
      <w:r w:rsidRPr="00503C97">
        <w:rPr>
          <w:rFonts w:asciiTheme="majorHAnsi" w:hAnsiTheme="majorHAnsi" w:cstheme="majorHAnsi"/>
          <w:b w:val="0"/>
          <w:bCs/>
          <w:lang w:val="mk-MK"/>
        </w:rPr>
        <w:t xml:space="preserve"> Directive (EU) 2019/882 of the European Parliament and of the Council of 17 April 2019 on the accessibility requirements for products and services (Text with EEA relevance) [Директива (ЕУ) 2019/882 на Европскиот парламент и на Советот од 17 април 2019 година за барањата за пристапност до производи и услуги (Текст со релевантност за земјите од Европската економска област - ЕЕО) ], преводите на сите официјални јазици на ЕУ се достапни на: </w:t>
      </w:r>
      <w:hyperlink r:id="rId9" w:history="1">
        <w:r w:rsidRPr="00503C97">
          <w:rPr>
            <w:rStyle w:val="Hyperlink"/>
            <w:rFonts w:asciiTheme="majorHAnsi" w:hAnsiTheme="majorHAnsi" w:cstheme="majorHAnsi"/>
            <w:b w:val="0"/>
            <w:bCs/>
            <w:lang w:val="mk-MK"/>
          </w:rPr>
          <w:t>http://data.europa.eu/eli/dir/2019/882/oj</w:t>
        </w:r>
      </w:hyperlink>
      <w:r w:rsidRPr="00503C97">
        <w:rPr>
          <w:rFonts w:asciiTheme="majorHAnsi" w:hAnsiTheme="majorHAnsi" w:cstheme="majorHAnsi"/>
          <w:b w:val="0"/>
          <w:bCs/>
          <w:lang w:val="mk-M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4C" w:rsidRDefault="00223331">
    <w:pPr>
      <w:pStyle w:val="Header"/>
    </w:pPr>
    <w:sdt>
      <w:sdtPr>
        <w:id w:val="2046172943"/>
        <w:docPartObj>
          <w:docPartGallery w:val="Page Numbers (Margins)"/>
          <w:docPartUnique/>
        </w:docPartObj>
      </w:sdtPr>
      <w:sdtEndPr/>
      <w:sdtContent>
        <w:r>
          <w:rPr>
            <w:noProof/>
            <w:lang w:val="en-US"/>
          </w:rPr>
          <mc:AlternateContent>
            <mc:Choice Requires="wpg">
              <w:drawing>
                <wp:anchor distT="0" distB="0" distL="114300" distR="114300" simplePos="0" relativeHeight="251661312" behindDoc="0" locked="0" layoutInCell="0" allowOverlap="1">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34C" w:rsidRDefault="006C626B">
                                <w:pPr>
                                  <w:pStyle w:val="Header"/>
                                  <w:jc w:val="center"/>
                                </w:pPr>
                                <w:r>
                                  <w:fldChar w:fldCharType="begin"/>
                                </w:r>
                                <w:r w:rsidR="00AD434C">
                                  <w:instrText>PAGE    \* MERGEFORMAT</w:instrText>
                                </w:r>
                                <w:r>
                                  <w:fldChar w:fldCharType="separate"/>
                                </w:r>
                                <w:r w:rsidR="00223331" w:rsidRPr="00223331">
                                  <w:rPr>
                                    <w:rStyle w:val="PageNumber"/>
                                    <w:b/>
                                    <w:bCs/>
                                    <w:noProof/>
                                    <w:color w:val="7F5F00" w:themeColor="accent4" w:themeShade="7F"/>
                                    <w:sz w:val="16"/>
                                    <w:szCs w:val="16"/>
                                  </w:rPr>
                                  <w:t>4</w:t>
                                </w:r>
                                <w:r>
                                  <w:rPr>
                                    <w:rStyle w:val="PageNumber"/>
                                    <w:b/>
                                    <w:bCs/>
                                    <w:color w:val="7F5F00" w:themeColor="accent4" w:themeShade="7F"/>
                                    <w:sz w:val="16"/>
                                    <w:szCs w:val="16"/>
                                  </w:rPr>
                                  <w:fldChar w:fldCharType="end"/>
                                </w:r>
                              </w:p>
                            </w:txbxContent>
                          </wps:txbx>
                          <wps:bodyPr rot="0" vert="horz" wrap="square" lIns="0" tIns="0" rIns="0" bIns="0" anchor="ctr" anchorCtr="0" upright="1">
                            <a:noAutofit/>
                          </wps:bodyPr>
                        </wps:wsp>
                        <wpg:grpSp>
                          <wpg:cNvPr id="29" name="Group 72"/>
                          <wpg:cNvGrpSpPr>
                            <a:grpSpLocks/>
                          </wpg:cNvGrpSpPr>
                          <wpg:grpSpPr bwMode="auto">
                            <a:xfrm>
                              <a:off x="886" y="3255"/>
                              <a:ext cx="374" cy="374"/>
                              <a:chOff x="1453" y="14832"/>
                              <a:chExt cx="374" cy="374"/>
                            </a:xfrm>
                          </wpg:grpSpPr>
                          <wps:wsp>
                            <wps:cNvPr id="30"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0;margin-top:0;width:38.45pt;height:18.7pt;z-index:251661312;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Zo2JngoEAADS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" filled="f" stroked="f">
                    <v:textbox inset="0,0,0,0">
                      <w:txbxContent>
                        <w:p w:rsidR="00AD434C" w:rsidRDefault="006C626B">
                          <w:pPr>
                            <w:pStyle w:val="Header"/>
                            <w:jc w:val="center"/>
                          </w:pPr>
                          <w:r>
                            <w:fldChar w:fldCharType="begin"/>
                          </w:r>
                          <w:r w:rsidR="00AD434C">
                            <w:instrText>PAGE    \* MERGEFORMAT</w:instrText>
                          </w:r>
                          <w:r>
                            <w:fldChar w:fldCharType="separate"/>
                          </w:r>
                          <w:r w:rsidR="00223331" w:rsidRPr="00223331">
                            <w:rPr>
                              <w:rStyle w:val="PageNumber"/>
                              <w:b/>
                              <w:bCs/>
                              <w:noProof/>
                              <w:color w:val="7F5F00" w:themeColor="accent4" w:themeShade="7F"/>
                              <w:sz w:val="16"/>
                              <w:szCs w:val="16"/>
                            </w:rPr>
                            <w:t>4</w:t>
                          </w:r>
                          <w:r>
                            <w:rPr>
                              <w:rStyle w:val="PageNumber"/>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" fillcolor="#84a2c6" stroked="f"/>
                  </v:group>
                  <w10:wrap anchorx="margin" anchory="page"/>
                </v:group>
              </w:pict>
            </mc:Fallback>
          </mc:AlternateContent>
        </w:r>
      </w:sdtContent>
    </w:sdt>
    <w:r>
      <w:rPr>
        <w:noProof/>
        <w:lang w:val="en-US"/>
      </w:rPr>
      <mc:AlternateContent>
        <mc:Choice Requires="wpg">
          <w:drawing>
            <wp:inline distT="0" distB="0" distL="0" distR="0">
              <wp:extent cx="5731510" cy="1099185"/>
              <wp:effectExtent l="0" t="0" r="2540" b="0"/>
              <wp:docPr id="1" name="Group 32" descr="colored rectangle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1099185"/>
                        <a:chOff x="0" y="0"/>
                        <a:chExt cx="78849" cy="15125"/>
                      </a:xfrm>
                    </wpg:grpSpPr>
                    <pic:pic xmlns:pic="http://schemas.openxmlformats.org/drawingml/2006/picture">
                      <pic:nvPicPr>
                        <pic:cNvPr id="2" name="Graphic 33" descr="colored recta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977"/>
                          <a:ext cx="42506" cy="97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Graphic 34" descr="colored rectang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4598" y="0"/>
                          <a:ext cx="10503" cy="151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Graphic 35" descr="gray rectangl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6248" y="0"/>
                          <a:ext cx="32601" cy="802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5FE0633" id="Group 32" o:spid="_x0000_s1026" alt="colored rectangle header" style="width:451.3pt;height:86.55pt;mso-position-horizontal-relative:char;mso-position-vertical-relative:line" coordsize="78849,15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33" o:spid="_x0000_s1027" type="#_x0000_t75" alt="colored rectangle" style="position:absolute;top:1977;width:42506;height:9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">
                <v:imagedata r:id="rId4" o:title="colored rectangle"/>
              </v:shape>
              <v:shape id="Graphic 34" o:spid="_x0000_s1028" type="#_x0000_t75" alt="colored rectangle" style="position:absolute;left:34598;width:10503;height:15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">
                <v:imagedata r:id="rId5" o:title="colored rectangle"/>
              </v:shape>
              <v:shape id="Graphic 35" o:spid="_x0000_s1029" type="#_x0000_t75" alt="gray rectangle" style="position:absolute;left:46248;width:32601;height:8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">
                <v:imagedata r:id="rId6" o:title="gray rectangle"/>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114"/>
      </v:shape>
    </w:pict>
  </w:numPicBullet>
  <w:abstractNum w:abstractNumId="0" w15:restartNumberingAfterBreak="0">
    <w:nsid w:val="28A75130"/>
    <w:multiLevelType w:val="hybridMultilevel"/>
    <w:tmpl w:val="EF52CA9E"/>
    <w:lvl w:ilvl="0" w:tplc="6F4E5B4C">
      <w:start w:val="4"/>
      <w:numFmt w:val="bullet"/>
      <w:lvlText w:val="-"/>
      <w:lvlJc w:val="left"/>
      <w:pPr>
        <w:ind w:left="1778" w:hanging="360"/>
      </w:pPr>
      <w:rPr>
        <w:rFonts w:ascii="Calibri" w:eastAsiaTheme="minorEastAsia" w:hAnsi="Calibri" w:cs="Calibri" w:hint="default"/>
      </w:rPr>
    </w:lvl>
    <w:lvl w:ilvl="1" w:tplc="042F0003" w:tentative="1">
      <w:start w:val="1"/>
      <w:numFmt w:val="bullet"/>
      <w:lvlText w:val="o"/>
      <w:lvlJc w:val="left"/>
      <w:pPr>
        <w:ind w:left="2498" w:hanging="360"/>
      </w:pPr>
      <w:rPr>
        <w:rFonts w:ascii="Courier New" w:hAnsi="Courier New" w:cs="Courier New" w:hint="default"/>
      </w:rPr>
    </w:lvl>
    <w:lvl w:ilvl="2" w:tplc="042F0005" w:tentative="1">
      <w:start w:val="1"/>
      <w:numFmt w:val="bullet"/>
      <w:lvlText w:val=""/>
      <w:lvlJc w:val="left"/>
      <w:pPr>
        <w:ind w:left="3218" w:hanging="360"/>
      </w:pPr>
      <w:rPr>
        <w:rFonts w:ascii="Wingdings" w:hAnsi="Wingdings" w:hint="default"/>
      </w:rPr>
    </w:lvl>
    <w:lvl w:ilvl="3" w:tplc="042F0001" w:tentative="1">
      <w:start w:val="1"/>
      <w:numFmt w:val="bullet"/>
      <w:lvlText w:val=""/>
      <w:lvlJc w:val="left"/>
      <w:pPr>
        <w:ind w:left="3938" w:hanging="360"/>
      </w:pPr>
      <w:rPr>
        <w:rFonts w:ascii="Symbol" w:hAnsi="Symbol" w:hint="default"/>
      </w:rPr>
    </w:lvl>
    <w:lvl w:ilvl="4" w:tplc="042F0003" w:tentative="1">
      <w:start w:val="1"/>
      <w:numFmt w:val="bullet"/>
      <w:lvlText w:val="o"/>
      <w:lvlJc w:val="left"/>
      <w:pPr>
        <w:ind w:left="4658" w:hanging="360"/>
      </w:pPr>
      <w:rPr>
        <w:rFonts w:ascii="Courier New" w:hAnsi="Courier New" w:cs="Courier New" w:hint="default"/>
      </w:rPr>
    </w:lvl>
    <w:lvl w:ilvl="5" w:tplc="042F0005" w:tentative="1">
      <w:start w:val="1"/>
      <w:numFmt w:val="bullet"/>
      <w:lvlText w:val=""/>
      <w:lvlJc w:val="left"/>
      <w:pPr>
        <w:ind w:left="5378" w:hanging="360"/>
      </w:pPr>
      <w:rPr>
        <w:rFonts w:ascii="Wingdings" w:hAnsi="Wingdings" w:hint="default"/>
      </w:rPr>
    </w:lvl>
    <w:lvl w:ilvl="6" w:tplc="042F0001" w:tentative="1">
      <w:start w:val="1"/>
      <w:numFmt w:val="bullet"/>
      <w:lvlText w:val=""/>
      <w:lvlJc w:val="left"/>
      <w:pPr>
        <w:ind w:left="6098" w:hanging="360"/>
      </w:pPr>
      <w:rPr>
        <w:rFonts w:ascii="Symbol" w:hAnsi="Symbol" w:hint="default"/>
      </w:rPr>
    </w:lvl>
    <w:lvl w:ilvl="7" w:tplc="042F0003" w:tentative="1">
      <w:start w:val="1"/>
      <w:numFmt w:val="bullet"/>
      <w:lvlText w:val="o"/>
      <w:lvlJc w:val="left"/>
      <w:pPr>
        <w:ind w:left="6818" w:hanging="360"/>
      </w:pPr>
      <w:rPr>
        <w:rFonts w:ascii="Courier New" w:hAnsi="Courier New" w:cs="Courier New" w:hint="default"/>
      </w:rPr>
    </w:lvl>
    <w:lvl w:ilvl="8" w:tplc="042F0005" w:tentative="1">
      <w:start w:val="1"/>
      <w:numFmt w:val="bullet"/>
      <w:lvlText w:val=""/>
      <w:lvlJc w:val="left"/>
      <w:pPr>
        <w:ind w:left="7538" w:hanging="360"/>
      </w:pPr>
      <w:rPr>
        <w:rFonts w:ascii="Wingdings" w:hAnsi="Wingdings" w:hint="default"/>
      </w:rPr>
    </w:lvl>
  </w:abstractNum>
  <w:abstractNum w:abstractNumId="1" w15:restartNumberingAfterBreak="0">
    <w:nsid w:val="32D9685A"/>
    <w:multiLevelType w:val="hybridMultilevel"/>
    <w:tmpl w:val="7ECCF044"/>
    <w:lvl w:ilvl="0" w:tplc="86F4B370">
      <w:numFmt w:val="bullet"/>
      <w:lvlText w:val="-"/>
      <w:lvlJc w:val="left"/>
      <w:pPr>
        <w:ind w:left="1080" w:hanging="360"/>
      </w:pPr>
      <w:rPr>
        <w:rFonts w:ascii="Calibri" w:eastAsiaTheme="minorEastAsia"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15:restartNumberingAfterBreak="0">
    <w:nsid w:val="3D1A5B2B"/>
    <w:multiLevelType w:val="hybridMultilevel"/>
    <w:tmpl w:val="04BCDB16"/>
    <w:lvl w:ilvl="0" w:tplc="BA6A1DA0">
      <w:start w:val="4"/>
      <w:numFmt w:val="bullet"/>
      <w:lvlText w:val="-"/>
      <w:lvlJc w:val="left"/>
      <w:pPr>
        <w:ind w:left="1800" w:hanging="360"/>
      </w:pPr>
      <w:rPr>
        <w:rFonts w:ascii="Calibri" w:eastAsiaTheme="minorEastAsia" w:hAnsi="Calibri" w:cs="Calibri"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3" w15:restartNumberingAfterBreak="0">
    <w:nsid w:val="413A1C35"/>
    <w:multiLevelType w:val="hybridMultilevel"/>
    <w:tmpl w:val="9074317C"/>
    <w:lvl w:ilvl="0" w:tplc="042F0007">
      <w:start w:val="1"/>
      <w:numFmt w:val="bullet"/>
      <w:lvlText w:val=""/>
      <w:lvlPicBulletId w:val="0"/>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4" w15:restartNumberingAfterBreak="0">
    <w:nsid w:val="62D84342"/>
    <w:multiLevelType w:val="hybridMultilevel"/>
    <w:tmpl w:val="1A8600DE"/>
    <w:lvl w:ilvl="0" w:tplc="2DC0ACD0">
      <w:start w:val="4"/>
      <w:numFmt w:val="bullet"/>
      <w:lvlText w:val="-"/>
      <w:lvlJc w:val="left"/>
      <w:pPr>
        <w:ind w:left="1440" w:hanging="360"/>
      </w:pPr>
      <w:rPr>
        <w:rFonts w:ascii="Calibri" w:eastAsiaTheme="minorEastAsia" w:hAnsi="Calibri" w:cs="Calibri"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7C"/>
    <w:rsid w:val="00005ACA"/>
    <w:rsid w:val="000314F2"/>
    <w:rsid w:val="00033F05"/>
    <w:rsid w:val="00044B4B"/>
    <w:rsid w:val="000569C9"/>
    <w:rsid w:val="00077CEE"/>
    <w:rsid w:val="00077FC7"/>
    <w:rsid w:val="000873E3"/>
    <w:rsid w:val="000908C3"/>
    <w:rsid w:val="000925A9"/>
    <w:rsid w:val="0009528F"/>
    <w:rsid w:val="000A6472"/>
    <w:rsid w:val="000A79DB"/>
    <w:rsid w:val="000B35AC"/>
    <w:rsid w:val="000C493C"/>
    <w:rsid w:val="000D0EF4"/>
    <w:rsid w:val="000F099C"/>
    <w:rsid w:val="00101BC5"/>
    <w:rsid w:val="001063EF"/>
    <w:rsid w:val="00136DA3"/>
    <w:rsid w:val="001540DC"/>
    <w:rsid w:val="00156B4B"/>
    <w:rsid w:val="00163888"/>
    <w:rsid w:val="00197571"/>
    <w:rsid w:val="001B4A1F"/>
    <w:rsid w:val="001E2CA4"/>
    <w:rsid w:val="00203943"/>
    <w:rsid w:val="00223331"/>
    <w:rsid w:val="00225C14"/>
    <w:rsid w:val="00227715"/>
    <w:rsid w:val="00234B68"/>
    <w:rsid w:val="00235F4F"/>
    <w:rsid w:val="002610EC"/>
    <w:rsid w:val="00272EDB"/>
    <w:rsid w:val="00280740"/>
    <w:rsid w:val="0028550E"/>
    <w:rsid w:val="00293187"/>
    <w:rsid w:val="0029409E"/>
    <w:rsid w:val="00297FC4"/>
    <w:rsid w:val="002A0C74"/>
    <w:rsid w:val="002B7C58"/>
    <w:rsid w:val="002D555B"/>
    <w:rsid w:val="002E217C"/>
    <w:rsid w:val="002F3A22"/>
    <w:rsid w:val="00312B32"/>
    <w:rsid w:val="00320363"/>
    <w:rsid w:val="00326757"/>
    <w:rsid w:val="00342764"/>
    <w:rsid w:val="003474C5"/>
    <w:rsid w:val="0035723E"/>
    <w:rsid w:val="00366AA3"/>
    <w:rsid w:val="00377D29"/>
    <w:rsid w:val="00386998"/>
    <w:rsid w:val="00394109"/>
    <w:rsid w:val="00397D3A"/>
    <w:rsid w:val="003A68AE"/>
    <w:rsid w:val="003B27D4"/>
    <w:rsid w:val="003B3869"/>
    <w:rsid w:val="003B5DE2"/>
    <w:rsid w:val="003C2EDD"/>
    <w:rsid w:val="003F0834"/>
    <w:rsid w:val="00403BC3"/>
    <w:rsid w:val="004124E8"/>
    <w:rsid w:val="00420DD4"/>
    <w:rsid w:val="00426928"/>
    <w:rsid w:val="0043132D"/>
    <w:rsid w:val="00454997"/>
    <w:rsid w:val="004604CE"/>
    <w:rsid w:val="00461F01"/>
    <w:rsid w:val="004A72E3"/>
    <w:rsid w:val="004A78FF"/>
    <w:rsid w:val="004B04C1"/>
    <w:rsid w:val="004D0E81"/>
    <w:rsid w:val="004D448F"/>
    <w:rsid w:val="004D58BD"/>
    <w:rsid w:val="004E4AE7"/>
    <w:rsid w:val="004F3F40"/>
    <w:rsid w:val="00500CA5"/>
    <w:rsid w:val="00503C97"/>
    <w:rsid w:val="005370D2"/>
    <w:rsid w:val="00544EA4"/>
    <w:rsid w:val="00567483"/>
    <w:rsid w:val="00567C1E"/>
    <w:rsid w:val="0057015D"/>
    <w:rsid w:val="00584BB4"/>
    <w:rsid w:val="005861E8"/>
    <w:rsid w:val="005A0968"/>
    <w:rsid w:val="005A0F83"/>
    <w:rsid w:val="005D2B70"/>
    <w:rsid w:val="005D5378"/>
    <w:rsid w:val="005E697D"/>
    <w:rsid w:val="005F178D"/>
    <w:rsid w:val="00600D8F"/>
    <w:rsid w:val="006201BC"/>
    <w:rsid w:val="00625B98"/>
    <w:rsid w:val="00640C8B"/>
    <w:rsid w:val="00652C3C"/>
    <w:rsid w:val="00675A0B"/>
    <w:rsid w:val="00695663"/>
    <w:rsid w:val="006A3B5F"/>
    <w:rsid w:val="006B1C7C"/>
    <w:rsid w:val="006B22E7"/>
    <w:rsid w:val="006C1B9C"/>
    <w:rsid w:val="006C20E7"/>
    <w:rsid w:val="006C3127"/>
    <w:rsid w:val="006C436B"/>
    <w:rsid w:val="006C4483"/>
    <w:rsid w:val="006C626B"/>
    <w:rsid w:val="006D4A9A"/>
    <w:rsid w:val="00701C42"/>
    <w:rsid w:val="00707DC6"/>
    <w:rsid w:val="0072354F"/>
    <w:rsid w:val="0072362B"/>
    <w:rsid w:val="0073120A"/>
    <w:rsid w:val="00736225"/>
    <w:rsid w:val="00751BAF"/>
    <w:rsid w:val="00760ADA"/>
    <w:rsid w:val="007631D7"/>
    <w:rsid w:val="007749AD"/>
    <w:rsid w:val="007831E4"/>
    <w:rsid w:val="007909CB"/>
    <w:rsid w:val="00792EBA"/>
    <w:rsid w:val="00794405"/>
    <w:rsid w:val="007B041F"/>
    <w:rsid w:val="007D1CD4"/>
    <w:rsid w:val="007E5F02"/>
    <w:rsid w:val="007F59A8"/>
    <w:rsid w:val="007F6AB0"/>
    <w:rsid w:val="00800124"/>
    <w:rsid w:val="008008D9"/>
    <w:rsid w:val="00802602"/>
    <w:rsid w:val="008038F9"/>
    <w:rsid w:val="008521AF"/>
    <w:rsid w:val="008660F4"/>
    <w:rsid w:val="008744A6"/>
    <w:rsid w:val="008750D8"/>
    <w:rsid w:val="008A2CC7"/>
    <w:rsid w:val="008A6352"/>
    <w:rsid w:val="008A7B5B"/>
    <w:rsid w:val="008C5590"/>
    <w:rsid w:val="008D4EFB"/>
    <w:rsid w:val="008D6FFA"/>
    <w:rsid w:val="008E26D4"/>
    <w:rsid w:val="008E335C"/>
    <w:rsid w:val="00944A1F"/>
    <w:rsid w:val="009508A6"/>
    <w:rsid w:val="00964115"/>
    <w:rsid w:val="0097795A"/>
    <w:rsid w:val="009908B2"/>
    <w:rsid w:val="009B4EBF"/>
    <w:rsid w:val="009C49BB"/>
    <w:rsid w:val="009D5B89"/>
    <w:rsid w:val="009E6D6E"/>
    <w:rsid w:val="009F1247"/>
    <w:rsid w:val="009F62E9"/>
    <w:rsid w:val="00A15265"/>
    <w:rsid w:val="00A36DF1"/>
    <w:rsid w:val="00A36DF9"/>
    <w:rsid w:val="00A440A2"/>
    <w:rsid w:val="00A46692"/>
    <w:rsid w:val="00A52699"/>
    <w:rsid w:val="00A94F3E"/>
    <w:rsid w:val="00AB008B"/>
    <w:rsid w:val="00AB6910"/>
    <w:rsid w:val="00AD42EB"/>
    <w:rsid w:val="00AD434C"/>
    <w:rsid w:val="00B07864"/>
    <w:rsid w:val="00B21617"/>
    <w:rsid w:val="00B4541C"/>
    <w:rsid w:val="00B52241"/>
    <w:rsid w:val="00B7242D"/>
    <w:rsid w:val="00B84A98"/>
    <w:rsid w:val="00BA1EF3"/>
    <w:rsid w:val="00BA6D3A"/>
    <w:rsid w:val="00BB2B02"/>
    <w:rsid w:val="00BB4712"/>
    <w:rsid w:val="00BB5FE1"/>
    <w:rsid w:val="00BC1E99"/>
    <w:rsid w:val="00BC2B19"/>
    <w:rsid w:val="00BD6903"/>
    <w:rsid w:val="00BE1B29"/>
    <w:rsid w:val="00BF39E0"/>
    <w:rsid w:val="00C02136"/>
    <w:rsid w:val="00C11E53"/>
    <w:rsid w:val="00C25E53"/>
    <w:rsid w:val="00C33ACB"/>
    <w:rsid w:val="00C36C65"/>
    <w:rsid w:val="00C40800"/>
    <w:rsid w:val="00C50CB4"/>
    <w:rsid w:val="00C7444B"/>
    <w:rsid w:val="00C74488"/>
    <w:rsid w:val="00CA2E3D"/>
    <w:rsid w:val="00CB212B"/>
    <w:rsid w:val="00CC0B76"/>
    <w:rsid w:val="00CF574D"/>
    <w:rsid w:val="00D04795"/>
    <w:rsid w:val="00D10E52"/>
    <w:rsid w:val="00D129B0"/>
    <w:rsid w:val="00D2487C"/>
    <w:rsid w:val="00D44E25"/>
    <w:rsid w:val="00D45BD5"/>
    <w:rsid w:val="00D4666E"/>
    <w:rsid w:val="00D95CA8"/>
    <w:rsid w:val="00D95E70"/>
    <w:rsid w:val="00DC5804"/>
    <w:rsid w:val="00DE2533"/>
    <w:rsid w:val="00DE2731"/>
    <w:rsid w:val="00DE2F20"/>
    <w:rsid w:val="00E03994"/>
    <w:rsid w:val="00E10AB6"/>
    <w:rsid w:val="00E232F2"/>
    <w:rsid w:val="00E2662F"/>
    <w:rsid w:val="00E4412B"/>
    <w:rsid w:val="00E61C67"/>
    <w:rsid w:val="00E65489"/>
    <w:rsid w:val="00E66304"/>
    <w:rsid w:val="00E75101"/>
    <w:rsid w:val="00E77B6D"/>
    <w:rsid w:val="00E81C8A"/>
    <w:rsid w:val="00EA450F"/>
    <w:rsid w:val="00EC60F4"/>
    <w:rsid w:val="00ED36DD"/>
    <w:rsid w:val="00EE4184"/>
    <w:rsid w:val="00EF03D4"/>
    <w:rsid w:val="00F176F0"/>
    <w:rsid w:val="00F222CB"/>
    <w:rsid w:val="00F574A0"/>
    <w:rsid w:val="00F64A5C"/>
    <w:rsid w:val="00F72E96"/>
    <w:rsid w:val="00F730CB"/>
    <w:rsid w:val="00F7535F"/>
    <w:rsid w:val="00FA090F"/>
    <w:rsid w:val="00FA2426"/>
    <w:rsid w:val="00FA5A78"/>
    <w:rsid w:val="00FB30C9"/>
    <w:rsid w:val="00FB3C99"/>
    <w:rsid w:val="00FC22CB"/>
    <w:rsid w:val="00FC7314"/>
    <w:rsid w:val="00FD2D93"/>
    <w:rsid w:val="00FE0598"/>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61AB4AD6-9D9A-4073-9930-9D7F33D8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2EB"/>
  </w:style>
  <w:style w:type="paragraph" w:styleId="Heading1">
    <w:name w:val="heading 1"/>
    <w:basedOn w:val="Normal"/>
    <w:next w:val="Normal"/>
    <w:link w:val="Heading1Char"/>
    <w:uiPriority w:val="9"/>
    <w:qFormat/>
    <w:rsid w:val="002E21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1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17C"/>
    <w:rPr>
      <w:rFonts w:ascii="Segoe UI" w:hAnsi="Segoe UI" w:cs="Segoe UI"/>
      <w:sz w:val="18"/>
      <w:szCs w:val="18"/>
    </w:rPr>
  </w:style>
  <w:style w:type="character" w:styleId="Hyperlink">
    <w:name w:val="Hyperlink"/>
    <w:basedOn w:val="DefaultParagraphFont"/>
    <w:uiPriority w:val="99"/>
    <w:unhideWhenUsed/>
    <w:rsid w:val="002E217C"/>
    <w:rPr>
      <w:color w:val="0563C1" w:themeColor="hyperlink"/>
      <w:u w:val="single"/>
    </w:rPr>
  </w:style>
  <w:style w:type="paragraph" w:customStyle="1" w:styleId="Content">
    <w:name w:val="Content"/>
    <w:basedOn w:val="Normal"/>
    <w:link w:val="ContentChar"/>
    <w:qFormat/>
    <w:rsid w:val="002E217C"/>
    <w:pPr>
      <w:framePr w:hSpace="180" w:wrap="around" w:vAnchor="page" w:hAnchor="margin" w:y="3427"/>
      <w:spacing w:after="0" w:line="240" w:lineRule="auto"/>
    </w:pPr>
    <w:rPr>
      <w:rFonts w:eastAsiaTheme="minorEastAsia"/>
      <w:color w:val="000000" w:themeColor="text1"/>
      <w:sz w:val="28"/>
      <w:lang w:val="en-US"/>
    </w:rPr>
  </w:style>
  <w:style w:type="character" w:customStyle="1" w:styleId="ContentChar">
    <w:name w:val="Content Char"/>
    <w:basedOn w:val="DefaultParagraphFont"/>
    <w:link w:val="Content"/>
    <w:rsid w:val="002E217C"/>
    <w:rPr>
      <w:rFonts w:eastAsiaTheme="minorEastAsia"/>
      <w:color w:val="000000" w:themeColor="text1"/>
      <w:sz w:val="28"/>
      <w:lang w:val="en-US"/>
    </w:rPr>
  </w:style>
  <w:style w:type="paragraph" w:styleId="FootnoteText">
    <w:name w:val="footnote text"/>
    <w:basedOn w:val="Normal"/>
    <w:link w:val="FootnoteTextChar"/>
    <w:uiPriority w:val="99"/>
    <w:semiHidden/>
    <w:unhideWhenUsed/>
    <w:rsid w:val="002E217C"/>
    <w:pPr>
      <w:spacing w:after="0" w:line="240" w:lineRule="auto"/>
    </w:pPr>
    <w:rPr>
      <w:rFonts w:eastAsiaTheme="minorEastAsia"/>
      <w:b/>
      <w:color w:val="000000" w:themeColor="text1"/>
      <w:sz w:val="20"/>
      <w:szCs w:val="20"/>
      <w:lang w:val="en-US"/>
    </w:rPr>
  </w:style>
  <w:style w:type="character" w:customStyle="1" w:styleId="FootnoteTextChar">
    <w:name w:val="Footnote Text Char"/>
    <w:basedOn w:val="DefaultParagraphFont"/>
    <w:link w:val="FootnoteText"/>
    <w:uiPriority w:val="99"/>
    <w:semiHidden/>
    <w:rsid w:val="002E217C"/>
    <w:rPr>
      <w:rFonts w:eastAsiaTheme="minorEastAsia"/>
      <w:b/>
      <w:color w:val="000000" w:themeColor="text1"/>
      <w:sz w:val="20"/>
      <w:szCs w:val="20"/>
      <w:lang w:val="en-US"/>
    </w:rPr>
  </w:style>
  <w:style w:type="character" w:styleId="FootnoteReference">
    <w:name w:val="footnote reference"/>
    <w:basedOn w:val="DefaultParagraphFont"/>
    <w:uiPriority w:val="99"/>
    <w:semiHidden/>
    <w:unhideWhenUsed/>
    <w:rsid w:val="002E217C"/>
    <w:rPr>
      <w:vertAlign w:val="superscript"/>
    </w:rPr>
  </w:style>
  <w:style w:type="paragraph" w:customStyle="1" w:styleId="Style1">
    <w:name w:val="Style1"/>
    <w:basedOn w:val="Content"/>
    <w:link w:val="Style1Char"/>
    <w:qFormat/>
    <w:rsid w:val="002E217C"/>
    <w:pPr>
      <w:framePr w:hSpace="0" w:wrap="auto" w:vAnchor="margin" w:hAnchor="text" w:yAlign="inline"/>
      <w:spacing w:after="120"/>
      <w:ind w:firstLine="851"/>
      <w:jc w:val="both"/>
    </w:pPr>
    <w:rPr>
      <w:sz w:val="24"/>
      <w:szCs w:val="24"/>
    </w:rPr>
  </w:style>
  <w:style w:type="paragraph" w:customStyle="1" w:styleId="1">
    <w:name w:val="Хединг 1"/>
    <w:basedOn w:val="Heading1"/>
    <w:link w:val="1Char"/>
    <w:qFormat/>
    <w:rsid w:val="002E217C"/>
    <w:pPr>
      <w:framePr w:hSpace="180" w:wrap="around" w:vAnchor="page" w:hAnchor="margin" w:y="3427"/>
      <w:spacing w:before="0" w:line="276" w:lineRule="auto"/>
      <w:contextualSpacing/>
      <w:jc w:val="both"/>
    </w:pPr>
    <w:rPr>
      <w:rFonts w:ascii="Calibri" w:hAnsi="Calibri"/>
      <w:b/>
      <w:bCs/>
      <w:color w:val="4472C4" w:themeColor="accent1"/>
      <w:sz w:val="40"/>
      <w:szCs w:val="40"/>
    </w:rPr>
  </w:style>
  <w:style w:type="character" w:customStyle="1" w:styleId="Style1Char">
    <w:name w:val="Style1 Char"/>
    <w:basedOn w:val="ContentChar"/>
    <w:link w:val="Style1"/>
    <w:rsid w:val="002E217C"/>
    <w:rPr>
      <w:rFonts w:eastAsiaTheme="minorEastAsia"/>
      <w:color w:val="000000" w:themeColor="text1"/>
      <w:sz w:val="24"/>
      <w:szCs w:val="24"/>
      <w:lang w:val="en-US"/>
    </w:rPr>
  </w:style>
  <w:style w:type="character" w:customStyle="1" w:styleId="1Char">
    <w:name w:val="Хединг 1 Char"/>
    <w:basedOn w:val="Heading1Char"/>
    <w:link w:val="1"/>
    <w:rsid w:val="002E217C"/>
    <w:rPr>
      <w:rFonts w:ascii="Calibri" w:eastAsiaTheme="majorEastAsia" w:hAnsi="Calibri" w:cstheme="majorBidi"/>
      <w:b/>
      <w:bCs/>
      <w:color w:val="4472C4" w:themeColor="accent1"/>
      <w:sz w:val="40"/>
      <w:szCs w:val="40"/>
    </w:rPr>
  </w:style>
  <w:style w:type="character" w:customStyle="1" w:styleId="Heading1Char">
    <w:name w:val="Heading 1 Char"/>
    <w:basedOn w:val="DefaultParagraphFont"/>
    <w:link w:val="Heading1"/>
    <w:uiPriority w:val="9"/>
    <w:rsid w:val="002E217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A450F"/>
    <w:pPr>
      <w:outlineLvl w:val="9"/>
    </w:pPr>
    <w:rPr>
      <w:lang w:val="en-US"/>
    </w:rPr>
  </w:style>
  <w:style w:type="paragraph" w:styleId="TOC1">
    <w:name w:val="toc 1"/>
    <w:basedOn w:val="Normal"/>
    <w:next w:val="Normal"/>
    <w:autoRedefine/>
    <w:uiPriority w:val="39"/>
    <w:unhideWhenUsed/>
    <w:rsid w:val="00EA450F"/>
    <w:pPr>
      <w:spacing w:after="100"/>
    </w:pPr>
  </w:style>
  <w:style w:type="table" w:styleId="TableGrid">
    <w:name w:val="Table Grid"/>
    <w:basedOn w:val="TableNormal"/>
    <w:uiPriority w:val="39"/>
    <w:rsid w:val="00A46692"/>
    <w:pPr>
      <w:spacing w:before="60" w:after="0" w:line="240" w:lineRule="auto"/>
    </w:pPr>
    <w:rPr>
      <w:rFonts w:eastAsiaTheme="minorEastAsia"/>
      <w:color w:val="323E4F" w:themeColor="text2" w:themeShade="BF"/>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44A1F"/>
    <w:pPr>
      <w:spacing w:before="60" w:after="0" w:line="240" w:lineRule="auto"/>
    </w:pPr>
    <w:rPr>
      <w:rFonts w:eastAsiaTheme="minorEastAsia"/>
      <w:color w:val="323E4F" w:themeColor="text2" w:themeShade="BF"/>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B2B02"/>
    <w:rPr>
      <w:color w:val="605E5C"/>
      <w:shd w:val="clear" w:color="auto" w:fill="E1DFDD"/>
    </w:rPr>
  </w:style>
  <w:style w:type="paragraph" w:styleId="Header">
    <w:name w:val="header"/>
    <w:basedOn w:val="Normal"/>
    <w:link w:val="HeaderChar"/>
    <w:uiPriority w:val="99"/>
    <w:unhideWhenUsed/>
    <w:rsid w:val="00C744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44B"/>
  </w:style>
  <w:style w:type="paragraph" w:styleId="Footer">
    <w:name w:val="footer"/>
    <w:basedOn w:val="Normal"/>
    <w:link w:val="FooterChar"/>
    <w:uiPriority w:val="99"/>
    <w:unhideWhenUsed/>
    <w:rsid w:val="00C744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44B"/>
  </w:style>
  <w:style w:type="character" w:styleId="PageNumber">
    <w:name w:val="page number"/>
    <w:basedOn w:val="DefaultParagraphFont"/>
    <w:uiPriority w:val="99"/>
    <w:unhideWhenUsed/>
    <w:rsid w:val="00C7444B"/>
  </w:style>
  <w:style w:type="character" w:styleId="FollowedHyperlink">
    <w:name w:val="FollowedHyperlink"/>
    <w:basedOn w:val="DefaultParagraphFont"/>
    <w:uiPriority w:val="99"/>
    <w:semiHidden/>
    <w:unhideWhenUsed/>
    <w:rsid w:val="004D448F"/>
    <w:rPr>
      <w:color w:val="954F72" w:themeColor="followedHyperlink"/>
      <w:u w:val="single"/>
    </w:rPr>
  </w:style>
  <w:style w:type="paragraph" w:styleId="ListParagraph">
    <w:name w:val="List Paragraph"/>
    <w:basedOn w:val="Normal"/>
    <w:uiPriority w:val="34"/>
    <w:qFormat/>
    <w:rsid w:val="00EE4184"/>
    <w:pPr>
      <w:ind w:left="720"/>
      <w:contextualSpacing/>
    </w:pPr>
  </w:style>
  <w:style w:type="paragraph" w:styleId="NoSpacing">
    <w:name w:val="No Spacing"/>
    <w:qFormat/>
    <w:rsid w:val="00320363"/>
    <w:pPr>
      <w:spacing w:after="0" w:line="240" w:lineRule="auto"/>
    </w:pPr>
    <w:rPr>
      <w:rFonts w:ascii="Calibri" w:eastAsia="Calibri" w:hAnsi="Calibri" w:cs="Times New Roman"/>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3.bin"/><Relationship Id="rId22" Type="http://schemas.openxmlformats.org/officeDocument/2006/relationships/hyperlink" Target="mailto:dostapnost@avmu.m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eli/dir/2018/1808/oj" TargetMode="External"/><Relationship Id="rId3" Type="http://schemas.openxmlformats.org/officeDocument/2006/relationships/hyperlink" Target="http://www.mtsp.gov.mk/WBStorage/Files/Konvencija%20za%20pravata%20na%20licata%20so%20invalidnost.pdf" TargetMode="External"/><Relationship Id="rId7" Type="http://schemas.openxmlformats.org/officeDocument/2006/relationships/hyperlink" Target="https://avmu.mk/wp-content/uploads/2017/06/Istrazhuvanje_Pristap_do_radiodifuzerite_za_lica_so_osteten_vid_i_sluh_2016.pdf" TargetMode="External"/><Relationship Id="rId2" Type="http://schemas.openxmlformats.org/officeDocument/2006/relationships/hyperlink" Target="https://www.echr.coe.int/Documents/Convention_MKD.pdf" TargetMode="External"/><Relationship Id="rId1" Type="http://schemas.openxmlformats.org/officeDocument/2006/relationships/hyperlink" Target="https://unicode.org/udhr/d/udhr_mkd.html" TargetMode="External"/><Relationship Id="rId6" Type="http://schemas.openxmlformats.org/officeDocument/2006/relationships/hyperlink" Target="https://avmu.mk/licasosetilnapoprecenost/" TargetMode="External"/><Relationship Id="rId5" Type="http://schemas.openxmlformats.org/officeDocument/2006/relationships/hyperlink" Target="https://avmu.mk/wp-content/uploads/2017/05/Programa_za_obezbeduvanje_pristap_do_mediumite_so_setilna_popre.pdf" TargetMode="External"/><Relationship Id="rId4" Type="http://schemas.openxmlformats.org/officeDocument/2006/relationships/hyperlink" Target="http://www.slvesnik.com.mk/content/Ustav%20na%20RM%20-%20makedonski%20-%20FINALEN%202011.pdf" TargetMode="External"/><Relationship Id="rId9" Type="http://schemas.openxmlformats.org/officeDocument/2006/relationships/hyperlink" Target="http://data.europa.eu/eli/dir/2019/882/oj"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png"/><Relationship Id="rId4"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EEF63-D0E0-48F0-AEFE-F2A3E9E9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3286</Words>
  <Characters>18735</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Ep. Petreska</dc:creator>
  <cp:lastModifiedBy>Ivana Stojanovska</cp:lastModifiedBy>
  <cp:revision>2</cp:revision>
  <dcterms:created xsi:type="dcterms:W3CDTF">2024-03-28T11:33:00Z</dcterms:created>
  <dcterms:modified xsi:type="dcterms:W3CDTF">2024-03-28T11:33:00Z</dcterms:modified>
</cp:coreProperties>
</file>