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9528" w14:textId="7179D50F" w:rsidR="005F6F87" w:rsidRPr="00260DAF" w:rsidRDefault="000D08BC" w:rsidP="00154EC8">
      <w:pPr>
        <w:widowControl w:val="0"/>
        <w:autoSpaceDE w:val="0"/>
        <w:autoSpaceDN w:val="0"/>
        <w:adjustRightInd w:val="0"/>
        <w:spacing w:before="78" w:after="0" w:line="276" w:lineRule="auto"/>
        <w:ind w:left="299" w:right="317"/>
        <w:jc w:val="center"/>
        <w:rPr>
          <w:rFonts w:ascii="Arial Narrow" w:hAnsi="Arial Narrow" w:cs="Arial Narrow"/>
          <w:b/>
          <w:bCs/>
          <w:sz w:val="24"/>
          <w:szCs w:val="24"/>
          <w:lang w:val="mk-MK"/>
        </w:rPr>
      </w:pPr>
      <w:r>
        <w:rPr>
          <w:rFonts w:ascii="Arial Narrow" w:hAnsi="Arial Narrow" w:cs="Arial Narrow"/>
          <w:b/>
          <w:bCs/>
          <w:sz w:val="24"/>
          <w:szCs w:val="24"/>
          <w:lang w:val="mk-MK"/>
        </w:rPr>
        <w:t xml:space="preserve">Прв 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ја</w:t>
      </w:r>
      <w:r w:rsidR="005F6F87"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в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ен</w:t>
      </w:r>
      <w:r w:rsidR="005F6F87"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 xml:space="preserve"> 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сост</w:t>
      </w:r>
      <w:r w:rsidR="005F6F87" w:rsidRPr="00260DAF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>а</w:t>
      </w:r>
      <w:r w:rsidR="005F6F87" w:rsidRPr="00260DAF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н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ок</w:t>
      </w:r>
      <w:r w:rsidR="005F6F87" w:rsidRPr="00260DAF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 xml:space="preserve"> </w:t>
      </w:r>
      <w:r w:rsidR="005F6F87" w:rsidRPr="00260DAF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н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а</w:t>
      </w:r>
      <w:r w:rsidR="005F6F87" w:rsidRPr="00260DAF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 xml:space="preserve"> </w:t>
      </w:r>
      <w:r w:rsidR="005F6F87"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Аг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е</w:t>
      </w:r>
      <w:r w:rsidR="005F6F87" w:rsidRPr="00260DAF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н</w:t>
      </w:r>
      <w:r w:rsidR="005F6F87"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ци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 xml:space="preserve">јата </w:t>
      </w:r>
      <w:r w:rsidR="005F6F87" w:rsidRPr="00260DAF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з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а</w:t>
      </w:r>
      <w:r w:rsidR="005F6F87" w:rsidRPr="00260DAF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 xml:space="preserve"> 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аудио и</w:t>
      </w:r>
      <w:r w:rsidR="005F6F87"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 xml:space="preserve"> 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а</w:t>
      </w:r>
      <w:r w:rsidR="005F6F87" w:rsidRPr="00260DAF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>у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д</w:t>
      </w:r>
      <w:r w:rsidR="005F6F87"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и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о</w:t>
      </w:r>
      <w:r w:rsidR="005F6F87"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ви</w:t>
      </w:r>
      <w:r w:rsidR="005F6F87" w:rsidRPr="00260DAF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з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уел</w:t>
      </w:r>
      <w:r w:rsidR="005F6F87" w:rsidRPr="00260DAF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н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и</w:t>
      </w:r>
      <w:r w:rsidR="005F6F87" w:rsidRPr="00260DAF">
        <w:rPr>
          <w:rFonts w:ascii="Arial Narrow" w:hAnsi="Arial Narrow" w:cs="Arial Narrow"/>
          <w:b/>
          <w:bCs/>
          <w:spacing w:val="-3"/>
          <w:sz w:val="24"/>
          <w:szCs w:val="24"/>
          <w:lang w:val="mk-MK"/>
        </w:rPr>
        <w:t xml:space="preserve"> 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меди</w:t>
      </w:r>
      <w:r w:rsidR="005F6F87" w:rsidRPr="00260DAF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>у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мс</w:t>
      </w:r>
      <w:r w:rsidR="005F6F87" w:rsidRPr="00260DAF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к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и</w:t>
      </w:r>
      <w:r w:rsidR="005F6F87"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 xml:space="preserve"> 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у</w:t>
      </w:r>
      <w:r w:rsidR="005F6F87" w:rsidRPr="00260DAF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>сл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у</w:t>
      </w:r>
      <w:r w:rsidR="005F6F87"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г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и</w:t>
      </w:r>
      <w:r w:rsidR="005F6F87"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 xml:space="preserve"> </w:t>
      </w:r>
      <w:r w:rsidR="005F6F87" w:rsidRPr="00260DAF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з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а 20</w:t>
      </w:r>
      <w:r w:rsidR="005F6F87" w:rsidRPr="00260DAF">
        <w:rPr>
          <w:rFonts w:ascii="Arial Narrow" w:hAnsi="Arial Narrow" w:cs="Arial Narrow"/>
          <w:b/>
          <w:bCs/>
          <w:spacing w:val="4"/>
          <w:sz w:val="24"/>
          <w:szCs w:val="24"/>
          <w:lang w:val="mk-MK"/>
        </w:rPr>
        <w:t>2</w:t>
      </w:r>
      <w:r>
        <w:rPr>
          <w:rFonts w:ascii="Arial Narrow" w:hAnsi="Arial Narrow" w:cs="Arial Narrow"/>
          <w:b/>
          <w:bCs/>
          <w:spacing w:val="4"/>
          <w:sz w:val="24"/>
          <w:szCs w:val="24"/>
          <w:lang w:val="mk-MK"/>
        </w:rPr>
        <w:t>5</w:t>
      </w:r>
    </w:p>
    <w:p w14:paraId="4DAE140B" w14:textId="77777777" w:rsidR="005F6F87" w:rsidRPr="00260DAF" w:rsidRDefault="005F6F87" w:rsidP="00154EC8">
      <w:pPr>
        <w:widowControl w:val="0"/>
        <w:autoSpaceDE w:val="0"/>
        <w:autoSpaceDN w:val="0"/>
        <w:adjustRightInd w:val="0"/>
        <w:spacing w:after="0" w:line="276" w:lineRule="auto"/>
        <w:ind w:left="299" w:right="317"/>
        <w:jc w:val="center"/>
        <w:rPr>
          <w:rFonts w:ascii="Arial Narrow" w:hAnsi="Arial Narrow" w:cs="Arial Narrow"/>
          <w:sz w:val="24"/>
          <w:szCs w:val="24"/>
          <w:lang w:val="mk-MK"/>
        </w:rPr>
      </w:pPr>
    </w:p>
    <w:p w14:paraId="2A43D525" w14:textId="77777777" w:rsidR="005F6F87" w:rsidRPr="00260DAF" w:rsidRDefault="005F6F87" w:rsidP="00154EC8">
      <w:pPr>
        <w:widowControl w:val="0"/>
        <w:autoSpaceDE w:val="0"/>
        <w:autoSpaceDN w:val="0"/>
        <w:adjustRightInd w:val="0"/>
        <w:spacing w:after="0" w:line="276" w:lineRule="auto"/>
        <w:ind w:left="720" w:right="2057" w:firstLine="720"/>
        <w:jc w:val="center"/>
        <w:rPr>
          <w:rFonts w:ascii="Arial Narrow" w:hAnsi="Arial Narrow" w:cs="Arial Narrow"/>
          <w:sz w:val="24"/>
          <w:szCs w:val="24"/>
          <w:lang w:val="mk-MK"/>
        </w:rPr>
      </w:pPr>
      <w:r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До</w:t>
      </w:r>
      <w:r w:rsidRPr="00260DAF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б</w:t>
      </w:r>
      <w:r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и</w:t>
      </w:r>
      <w:r w:rsidRPr="00260DAF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>е</w:t>
      </w:r>
      <w:r w:rsidRPr="00260DAF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>н</w:t>
      </w:r>
      <w:r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и</w:t>
      </w:r>
      <w:r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 xml:space="preserve"> </w:t>
      </w:r>
      <w:r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став</w:t>
      </w:r>
      <w:r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ов</w:t>
      </w:r>
      <w:r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и</w:t>
      </w:r>
      <w:r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 xml:space="preserve"> </w:t>
      </w:r>
      <w:r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и</w:t>
      </w:r>
      <w:r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 xml:space="preserve"> </w:t>
      </w:r>
      <w:r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мисл</w:t>
      </w:r>
      <w:r w:rsidRPr="00260DAF">
        <w:rPr>
          <w:rFonts w:ascii="Arial Narrow" w:hAnsi="Arial Narrow" w:cs="Arial Narrow"/>
          <w:b/>
          <w:bCs/>
          <w:spacing w:val="-2"/>
          <w:sz w:val="24"/>
          <w:szCs w:val="24"/>
          <w:lang w:val="mk-MK"/>
        </w:rPr>
        <w:t>е</w:t>
      </w:r>
      <w:r w:rsidRPr="00260DAF">
        <w:rPr>
          <w:rFonts w:ascii="Arial Narrow" w:hAnsi="Arial Narrow" w:cs="Arial Narrow"/>
          <w:b/>
          <w:bCs/>
          <w:spacing w:val="-1"/>
          <w:sz w:val="24"/>
          <w:szCs w:val="24"/>
          <w:lang w:val="mk-MK"/>
        </w:rPr>
        <w:t>њ</w:t>
      </w:r>
      <w:r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а од присутните учесници</w:t>
      </w:r>
    </w:p>
    <w:p w14:paraId="0754BC8B" w14:textId="77777777" w:rsidR="005F6F87" w:rsidRPr="00260DAF" w:rsidRDefault="005F6F87" w:rsidP="00154E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 Narrow"/>
          <w:sz w:val="24"/>
          <w:szCs w:val="24"/>
          <w:lang w:val="mk-MK"/>
        </w:rPr>
      </w:pPr>
    </w:p>
    <w:p w14:paraId="58D1DAA4" w14:textId="27094431" w:rsidR="005F6F87" w:rsidRPr="00260DAF" w:rsidRDefault="00314111" w:rsidP="00154EC8">
      <w:pPr>
        <w:widowControl w:val="0"/>
        <w:autoSpaceDE w:val="0"/>
        <w:autoSpaceDN w:val="0"/>
        <w:adjustRightInd w:val="0"/>
        <w:spacing w:after="0" w:line="276" w:lineRule="auto"/>
        <w:ind w:left="2880" w:right="3838" w:firstLine="720"/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</w:pPr>
      <w:r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2</w:t>
      </w:r>
      <w:r w:rsidR="007A0E1E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6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.</w:t>
      </w:r>
      <w:r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0</w:t>
      </w:r>
      <w:r w:rsidR="000D08BC">
        <w:rPr>
          <w:rFonts w:ascii="Arial Narrow" w:hAnsi="Arial Narrow" w:cs="Arial Narrow"/>
          <w:b/>
          <w:bCs/>
          <w:sz w:val="24"/>
          <w:szCs w:val="24"/>
          <w:lang w:val="mk-MK"/>
        </w:rPr>
        <w:t>3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>.202</w:t>
      </w:r>
      <w:r w:rsidR="000D08BC">
        <w:rPr>
          <w:rFonts w:ascii="Arial Narrow" w:hAnsi="Arial Narrow" w:cs="Arial Narrow"/>
          <w:b/>
          <w:bCs/>
          <w:sz w:val="24"/>
          <w:szCs w:val="24"/>
          <w:lang w:val="mk-MK"/>
        </w:rPr>
        <w:t>5</w:t>
      </w:r>
      <w:r w:rsidR="005F6F87" w:rsidRPr="00260DAF">
        <w:rPr>
          <w:rFonts w:ascii="Arial Narrow" w:hAnsi="Arial Narrow" w:cs="Arial Narrow"/>
          <w:b/>
          <w:bCs/>
          <w:sz w:val="24"/>
          <w:szCs w:val="24"/>
          <w:lang w:val="mk-MK"/>
        </w:rPr>
        <w:t xml:space="preserve"> година</w:t>
      </w:r>
      <w:r w:rsidR="005F6F87" w:rsidRPr="00260DAF">
        <w:rPr>
          <w:rFonts w:ascii="Arial Narrow" w:hAnsi="Arial Narrow" w:cs="Arial Narrow"/>
          <w:b/>
          <w:bCs/>
          <w:spacing w:val="1"/>
          <w:sz w:val="24"/>
          <w:szCs w:val="24"/>
          <w:lang w:val="mk-MK"/>
        </w:rPr>
        <w:t xml:space="preserve"> </w:t>
      </w:r>
    </w:p>
    <w:p w14:paraId="05BD9D9F" w14:textId="77777777" w:rsidR="005F6F87" w:rsidRPr="00260DAF" w:rsidRDefault="005F6F87" w:rsidP="00154EC8">
      <w:pPr>
        <w:widowControl w:val="0"/>
        <w:autoSpaceDE w:val="0"/>
        <w:autoSpaceDN w:val="0"/>
        <w:adjustRightInd w:val="0"/>
        <w:spacing w:after="0" w:line="276" w:lineRule="auto"/>
        <w:ind w:left="2880" w:right="3838" w:firstLine="720"/>
        <w:rPr>
          <w:rFonts w:ascii="Arial Narrow" w:hAnsi="Arial Narrow" w:cs="Arial Narrow"/>
          <w:sz w:val="24"/>
          <w:szCs w:val="24"/>
          <w:lang w:val="mk-MK"/>
        </w:rPr>
      </w:pPr>
    </w:p>
    <w:p w14:paraId="07A3C983" w14:textId="0698DB47" w:rsidR="005F6F87" w:rsidRPr="00260DAF" w:rsidRDefault="005F6F87" w:rsidP="000759C8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mk-MK"/>
        </w:rPr>
      </w:pPr>
      <w:r w:rsidRPr="00260DAF">
        <w:rPr>
          <w:rFonts w:ascii="Arial Narrow" w:hAnsi="Arial Narrow"/>
          <w:sz w:val="24"/>
          <w:szCs w:val="24"/>
          <w:lang w:val="mk-MK"/>
        </w:rPr>
        <w:t xml:space="preserve">На </w:t>
      </w:r>
      <w:r w:rsidR="00314111" w:rsidRPr="00260DAF">
        <w:rPr>
          <w:rFonts w:ascii="Arial Narrow" w:hAnsi="Arial Narrow"/>
          <w:sz w:val="24"/>
          <w:szCs w:val="24"/>
          <w:lang w:val="mk-MK"/>
        </w:rPr>
        <w:t>2</w:t>
      </w:r>
      <w:r w:rsidR="007A0E1E" w:rsidRPr="00260DAF">
        <w:rPr>
          <w:rFonts w:ascii="Arial Narrow" w:hAnsi="Arial Narrow"/>
          <w:sz w:val="24"/>
          <w:szCs w:val="24"/>
          <w:lang w:val="mk-MK"/>
        </w:rPr>
        <w:t>6</w:t>
      </w:r>
      <w:r w:rsidR="00314111" w:rsidRPr="00260DAF">
        <w:rPr>
          <w:rFonts w:ascii="Arial Narrow" w:hAnsi="Arial Narrow"/>
          <w:sz w:val="24"/>
          <w:szCs w:val="24"/>
          <w:lang w:val="mk-MK"/>
        </w:rPr>
        <w:t xml:space="preserve"> </w:t>
      </w:r>
      <w:r w:rsidR="000759C8">
        <w:rPr>
          <w:rFonts w:ascii="Arial Narrow" w:hAnsi="Arial Narrow"/>
          <w:sz w:val="24"/>
          <w:szCs w:val="24"/>
          <w:lang w:val="mk-MK"/>
        </w:rPr>
        <w:t>март</w:t>
      </w:r>
      <w:r w:rsidRPr="00260DAF">
        <w:rPr>
          <w:rFonts w:ascii="Arial Narrow" w:hAnsi="Arial Narrow"/>
          <w:sz w:val="24"/>
          <w:szCs w:val="24"/>
          <w:lang w:val="mk-MK"/>
        </w:rPr>
        <w:t xml:space="preserve">, Агенцијата за аудио и аудиовизуелни медиумски услуги го одржа </w:t>
      </w:r>
      <w:r w:rsidR="000759C8">
        <w:rPr>
          <w:rFonts w:ascii="Arial Narrow" w:hAnsi="Arial Narrow"/>
          <w:sz w:val="24"/>
          <w:szCs w:val="24"/>
          <w:lang w:val="mk-MK"/>
        </w:rPr>
        <w:t xml:space="preserve">првиот </w:t>
      </w:r>
      <w:r w:rsidRPr="00260DAF">
        <w:rPr>
          <w:rFonts w:ascii="Arial Narrow" w:hAnsi="Arial Narrow"/>
          <w:sz w:val="24"/>
          <w:szCs w:val="24"/>
          <w:lang w:val="mk-MK"/>
        </w:rPr>
        <w:t>јавен состанок за 202</w:t>
      </w:r>
      <w:r w:rsidR="000759C8">
        <w:rPr>
          <w:rFonts w:ascii="Arial Narrow" w:hAnsi="Arial Narrow"/>
          <w:sz w:val="24"/>
          <w:szCs w:val="24"/>
          <w:lang w:val="mk-MK"/>
        </w:rPr>
        <w:t>5</w:t>
      </w:r>
      <w:r w:rsidRPr="00260DAF">
        <w:rPr>
          <w:rFonts w:ascii="Arial Narrow" w:hAnsi="Arial Narrow"/>
          <w:sz w:val="24"/>
          <w:szCs w:val="24"/>
          <w:lang w:val="mk-MK"/>
        </w:rPr>
        <w:t xml:space="preserve"> година, на кој директорот д-р Зоран Трајчевски направи пресек на реализираните активности согласно Годишната програма за работа во изминатите три месеци.</w:t>
      </w:r>
    </w:p>
    <w:p w14:paraId="43278307" w14:textId="3D6CCB32" w:rsidR="00BB2A44" w:rsidRPr="00260DAF" w:rsidRDefault="000759C8" w:rsidP="00BB2A44">
      <w:pPr>
        <w:spacing w:line="240" w:lineRule="auto"/>
        <w:ind w:firstLine="720"/>
        <w:jc w:val="both"/>
        <w:rPr>
          <w:rFonts w:ascii="Arial Narrow" w:hAnsi="Arial Narrow"/>
          <w:sz w:val="24"/>
          <w:szCs w:val="24"/>
          <w:lang w:val="mk-MK"/>
        </w:rPr>
      </w:pPr>
      <w:r>
        <w:rPr>
          <w:rFonts w:ascii="Arial Narrow" w:hAnsi="Arial Narrow" w:cs="Arial Narrow"/>
          <w:sz w:val="24"/>
          <w:szCs w:val="24"/>
          <w:lang w:val="mk-MK"/>
        </w:rPr>
        <w:t>На</w:t>
      </w:r>
      <w:r w:rsidR="00BB2A44" w:rsidRPr="00260DAF">
        <w:rPr>
          <w:rFonts w:ascii="Arial Narrow" w:hAnsi="Arial Narrow" w:cs="Arial Narrow"/>
          <w:sz w:val="24"/>
          <w:szCs w:val="24"/>
          <w:lang w:val="mk-MK"/>
        </w:rPr>
        <w:t xml:space="preserve"> состанокот беше отворена дискусија на која </w:t>
      </w:r>
      <w:r w:rsidR="00BB2A44" w:rsidRPr="00260DAF">
        <w:rPr>
          <w:rFonts w:ascii="Arial Narrow" w:hAnsi="Arial Narrow"/>
          <w:sz w:val="24"/>
          <w:szCs w:val="24"/>
          <w:lang w:val="mk-MK"/>
        </w:rPr>
        <w:t>присутните имаа можност да постават прашања и да дадат свои коментари.</w:t>
      </w:r>
      <w:r w:rsidR="003954AB" w:rsidRPr="00260DAF">
        <w:rPr>
          <w:rFonts w:ascii="Arial Narrow" w:hAnsi="Arial Narrow"/>
          <w:sz w:val="24"/>
          <w:szCs w:val="24"/>
          <w:lang w:val="mk-MK"/>
        </w:rPr>
        <w:t xml:space="preserve"> </w:t>
      </w:r>
    </w:p>
    <w:p w14:paraId="50FD32DE" w14:textId="651BBD63" w:rsidR="00400F5D" w:rsidRPr="00260DAF" w:rsidRDefault="00400F5D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</w:pPr>
    </w:p>
    <w:p w14:paraId="6E0AA0AF" w14:textId="1B3EAE08" w:rsidR="00400F5D" w:rsidRPr="00260DAF" w:rsidRDefault="00400F5D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kern w:val="0"/>
          <w:sz w:val="24"/>
          <w:szCs w:val="24"/>
          <w:u w:val="single"/>
          <w:lang w:val="mk-MK" w:eastAsia="en-US"/>
        </w:rPr>
      </w:pPr>
      <w:r w:rsidRPr="00260DAF">
        <w:rPr>
          <w:rFonts w:ascii="Arial Narrow" w:eastAsiaTheme="minorHAnsi" w:hAnsi="Arial Narrow" w:cstheme="minorBidi"/>
          <w:kern w:val="0"/>
          <w:sz w:val="24"/>
          <w:szCs w:val="24"/>
          <w:u w:val="single"/>
          <w:lang w:val="mk-MK" w:eastAsia="en-US"/>
        </w:rPr>
        <w:t>Панел дискусија</w:t>
      </w:r>
    </w:p>
    <w:p w14:paraId="4EA728AB" w14:textId="26FA3372" w:rsidR="00400F5D" w:rsidRPr="00260DAF" w:rsidRDefault="00400F5D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</w:pPr>
    </w:p>
    <w:p w14:paraId="2F43BE6B" w14:textId="4F5333C6" w:rsidR="007A0E1E" w:rsidRPr="00260DAF" w:rsidRDefault="00A544E9" w:rsidP="00C975F3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</w:pPr>
      <w:proofErr w:type="spellStart"/>
      <w:r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  <w:t>Фатлуме</w:t>
      </w:r>
      <w:proofErr w:type="spellEnd"/>
      <w:r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  <w:t xml:space="preserve"> Дервиши</w:t>
      </w:r>
      <w:r w:rsidR="00F3434F"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  <w:t>, новинар</w:t>
      </w:r>
      <w:r w:rsidR="00C975F3"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  <w:t>ка</w:t>
      </w:r>
      <w:r w:rsidR="00F3434F"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  <w:t xml:space="preserve"> во</w:t>
      </w:r>
      <w:r w:rsidR="00A25AEE" w:rsidRPr="00260DAF"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  <w:t xml:space="preserve"> ТВ </w:t>
      </w:r>
      <w:r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  <w:t>Алсат-М</w:t>
      </w:r>
      <w:r w:rsidR="00A25AEE" w:rsidRPr="00260DAF"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  <w:t xml:space="preserve"> </w:t>
      </w:r>
      <w:r w:rsidR="00A25AEE" w:rsidRPr="00260DAF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постави </w:t>
      </w:r>
      <w:r w:rsidR="002E177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прашањ</w:t>
      </w:r>
      <w:r w:rsidR="00D4457D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е</w:t>
      </w:r>
      <w:r w:rsidR="00C975F3" w:rsidRP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ru-RU" w:eastAsia="en-US"/>
        </w:rPr>
        <w:t xml:space="preserve"> 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во врска со пожарот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 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кој што се случи 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во Кочани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, односно како Агенцијата гледа на забраната </w:t>
      </w:r>
      <w:r w:rsidR="004C5111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од страна на институциите </w:t>
      </w:r>
      <w:r w:rsidR="008C62C2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за снимање со дрон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ови</w:t>
      </w:r>
      <w:r w:rsidR="008C62C2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 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не само за време на </w:t>
      </w:r>
      <w:r w:rsidR="008C62C2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погребот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 на настраданите</w:t>
      </w:r>
      <w:r w:rsidR="004C5111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 во пожарот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,</w:t>
      </w:r>
      <w:r w:rsidR="008C62C2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 туку и за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 </w:t>
      </w:r>
      <w:r w:rsidR="008C62C2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протестите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 поврзани со овој настан.</w:t>
      </w:r>
    </w:p>
    <w:p w14:paraId="1C5D814D" w14:textId="77777777" w:rsidR="003954AB" w:rsidRPr="00260DAF" w:rsidRDefault="003954AB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</w:pPr>
    </w:p>
    <w:p w14:paraId="61449EA9" w14:textId="22D5B960" w:rsidR="002411E9" w:rsidRPr="00D4457D" w:rsidRDefault="003954AB" w:rsidP="00C975F3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</w:pPr>
      <w:r w:rsidRPr="00260DAF"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  <w:t xml:space="preserve">Директорот на Агенцијата д-р Зоран Трајчевски </w:t>
      </w:r>
      <w:r w:rsidRPr="00260DAF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посочи дека</w:t>
      </w:r>
      <w:r w:rsidRPr="00260DAF"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  <w:t xml:space="preserve"> </w:t>
      </w:r>
      <w:r w:rsidR="008C62C2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Агенцијата</w:t>
      </w:r>
      <w:r w:rsidR="008C62C2" w:rsidRPr="008C62C2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 нема никаква надлежност</w:t>
      </w:r>
      <w:r w:rsidR="008C62C2"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  <w:t xml:space="preserve"> </w:t>
      </w:r>
      <w:r w:rsidR="008C62C2" w:rsidRPr="00D4457D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во тој дел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, односно дека т</w:t>
      </w:r>
      <w:r w:rsidR="008C62C2" w:rsidRPr="00D4457D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ие одлуки 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се носени од страна на</w:t>
      </w:r>
      <w:r w:rsidR="008C62C2" w:rsidRPr="00D4457D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 Министерството за внатрешни работи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, </w:t>
      </w:r>
      <w:r w:rsidR="008C62C2" w:rsidRPr="00D4457D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 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веројатно </w:t>
      </w:r>
      <w:r w:rsidR="008C62C2" w:rsidRPr="00D4457D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врз основа на закон и некаква проценка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 во тие моменти. Додаде дека Агенцијата не</w:t>
      </w:r>
      <w:r w:rsidR="008C62C2" w:rsidRPr="00D4457D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 учествува во донесувањето на таквите одлуки</w:t>
      </w:r>
      <w:r w:rsidR="00E36497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,</w:t>
      </w:r>
      <w:r w:rsidR="008C62C2" w:rsidRPr="00D4457D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 ниту има некакво законско влијание или надлежност во </w:t>
      </w:r>
      <w:r w:rsidR="00C975F3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>однос на нив.</w:t>
      </w:r>
    </w:p>
    <w:p w14:paraId="181A6588" w14:textId="37D1C432" w:rsidR="003954AB" w:rsidRPr="00D4457D" w:rsidRDefault="008005F2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</w:pPr>
      <w:r w:rsidRPr="00D4457D">
        <w:rPr>
          <w:rFonts w:ascii="Arial Narrow" w:eastAsiaTheme="minorHAnsi" w:hAnsi="Arial Narrow" w:cstheme="minorBidi"/>
          <w:b w:val="0"/>
          <w:bCs w:val="0"/>
          <w:kern w:val="0"/>
          <w:sz w:val="24"/>
          <w:szCs w:val="24"/>
          <w:lang w:val="mk-MK" w:eastAsia="en-US"/>
        </w:rPr>
        <w:t xml:space="preserve"> </w:t>
      </w:r>
    </w:p>
    <w:p w14:paraId="1EFF02F6" w14:textId="77777777" w:rsidR="00A25AEE" w:rsidRPr="00260DAF" w:rsidRDefault="00A25AEE" w:rsidP="00154EC8">
      <w:pPr>
        <w:pStyle w:val="Heading1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eastAsiaTheme="minorHAnsi" w:hAnsi="Arial Narrow" w:cstheme="minorBidi"/>
          <w:kern w:val="0"/>
          <w:sz w:val="24"/>
          <w:szCs w:val="24"/>
          <w:lang w:val="mk-MK" w:eastAsia="en-US"/>
        </w:rPr>
      </w:pPr>
    </w:p>
    <w:p w14:paraId="2227B4FF" w14:textId="49302081" w:rsidR="00227AA1" w:rsidRPr="00260DAF" w:rsidRDefault="005F6F87" w:rsidP="009C2F4B">
      <w:pPr>
        <w:spacing w:line="276" w:lineRule="auto"/>
        <w:jc w:val="both"/>
        <w:rPr>
          <w:rFonts w:ascii="Arial Narrow" w:hAnsi="Arial Narrow"/>
          <w:b/>
          <w:sz w:val="24"/>
          <w:szCs w:val="24"/>
          <w:lang w:val="mk-MK"/>
        </w:rPr>
      </w:pPr>
      <w:r w:rsidRPr="00260DAF">
        <w:rPr>
          <w:rFonts w:ascii="Arial Narrow" w:hAnsi="Arial Narrow"/>
          <w:b/>
          <w:sz w:val="24"/>
          <w:szCs w:val="24"/>
          <w:lang w:val="mk-MK"/>
        </w:rPr>
        <w:t>Прилог:</w:t>
      </w:r>
      <w:r w:rsidR="009C2F4B" w:rsidRPr="00260DAF">
        <w:rPr>
          <w:rFonts w:ascii="Arial Narrow" w:hAnsi="Arial Narrow"/>
          <w:b/>
          <w:sz w:val="24"/>
          <w:szCs w:val="24"/>
          <w:lang w:val="mk-MK"/>
        </w:rPr>
        <w:t xml:space="preserve"> </w:t>
      </w:r>
      <w:r w:rsidRPr="00260DAF">
        <w:rPr>
          <w:rFonts w:ascii="Arial Narrow" w:hAnsi="Arial Narrow"/>
          <w:b/>
          <w:sz w:val="24"/>
          <w:szCs w:val="24"/>
          <w:lang w:val="mk-MK"/>
        </w:rPr>
        <w:t>Листа на присутни учесници на јавниот состанок</w:t>
      </w:r>
    </w:p>
    <w:p w14:paraId="631B1404" w14:textId="77777777" w:rsidR="002C3A65" w:rsidRPr="00260DAF" w:rsidRDefault="002C3A65" w:rsidP="00154EC8">
      <w:pPr>
        <w:spacing w:line="276" w:lineRule="auto"/>
        <w:rPr>
          <w:rFonts w:ascii="Arial Narrow" w:hAnsi="Arial Narrow"/>
          <w:sz w:val="24"/>
          <w:szCs w:val="24"/>
          <w:lang w:val="mk-MK"/>
        </w:rPr>
      </w:pPr>
    </w:p>
    <w:tbl>
      <w:tblPr>
        <w:tblW w:w="9170" w:type="dxa"/>
        <w:tblLook w:val="04A0" w:firstRow="1" w:lastRow="0" w:firstColumn="1" w:lastColumn="0" w:noHBand="0" w:noVBand="1"/>
      </w:tblPr>
      <w:tblGrid>
        <w:gridCol w:w="620"/>
        <w:gridCol w:w="4187"/>
        <w:gridCol w:w="4363"/>
      </w:tblGrid>
      <w:tr w:rsidR="002C3A65" w:rsidRPr="00C975F3" w14:paraId="2946EEFA" w14:textId="77777777" w:rsidTr="00BE18EC">
        <w:trPr>
          <w:trHeight w:val="465"/>
        </w:trPr>
        <w:tc>
          <w:tcPr>
            <w:tcW w:w="9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7D7D7"/>
            <w:vAlign w:val="center"/>
            <w:hideMark/>
          </w:tcPr>
          <w:p w14:paraId="3FAEA043" w14:textId="3C31DC27" w:rsidR="002C3A65" w:rsidRPr="00260DAF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260DAF">
              <w:rPr>
                <w:rFonts w:ascii="Arial Narrow" w:eastAsia="Times New Roman" w:hAnsi="Arial Narrow" w:cs="Arial Narrow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Листа на присутни учесници на </w:t>
            </w:r>
            <w:r w:rsidR="00A45521">
              <w:rPr>
                <w:rFonts w:ascii="Arial Narrow" w:eastAsia="Times New Roman" w:hAnsi="Arial Narrow" w:cs="Arial Narrow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првиот</w:t>
            </w:r>
            <w:r w:rsidRPr="00260DAF">
              <w:rPr>
                <w:rFonts w:ascii="Arial Narrow" w:eastAsia="Times New Roman" w:hAnsi="Arial Narrow" w:cs="Arial Narrow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јавен состанок за 202</w:t>
            </w:r>
            <w:r w:rsidR="00A45521">
              <w:rPr>
                <w:rFonts w:ascii="Arial Narrow" w:eastAsia="Times New Roman" w:hAnsi="Arial Narrow" w:cs="Arial Narrow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5</w:t>
            </w:r>
            <w:r w:rsidR="00F71383" w:rsidRPr="00260DAF">
              <w:rPr>
                <w:rFonts w:ascii="Arial Narrow" w:eastAsia="Times New Roman" w:hAnsi="Arial Narrow" w:cs="Arial Narrow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година</w:t>
            </w:r>
          </w:p>
        </w:tc>
      </w:tr>
      <w:tr w:rsidR="002C3A65" w:rsidRPr="00260DAF" w14:paraId="7EEF24D3" w14:textId="77777777" w:rsidTr="00BE18EC">
        <w:trPr>
          <w:trHeight w:hRule="exact" w:val="45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AAEFC" w14:textId="4820F000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r w:rsidR="001E0BF5" w:rsidRPr="00260DA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</w:t>
            </w:r>
            <w:r w:rsidRPr="00260DA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р.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7BBEF" w14:textId="77777777" w:rsidR="002C3A65" w:rsidRPr="00260DAF" w:rsidRDefault="002C3A65" w:rsidP="002C3A65">
            <w:pPr>
              <w:spacing w:after="0" w:line="240" w:lineRule="auto"/>
              <w:ind w:firstLineChars="500" w:firstLine="1205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Име и презиме</w:t>
            </w: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61971E" w14:textId="0F86CA14" w:rsidR="002C3A65" w:rsidRPr="00260DAF" w:rsidRDefault="00922607" w:rsidP="009226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</w:t>
            </w:r>
            <w:r w:rsidR="002C3A65" w:rsidRPr="00260DAF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Институција/Организација</w:t>
            </w:r>
          </w:p>
        </w:tc>
      </w:tr>
      <w:tr w:rsidR="002C3A65" w:rsidRPr="00C975F3" w14:paraId="54CD9675" w14:textId="77777777" w:rsidTr="00BE18EC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4A512" w14:textId="77777777" w:rsidR="002C3A65" w:rsidRPr="00260DAF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1D651A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0DAF">
              <w:rPr>
                <w:rFonts w:ascii="Arial Narrow" w:eastAsia="Times New Roman" w:hAnsi="Arial Narrow" w:cs="Arial Narrow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д-р Зоран Трајчевски</w:t>
            </w:r>
          </w:p>
        </w:tc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6DD0" w14:textId="77777777" w:rsidR="002C3A65" w:rsidRPr="00260DAF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 w:rsidRPr="00260DAF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Агенција</w:t>
            </w:r>
            <w:proofErr w:type="spellEnd"/>
            <w:r w:rsidRPr="00260DAF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за аудио и </w:t>
            </w:r>
            <w:proofErr w:type="spellStart"/>
            <w:r w:rsidRPr="00260DAF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аудиовизуелни</w:t>
            </w:r>
            <w:proofErr w:type="spellEnd"/>
            <w:r w:rsidRPr="00260DAF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260DAF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медиумски</w:t>
            </w:r>
            <w:proofErr w:type="spellEnd"/>
            <w:r w:rsidRPr="00260DAF">
              <w:rPr>
                <w:rFonts w:ascii="Arial Narrow" w:eastAsia="Times New Roman" w:hAnsi="Arial Narrow" w:cs="Times New Roman"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услуги</w:t>
            </w:r>
          </w:p>
        </w:tc>
      </w:tr>
      <w:tr w:rsidR="002C3A65" w:rsidRPr="00260DAF" w14:paraId="00B7C48D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1F4CC" w14:textId="77777777" w:rsidR="002C3A65" w:rsidRPr="00260DAF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1E91E56" w14:textId="2EDB8E83" w:rsidR="002C3A65" w:rsidRPr="002477E3" w:rsidRDefault="002477E3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Лазо Петрушевски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9632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4F22C0" w14:paraId="7F79A3CC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BF42C" w14:textId="77777777" w:rsidR="002C3A65" w:rsidRPr="00260DAF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D2F022" w14:textId="0322443A" w:rsidR="002C3A65" w:rsidRPr="00260DAF" w:rsidRDefault="00641206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Селвер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Ајдини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3DE0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2C3A65" w:rsidRPr="00260DAF" w14:paraId="26D72114" w14:textId="77777777" w:rsidTr="00BE18EC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DB8C0" w14:textId="77777777" w:rsidR="002C3A65" w:rsidRPr="00260DAF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0DAF">
              <w:rPr>
                <w:rFonts w:ascii="Arial Narrow" w:eastAsia="Times New Roman" w:hAnsi="Arial Narrow" w:cs="Arial Narrow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4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F59076" w14:textId="266402E1" w:rsidR="002C3A65" w:rsidRPr="00260DAF" w:rsidRDefault="002477E3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0DAF">
              <w:rPr>
                <w:rFonts w:ascii="Arial Narrow" w:eastAsia="Times New Roman" w:hAnsi="Arial Narrow" w:cs="Arial Narrow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Зоран </w:t>
            </w:r>
            <w:proofErr w:type="spellStart"/>
            <w:r w:rsidRPr="00260DAF">
              <w:rPr>
                <w:rFonts w:ascii="Arial Narrow" w:eastAsia="Times New Roman" w:hAnsi="Arial Narrow" w:cs="Arial Narrow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Фиданоски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02AB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6F59B38B" w14:textId="77777777" w:rsidTr="00BE18EC">
        <w:trPr>
          <w:trHeight w:hRule="exact" w:val="37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CD6A2" w14:textId="77777777" w:rsidR="002C3A65" w:rsidRPr="00260DAF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0DAF">
              <w:rPr>
                <w:rFonts w:ascii="Arial Narrow" w:eastAsia="Times New Roman" w:hAnsi="Arial Narrow" w:cs="Arial Narrow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5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62BA93" w14:textId="0A5808F0" w:rsidR="002C3A65" w:rsidRPr="00FE4DA8" w:rsidRDefault="00EA03FB" w:rsidP="002C3A6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Драгица </w:t>
            </w:r>
            <w:proofErr w:type="spellStart"/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Љубевска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7C4F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2ADAA0DE" w14:textId="77777777" w:rsidTr="00BE18EC">
        <w:trPr>
          <w:trHeight w:hRule="exact" w:val="43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9DB52" w14:textId="77777777" w:rsidR="002C3A65" w:rsidRPr="00260DAF" w:rsidRDefault="002C3A65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60DAF">
              <w:rPr>
                <w:rFonts w:ascii="Arial Narrow" w:eastAsia="Times New Roman" w:hAnsi="Arial Narrow" w:cs="Arial Narrow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6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6FD47F" w14:textId="07BD8318" w:rsidR="002C3A65" w:rsidRPr="00FE4DA8" w:rsidRDefault="002477E3" w:rsidP="002C3A6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д-р Ивана Стојановска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E1B4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65AFF112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7D351" w14:textId="70286F87" w:rsidR="002C3A65" w:rsidRPr="00260DAF" w:rsidRDefault="007A0E1E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lastRenderedPageBreak/>
              <w:t>7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A28013" w14:textId="4C697001" w:rsidR="002C3A65" w:rsidRPr="00FE4DA8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Сашо Богдановски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34D7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C975F3" w14:paraId="2959C849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03EFE" w14:textId="5A4B8A1F" w:rsidR="002C3A65" w:rsidRPr="00260DAF" w:rsidRDefault="007A0E1E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8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3D6EFD" w14:textId="6482A786" w:rsidR="002C3A65" w:rsidRPr="00C975F3" w:rsidRDefault="00EA03FB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ru-RU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Магдалена Д. </w:t>
            </w:r>
            <w:proofErr w:type="spellStart"/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Довлева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BC27" w14:textId="77777777" w:rsidR="002C3A65" w:rsidRPr="00C975F3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2C3A65" w:rsidRPr="00C975F3" w14:paraId="37382524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56120" w14:textId="1EFEBFAC" w:rsidR="002C3A65" w:rsidRPr="00260DAF" w:rsidRDefault="007A0E1E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9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4BF9D7" w14:textId="668842CA" w:rsidR="002C3A65" w:rsidRPr="00FE4DA8" w:rsidRDefault="00FE4DA8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д-р </w:t>
            </w:r>
            <w:proofErr w:type="spellStart"/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Андриана</w:t>
            </w:r>
            <w:proofErr w:type="spellEnd"/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 </w:t>
            </w:r>
            <w:proofErr w:type="spellStart"/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Ск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е</w:t>
            </w: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рлев</w:t>
            </w:r>
            <w:proofErr w:type="spellEnd"/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 Чакар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98A1" w14:textId="77777777" w:rsidR="002C3A65" w:rsidRPr="00C975F3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2C3A65" w:rsidRPr="00C975F3" w14:paraId="17640035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F5A8F2" w14:textId="1D4FFFAE" w:rsidR="002C3A65" w:rsidRPr="00260DAF" w:rsidRDefault="007A0E1E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10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5F4813" w14:textId="77777777" w:rsidR="002C3A65" w:rsidRPr="00BA3F76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ru-RU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Билјана П. </w:t>
            </w:r>
            <w:proofErr w:type="spellStart"/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Парлеева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B3A0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2C3A65" w:rsidRPr="00260DAF" w14:paraId="469B517B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8A720" w14:textId="119E897A" w:rsidR="002C3A65" w:rsidRPr="00260DAF" w:rsidRDefault="007A0E1E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11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E06778" w14:textId="77777777" w:rsidR="002C3A65" w:rsidRPr="00BA3F76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Ивона </w:t>
            </w:r>
            <w:proofErr w:type="spellStart"/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Мифушева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2F59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31F8967C" w14:textId="77777777" w:rsidTr="007A0E1E">
        <w:trPr>
          <w:trHeight w:val="45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15FDF" w14:textId="55ABFB06" w:rsidR="002C3A65" w:rsidRPr="00FE4DA8" w:rsidRDefault="001C2893" w:rsidP="002C3A6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 </w:t>
            </w:r>
            <w:r w:rsidR="00214B3C"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ru-RU"/>
                <w14:ligatures w14:val="none"/>
              </w:rPr>
              <w:t>12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E7B50C" w14:textId="033C5BC9" w:rsidR="002C3A65" w:rsidRPr="00FE4DA8" w:rsidRDefault="00FE4DA8" w:rsidP="002C3A6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м-р Владимир </w:t>
            </w:r>
            <w:proofErr w:type="spellStart"/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ru-RU"/>
                <w14:ligatures w14:val="none"/>
              </w:rPr>
              <w:t>Ѓор</w:t>
            </w:r>
            <w:r w:rsidR="0079704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ru-RU"/>
                <w14:ligatures w14:val="none"/>
              </w:rPr>
              <w:t>ѓ</w:t>
            </w: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ru-RU"/>
                <w14:ligatures w14:val="none"/>
              </w:rPr>
              <w:t>иески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4854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</w:p>
        </w:tc>
      </w:tr>
      <w:tr w:rsidR="002C3A65" w:rsidRPr="00260DAF" w14:paraId="01447405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1E6F8" w14:textId="3EF9645A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13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67C5A" w14:textId="77777777" w:rsidR="002C3A65" w:rsidRPr="00BA3F76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Весна Симоновска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74BE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3D041851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392DF" w14:textId="0A36AEA4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14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C6518E" w14:textId="0E3E2873" w:rsidR="002C3A65" w:rsidRPr="00BA3F76" w:rsidRDefault="00BA3F76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BA3F76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Катерина Митре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59AD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30110C2E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25BD6E" w14:textId="3790A7DA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15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11546" w14:textId="77777777" w:rsidR="002C3A65" w:rsidRPr="00BA3F76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Ивана </w:t>
            </w:r>
            <w:proofErr w:type="spellStart"/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Никиќ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2958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0132A78C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D1A41" w14:textId="40CC1F99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16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B4E56A" w14:textId="77777777" w:rsidR="002C3A65" w:rsidRPr="00BA3F76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Сергеј Тодороски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D706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242F6678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25957" w14:textId="79F8EC79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17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3A09EA" w14:textId="77777777" w:rsidR="002C3A65" w:rsidRPr="00BA3F76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Тања </w:t>
            </w:r>
            <w:proofErr w:type="spellStart"/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Лазороска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3AE5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C975F3" w14:paraId="62E49548" w14:textId="77777777" w:rsidTr="007A0E1E">
        <w:trPr>
          <w:trHeight w:hRule="exact" w:val="390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AC610" w14:textId="32BFA0C8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18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0D1DB2" w14:textId="77777777" w:rsidR="002C3A65" w:rsidRPr="00BA3F76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BA3F76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Луција Ѓурковиќ </w:t>
            </w:r>
            <w:proofErr w:type="spellStart"/>
            <w:r w:rsidRPr="00BA3F76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Додевска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ECE3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</w:tr>
      <w:tr w:rsidR="002C3A65" w:rsidRPr="00260DAF" w14:paraId="5BB90C65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FDCAB" w14:textId="042CFDCF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19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019372" w14:textId="77777777" w:rsidR="002C3A65" w:rsidRPr="00BA3F76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Атанас Киров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31B0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499C00D6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1D6843" w14:textId="360D1732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20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35CFEC" w14:textId="77777777" w:rsidR="002C3A65" w:rsidRPr="00BA3F76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Цветанка Митревска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54B3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52864DEA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8F939" w14:textId="39A08096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21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DDAD44" w14:textId="6689757E" w:rsidR="002C3A65" w:rsidRPr="00354B74" w:rsidRDefault="00354B74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 w:rsidRPr="00354B74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Ерјон</w:t>
            </w:r>
            <w:proofErr w:type="spellEnd"/>
            <w:r w:rsidRPr="00354B74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 Му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слиу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CDF7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18DE66D3" w14:textId="77777777" w:rsidTr="007A0E1E">
        <w:trPr>
          <w:trHeight w:hRule="exact"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7EF9D" w14:textId="7483C02F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22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F601932" w14:textId="34C0697D" w:rsidR="002C3A65" w:rsidRPr="00BA3F76" w:rsidRDefault="0079704E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</w:t>
            </w:r>
            <w:r w:rsidR="00FE4DA8"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Сања </w:t>
            </w:r>
            <w:proofErr w:type="spellStart"/>
            <w:r w:rsidR="00FE4DA8"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Фипиповска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9817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1E2490E0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B7689" w14:textId="69AC4620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23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9F1CFD" w14:textId="3CD2D332" w:rsidR="002C3A65" w:rsidRPr="00BA3F76" w:rsidRDefault="007A0E1E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354B74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</w:t>
            </w:r>
            <w:proofErr w:type="spellStart"/>
            <w:r w:rsidRPr="00354B74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Арѓент</w:t>
            </w:r>
            <w:proofErr w:type="spellEnd"/>
            <w:r w:rsidRPr="00354B74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 Џелили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1117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06AB1712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69BF7" w14:textId="75745A2B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24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2A5494" w14:textId="385CFD20" w:rsidR="002C3A65" w:rsidRPr="00BA3F76" w:rsidRDefault="004D4C7D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BA3F76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м-р Сашо Петрушевски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A9BA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3B54CF35" w14:textId="77777777" w:rsidTr="007A0E1E">
        <w:trPr>
          <w:trHeight w:hRule="exact" w:val="34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A0C07D" w14:textId="18EBE61C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25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56907" w14:textId="72E3F532" w:rsidR="002C3A65" w:rsidRPr="00BA3F76" w:rsidRDefault="00FE4DA8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14:ligatures w14:val="none"/>
              </w:rPr>
            </w:pPr>
            <w:r w:rsidRPr="00BA3F76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Александар </w:t>
            </w:r>
            <w:proofErr w:type="spellStart"/>
            <w:r w:rsidRPr="00BA3F76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Џуваревиќ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27DA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46499E8C" w14:textId="77777777" w:rsidTr="007A0E1E">
        <w:trPr>
          <w:trHeight w:hRule="exact" w:val="300"/>
        </w:trPr>
        <w:tc>
          <w:tcPr>
            <w:tcW w:w="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F9DE524" w14:textId="46D952A4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26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C7B75" w14:textId="55D0A506" w:rsidR="002C3A65" w:rsidRPr="00BA3F76" w:rsidRDefault="004D4C7D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BA3F76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Симе </w:t>
            </w:r>
            <w:proofErr w:type="spellStart"/>
            <w:r w:rsidRPr="00BA3F76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Златески</w:t>
            </w:r>
            <w:proofErr w:type="spellEnd"/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0821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C2893" w:rsidRPr="00260DAF" w14:paraId="2C7245C8" w14:textId="77777777" w:rsidTr="007A0E1E">
        <w:trPr>
          <w:trHeight w:hRule="exact"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EDA3" w14:textId="447987C7" w:rsidR="001C2893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27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4E4C" w14:textId="57AC4625" w:rsidR="001C2893" w:rsidRPr="00BA3F76" w:rsidRDefault="001C2893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r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Наташа Стојчевска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8968" w14:textId="77777777" w:rsidR="001C2893" w:rsidRPr="00260DAF" w:rsidRDefault="001C2893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1C2893" w:rsidRPr="00260DAF" w14:paraId="3AEB05B1" w14:textId="77777777" w:rsidTr="007A0E1E">
        <w:trPr>
          <w:trHeight w:hRule="exact"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05F9" w14:textId="04F6BC1B" w:rsidR="001C2893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28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F1B4" w14:textId="5635DE55" w:rsidR="001C2893" w:rsidRPr="00FE4DA8" w:rsidRDefault="009D4682" w:rsidP="002C3A65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м-р </w:t>
            </w:r>
            <w:proofErr w:type="spellStart"/>
            <w:r w:rsidR="00FE4DA8"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>Антонета</w:t>
            </w:r>
            <w:proofErr w:type="spellEnd"/>
            <w:r w:rsidR="00FE4DA8" w:rsidRPr="00FE4DA8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mk-MK"/>
                <w14:ligatures w14:val="none"/>
              </w:rPr>
              <w:t xml:space="preserve"> Шабани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74D6" w14:textId="77777777" w:rsidR="001C2893" w:rsidRPr="00260DAF" w:rsidRDefault="001C2893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14B3C" w:rsidRPr="00260DAF" w14:paraId="33B2E641" w14:textId="77777777" w:rsidTr="007A0E1E">
        <w:trPr>
          <w:trHeight w:hRule="exact"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01E4" w14:textId="3C9CFD41" w:rsidR="00214B3C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29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F16" w14:textId="64ACF868" w:rsidR="00214B3C" w:rsidRPr="00BA3F76" w:rsidRDefault="00FE4DA8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 w:rsidRPr="00FE4DA8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mk-MK"/>
                <w14:ligatures w14:val="none"/>
              </w:rPr>
              <w:t>Јетон</w:t>
            </w:r>
            <w:proofErr w:type="spellEnd"/>
            <w:r w:rsidRPr="00FE4DA8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mk-MK"/>
                <w14:ligatures w14:val="none"/>
              </w:rPr>
              <w:t xml:space="preserve"> Исмаили</w:t>
            </w:r>
          </w:p>
        </w:tc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CEDE" w14:textId="77777777" w:rsidR="00214B3C" w:rsidRPr="00260DAF" w:rsidRDefault="00214B3C" w:rsidP="002C3A6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7BC4CE2A" w14:textId="77777777" w:rsidTr="007A0E1E">
        <w:trPr>
          <w:trHeight w:hRule="exact" w:val="3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E6D7" w14:textId="6FD93B10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</w:t>
            </w:r>
            <w:r w:rsidR="0050380C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0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AC15" w14:textId="055EA8AC" w:rsidR="002C3A65" w:rsidRPr="00260DAF" w:rsidRDefault="0050380C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Нермин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  <w:proofErr w:type="spellStart"/>
            <w:r w:rsidRPr="0040573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ru-RU"/>
                <w14:ligatures w14:val="none"/>
              </w:rPr>
              <w:t>Мулаки</w:t>
            </w:r>
            <w:proofErr w:type="spellEnd"/>
            <w:r w:rsidR="00962421" w:rsidRPr="00405739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83A2" w14:textId="78E8937A" w:rsidR="002C3A65" w:rsidRPr="00260DAF" w:rsidRDefault="0050380C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МРТ 2</w:t>
            </w:r>
          </w:p>
        </w:tc>
      </w:tr>
      <w:tr w:rsidR="002C3A65" w:rsidRPr="00260DAF" w14:paraId="6E859A24" w14:textId="77777777" w:rsidTr="007A0E1E">
        <w:trPr>
          <w:trHeight w:hRule="exact" w:val="2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2C40" w14:textId="716C64CA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</w:t>
            </w:r>
            <w:r w:rsidR="0040573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6AFD" w14:textId="1D8CC7EE" w:rsidR="002C3A65" w:rsidRPr="00260DAF" w:rsidRDefault="0050380C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 xml:space="preserve">Бесим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Сејдиу</w:t>
            </w:r>
            <w:proofErr w:type="spellEnd"/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0A5" w14:textId="2E1936AF" w:rsidR="002C3A65" w:rsidRPr="00260DAF" w:rsidRDefault="0050380C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МРТ 2</w:t>
            </w:r>
          </w:p>
        </w:tc>
      </w:tr>
      <w:tr w:rsidR="002C3A65" w:rsidRPr="00260DAF" w14:paraId="5D1EC426" w14:textId="77777777" w:rsidTr="007A0E1E">
        <w:trPr>
          <w:trHeight w:hRule="exact"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4F31" w14:textId="15868723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</w:t>
            </w:r>
            <w:r w:rsidR="0040573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2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C4DE" w14:textId="0E149147" w:rsidR="002C3A65" w:rsidRPr="00260DAF" w:rsidRDefault="00835B91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Самир Мустафи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7016" w14:textId="2BC61DA3" w:rsidR="002C3A65" w:rsidRPr="00260DAF" w:rsidRDefault="00962421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ТВ </w:t>
            </w:r>
            <w:proofErr w:type="spellStart"/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Шења</w:t>
            </w:r>
            <w:proofErr w:type="spellEnd"/>
          </w:p>
        </w:tc>
      </w:tr>
      <w:tr w:rsidR="002C3A65" w:rsidRPr="00260DAF" w14:paraId="0F6317E6" w14:textId="77777777" w:rsidTr="007A0E1E">
        <w:trPr>
          <w:trHeight w:hRule="exact" w:val="3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BC93" w14:textId="0CE12631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</w:t>
            </w:r>
            <w:r w:rsidR="0040573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13EA" w14:textId="003D5191" w:rsidR="002C3A65" w:rsidRPr="00260DAF" w:rsidRDefault="00835B91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Ферит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Шерифи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E0E8" w14:textId="5F00E4AB" w:rsidR="002C3A65" w:rsidRPr="00260DAF" w:rsidRDefault="00835B91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ТВ </w:t>
            </w:r>
            <w:proofErr w:type="spellStart"/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Шења</w:t>
            </w:r>
            <w:proofErr w:type="spellEnd"/>
          </w:p>
        </w:tc>
      </w:tr>
      <w:tr w:rsidR="002C3A65" w:rsidRPr="00260DAF" w14:paraId="2B31F625" w14:textId="77777777" w:rsidTr="007A0E1E">
        <w:trPr>
          <w:trHeight w:hRule="exact" w:val="26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9085" w14:textId="199738D3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</w:t>
            </w:r>
            <w:r w:rsidR="0040573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4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2078" w14:textId="689BCB1F" w:rsidR="002C3A65" w:rsidRPr="00260DAF" w:rsidRDefault="009F39F9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Игор Бојаџиев</w:t>
            </w:r>
            <w:r w:rsidR="00962421"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99D9" w14:textId="50925671" w:rsidR="002C3A65" w:rsidRPr="00260DAF" w:rsidRDefault="009F39F9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АЕК</w:t>
            </w:r>
          </w:p>
        </w:tc>
      </w:tr>
      <w:tr w:rsidR="002C3A65" w:rsidRPr="00260DAF" w14:paraId="4362354C" w14:textId="77777777" w:rsidTr="007A0E1E">
        <w:trPr>
          <w:trHeight w:hRule="exact"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BAE4" w14:textId="11E92B7C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</w:t>
            </w:r>
            <w:r w:rsidR="0040573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5</w:t>
            </w:r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8151" w14:textId="7557FC1B" w:rsidR="002C3A65" w:rsidRPr="00260DAF" w:rsidRDefault="001B1982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Зоран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Билбиловски</w:t>
            </w:r>
            <w:proofErr w:type="spellEnd"/>
          </w:p>
        </w:tc>
        <w:tc>
          <w:tcPr>
            <w:tcW w:w="4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B4A8" w14:textId="603990DC" w:rsidR="002C3A65" w:rsidRPr="00260DAF" w:rsidRDefault="001B1982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АЕК</w:t>
            </w:r>
          </w:p>
        </w:tc>
      </w:tr>
      <w:tr w:rsidR="002C3A65" w:rsidRPr="00260DAF" w14:paraId="5E390EFF" w14:textId="77777777" w:rsidTr="001B1982">
        <w:trPr>
          <w:trHeight w:val="27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86A8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9554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7720" w14:textId="77777777" w:rsidR="002C3A65" w:rsidRPr="00260DAF" w:rsidRDefault="002C3A65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C3A65" w:rsidRPr="00260DAF" w14:paraId="71862038" w14:textId="77777777" w:rsidTr="007A0E1E">
        <w:trPr>
          <w:trHeight w:hRule="exact"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2221" w14:textId="62FA3D1E" w:rsidR="002C3A65" w:rsidRPr="00260DAF" w:rsidRDefault="001C2893" w:rsidP="002C3A6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 w:rsidRPr="00260DAF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</w:t>
            </w:r>
            <w:r w:rsidR="00405739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6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72F7F" w14:textId="6B9F590A" w:rsidR="002C3A65" w:rsidRPr="00260DAF" w:rsidRDefault="001B1982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Нуран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Р</w:t>
            </w:r>
            <w:r w:rsidR="009D4682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Џамбази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D702" w14:textId="01489D5D" w:rsidR="002C3A65" w:rsidRPr="00260DAF" w:rsidRDefault="001B1982" w:rsidP="002C3A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МОН</w:t>
            </w:r>
          </w:p>
        </w:tc>
      </w:tr>
      <w:tr w:rsidR="00350D42" w:rsidRPr="00260DAF" w14:paraId="1F04AB2A" w14:textId="77777777" w:rsidTr="00350D42">
        <w:trPr>
          <w:trHeight w:hRule="exact"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1E79" w14:textId="1103EB94" w:rsidR="00350D42" w:rsidRPr="00260DAF" w:rsidRDefault="00405739" w:rsidP="00350D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37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DA3A" w14:textId="44303C8E" w:rsidR="00350D42" w:rsidRPr="00260DAF" w:rsidRDefault="00073AC0" w:rsidP="00350D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Вера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Самарџиева</w:t>
            </w:r>
            <w:proofErr w:type="spellEnd"/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DD9" w14:textId="43840F2C" w:rsidR="00350D42" w:rsidRPr="00260DAF" w:rsidRDefault="00073AC0" w:rsidP="00350D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Македонски Телеком</w:t>
            </w:r>
          </w:p>
        </w:tc>
      </w:tr>
      <w:tr w:rsidR="004C0EE0" w:rsidRPr="00260DAF" w14:paraId="2FE898C2" w14:textId="77777777" w:rsidTr="00350D42">
        <w:trPr>
          <w:trHeight w:hRule="exact"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B862" w14:textId="13E08A48" w:rsidR="004C0EE0" w:rsidRDefault="00676390" w:rsidP="0067639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 38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4C17" w14:textId="0D4BFC07" w:rsidR="004C0EE0" w:rsidRDefault="004C0EE0" w:rsidP="004C0E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Б</w:t>
            </w:r>
            <w:r w:rsidR="00FA32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лагој</w:t>
            </w: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Христов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C295" w14:textId="132AD765" w:rsidR="004C0EE0" w:rsidRDefault="004C0EE0" w:rsidP="004C0E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Македонски Телеком</w:t>
            </w:r>
          </w:p>
        </w:tc>
      </w:tr>
      <w:tr w:rsidR="00350D42" w:rsidRPr="00260DAF" w14:paraId="705ADCEF" w14:textId="77777777" w:rsidTr="00350D42">
        <w:trPr>
          <w:trHeight w:hRule="exact"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3FFB" w14:textId="184FB659" w:rsidR="00350D42" w:rsidRPr="00260DAF" w:rsidRDefault="00405739" w:rsidP="00350D4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39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2BDE" w14:textId="04A87E51" w:rsidR="00350D42" w:rsidRPr="00260DAF" w:rsidRDefault="004C0EE0" w:rsidP="00350D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Фатлуме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 xml:space="preserve"> Дервиши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B984" w14:textId="19CA5FCE" w:rsidR="00350D42" w:rsidRPr="004C0EE0" w:rsidRDefault="004C0EE0" w:rsidP="00350D4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:lang w:val="mk-MK"/>
                <w14:ligatures w14:val="none"/>
              </w:rPr>
              <w:t>ТВ Алсат-М</w:t>
            </w:r>
          </w:p>
        </w:tc>
      </w:tr>
    </w:tbl>
    <w:p w14:paraId="3EAF17B3" w14:textId="77777777" w:rsidR="00227AA1" w:rsidRPr="00260DAF" w:rsidRDefault="00227AA1" w:rsidP="00154EC8">
      <w:pPr>
        <w:spacing w:line="276" w:lineRule="auto"/>
        <w:rPr>
          <w:rFonts w:ascii="Arial Narrow" w:hAnsi="Arial Narrow"/>
          <w:sz w:val="24"/>
          <w:szCs w:val="24"/>
          <w:lang w:val="mk-MK"/>
        </w:rPr>
      </w:pPr>
    </w:p>
    <w:sectPr w:rsidR="00227AA1" w:rsidRPr="00260DA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B6EE3" w14:textId="77777777" w:rsidR="00995666" w:rsidRDefault="00995666">
      <w:pPr>
        <w:spacing w:after="0" w:line="240" w:lineRule="auto"/>
      </w:pPr>
      <w:r>
        <w:separator/>
      </w:r>
    </w:p>
  </w:endnote>
  <w:endnote w:type="continuationSeparator" w:id="0">
    <w:p w14:paraId="575F2581" w14:textId="77777777" w:rsidR="00995666" w:rsidRDefault="0099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865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20E4D" w14:textId="06331BAE" w:rsidR="003A1313" w:rsidRDefault="005F6F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F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FB5FD0" w14:textId="77777777" w:rsidR="003A1313" w:rsidRDefault="003A1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15DAA" w14:textId="77777777" w:rsidR="00995666" w:rsidRDefault="00995666">
      <w:pPr>
        <w:spacing w:after="0" w:line="240" w:lineRule="auto"/>
      </w:pPr>
      <w:r>
        <w:separator/>
      </w:r>
    </w:p>
  </w:footnote>
  <w:footnote w:type="continuationSeparator" w:id="0">
    <w:p w14:paraId="228FEC3C" w14:textId="77777777" w:rsidR="00995666" w:rsidRDefault="00995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87"/>
    <w:rsid w:val="0000014F"/>
    <w:rsid w:val="000136F2"/>
    <w:rsid w:val="00036689"/>
    <w:rsid w:val="000467FA"/>
    <w:rsid w:val="000522E2"/>
    <w:rsid w:val="00073AC0"/>
    <w:rsid w:val="000759C8"/>
    <w:rsid w:val="000A47DD"/>
    <w:rsid w:val="000B30D4"/>
    <w:rsid w:val="000C2452"/>
    <w:rsid w:val="000C52DD"/>
    <w:rsid w:val="000C598E"/>
    <w:rsid w:val="000D08BC"/>
    <w:rsid w:val="00102FCE"/>
    <w:rsid w:val="00131E62"/>
    <w:rsid w:val="00154DA4"/>
    <w:rsid w:val="00154EC8"/>
    <w:rsid w:val="0016466D"/>
    <w:rsid w:val="00174A4F"/>
    <w:rsid w:val="00195BEF"/>
    <w:rsid w:val="001B1982"/>
    <w:rsid w:val="001B44B6"/>
    <w:rsid w:val="001C2893"/>
    <w:rsid w:val="001D03E8"/>
    <w:rsid w:val="001D492E"/>
    <w:rsid w:val="001E0BF5"/>
    <w:rsid w:val="001F023E"/>
    <w:rsid w:val="001F1CE2"/>
    <w:rsid w:val="001F530E"/>
    <w:rsid w:val="00201399"/>
    <w:rsid w:val="002057C0"/>
    <w:rsid w:val="00207CDA"/>
    <w:rsid w:val="00214B3C"/>
    <w:rsid w:val="002246E4"/>
    <w:rsid w:val="00225FA5"/>
    <w:rsid w:val="00227AA1"/>
    <w:rsid w:val="002411E9"/>
    <w:rsid w:val="002477E3"/>
    <w:rsid w:val="00251D91"/>
    <w:rsid w:val="00254942"/>
    <w:rsid w:val="00260DAF"/>
    <w:rsid w:val="00284E0B"/>
    <w:rsid w:val="002A7988"/>
    <w:rsid w:val="002B2168"/>
    <w:rsid w:val="002C3A65"/>
    <w:rsid w:val="002C6DAE"/>
    <w:rsid w:val="002D49D4"/>
    <w:rsid w:val="002E1773"/>
    <w:rsid w:val="002E5C19"/>
    <w:rsid w:val="002F34D0"/>
    <w:rsid w:val="003005E5"/>
    <w:rsid w:val="00314111"/>
    <w:rsid w:val="00344B00"/>
    <w:rsid w:val="00350D42"/>
    <w:rsid w:val="00351237"/>
    <w:rsid w:val="00354B74"/>
    <w:rsid w:val="003552ED"/>
    <w:rsid w:val="003954AB"/>
    <w:rsid w:val="00395848"/>
    <w:rsid w:val="00396FDB"/>
    <w:rsid w:val="003A1313"/>
    <w:rsid w:val="003A33C1"/>
    <w:rsid w:val="003B0602"/>
    <w:rsid w:val="003B609E"/>
    <w:rsid w:val="003E7F5C"/>
    <w:rsid w:val="003F27DD"/>
    <w:rsid w:val="003F7445"/>
    <w:rsid w:val="003F79BB"/>
    <w:rsid w:val="00400F5D"/>
    <w:rsid w:val="00402A41"/>
    <w:rsid w:val="00405739"/>
    <w:rsid w:val="0041556B"/>
    <w:rsid w:val="00426523"/>
    <w:rsid w:val="004775E9"/>
    <w:rsid w:val="0048097F"/>
    <w:rsid w:val="004C0EE0"/>
    <w:rsid w:val="004C5111"/>
    <w:rsid w:val="004D4C7D"/>
    <w:rsid w:val="004F22C0"/>
    <w:rsid w:val="0050380C"/>
    <w:rsid w:val="00582E72"/>
    <w:rsid w:val="005968A6"/>
    <w:rsid w:val="005A3EEA"/>
    <w:rsid w:val="005F2EF7"/>
    <w:rsid w:val="005F6F87"/>
    <w:rsid w:val="00613ABF"/>
    <w:rsid w:val="00616003"/>
    <w:rsid w:val="006221DB"/>
    <w:rsid w:val="00641206"/>
    <w:rsid w:val="006524B5"/>
    <w:rsid w:val="00661B8F"/>
    <w:rsid w:val="0066340B"/>
    <w:rsid w:val="00676390"/>
    <w:rsid w:val="00693C81"/>
    <w:rsid w:val="006A6C29"/>
    <w:rsid w:val="006D01F1"/>
    <w:rsid w:val="006D58E5"/>
    <w:rsid w:val="006E32DC"/>
    <w:rsid w:val="006E3FC5"/>
    <w:rsid w:val="006E6CDE"/>
    <w:rsid w:val="006F4F7A"/>
    <w:rsid w:val="007219C6"/>
    <w:rsid w:val="00721E09"/>
    <w:rsid w:val="00753BBB"/>
    <w:rsid w:val="007618AC"/>
    <w:rsid w:val="007910F9"/>
    <w:rsid w:val="0079704E"/>
    <w:rsid w:val="007A0E1E"/>
    <w:rsid w:val="007A566F"/>
    <w:rsid w:val="007D2CA9"/>
    <w:rsid w:val="007D712F"/>
    <w:rsid w:val="008005F2"/>
    <w:rsid w:val="00812E28"/>
    <w:rsid w:val="0082168C"/>
    <w:rsid w:val="00835B91"/>
    <w:rsid w:val="00846DD9"/>
    <w:rsid w:val="00851E3E"/>
    <w:rsid w:val="008563B6"/>
    <w:rsid w:val="00871611"/>
    <w:rsid w:val="00881ACD"/>
    <w:rsid w:val="008B6E43"/>
    <w:rsid w:val="008C62C2"/>
    <w:rsid w:val="008D5D77"/>
    <w:rsid w:val="00902DC7"/>
    <w:rsid w:val="009034AE"/>
    <w:rsid w:val="00917E89"/>
    <w:rsid w:val="00920FD0"/>
    <w:rsid w:val="00922607"/>
    <w:rsid w:val="00922D73"/>
    <w:rsid w:val="00935A3F"/>
    <w:rsid w:val="00954CE9"/>
    <w:rsid w:val="00962421"/>
    <w:rsid w:val="00995666"/>
    <w:rsid w:val="009C2F4B"/>
    <w:rsid w:val="009D4682"/>
    <w:rsid w:val="009E0805"/>
    <w:rsid w:val="009F28E7"/>
    <w:rsid w:val="009F39F9"/>
    <w:rsid w:val="00A25AEE"/>
    <w:rsid w:val="00A3615B"/>
    <w:rsid w:val="00A43205"/>
    <w:rsid w:val="00A45521"/>
    <w:rsid w:val="00A4576C"/>
    <w:rsid w:val="00A47D4B"/>
    <w:rsid w:val="00A544E9"/>
    <w:rsid w:val="00A6519E"/>
    <w:rsid w:val="00A82682"/>
    <w:rsid w:val="00AA027E"/>
    <w:rsid w:val="00AB1AC6"/>
    <w:rsid w:val="00AD2CAF"/>
    <w:rsid w:val="00AF11EF"/>
    <w:rsid w:val="00AF2727"/>
    <w:rsid w:val="00B4534C"/>
    <w:rsid w:val="00B75C0B"/>
    <w:rsid w:val="00B94740"/>
    <w:rsid w:val="00B964D1"/>
    <w:rsid w:val="00BA3F76"/>
    <w:rsid w:val="00BA69EE"/>
    <w:rsid w:val="00BB2A44"/>
    <w:rsid w:val="00BC4A5A"/>
    <w:rsid w:val="00BD32DF"/>
    <w:rsid w:val="00BD7D73"/>
    <w:rsid w:val="00BE18EC"/>
    <w:rsid w:val="00BE66F1"/>
    <w:rsid w:val="00BF5BFB"/>
    <w:rsid w:val="00C22140"/>
    <w:rsid w:val="00C25B80"/>
    <w:rsid w:val="00C26505"/>
    <w:rsid w:val="00C46815"/>
    <w:rsid w:val="00C7185F"/>
    <w:rsid w:val="00C75F27"/>
    <w:rsid w:val="00C869D6"/>
    <w:rsid w:val="00C975F3"/>
    <w:rsid w:val="00CA79C1"/>
    <w:rsid w:val="00CB06D7"/>
    <w:rsid w:val="00CB4C47"/>
    <w:rsid w:val="00CD772B"/>
    <w:rsid w:val="00CF2822"/>
    <w:rsid w:val="00D049BA"/>
    <w:rsid w:val="00D4457D"/>
    <w:rsid w:val="00D53365"/>
    <w:rsid w:val="00D7729D"/>
    <w:rsid w:val="00D91FE0"/>
    <w:rsid w:val="00DC4E4B"/>
    <w:rsid w:val="00DE0D74"/>
    <w:rsid w:val="00E36497"/>
    <w:rsid w:val="00E417B5"/>
    <w:rsid w:val="00E41ABA"/>
    <w:rsid w:val="00E56F92"/>
    <w:rsid w:val="00E96ACF"/>
    <w:rsid w:val="00EA03FB"/>
    <w:rsid w:val="00EA7C58"/>
    <w:rsid w:val="00ED4912"/>
    <w:rsid w:val="00ED7995"/>
    <w:rsid w:val="00F13A2D"/>
    <w:rsid w:val="00F16E30"/>
    <w:rsid w:val="00F27BE5"/>
    <w:rsid w:val="00F3434F"/>
    <w:rsid w:val="00F36AF7"/>
    <w:rsid w:val="00F464A3"/>
    <w:rsid w:val="00F712C0"/>
    <w:rsid w:val="00F71383"/>
    <w:rsid w:val="00F84141"/>
    <w:rsid w:val="00F935A8"/>
    <w:rsid w:val="00FA3217"/>
    <w:rsid w:val="00FA6810"/>
    <w:rsid w:val="00FA721F"/>
    <w:rsid w:val="00FB6AD6"/>
    <w:rsid w:val="00FE029C"/>
    <w:rsid w:val="00FE4DA8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9BB4"/>
  <w15:chartTrackingRefBased/>
  <w15:docId w15:val="{0DD1BBF4-37F3-4539-A165-03F0F38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F87"/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5F6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F87"/>
    <w:rPr>
      <w:rFonts w:ascii="Times New Roman" w:eastAsia="Times New Roman" w:hAnsi="Times New Roman" w:cs="Times New Roman"/>
      <w:b/>
      <w:bCs/>
      <w:kern w:val="36"/>
      <w:sz w:val="48"/>
      <w:szCs w:val="48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5F6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87"/>
    <w:rPr>
      <w:kern w:val="2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7D7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12F"/>
    <w:rPr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12F"/>
    <w:rPr>
      <w:b/>
      <w:bCs/>
      <w:kern w:val="2"/>
      <w:sz w:val="20"/>
      <w:szCs w:val="20"/>
      <w14:ligatures w14:val="standardContextual"/>
    </w:rPr>
  </w:style>
  <w:style w:type="table" w:styleId="TableGrid">
    <w:name w:val="Table Grid"/>
    <w:basedOn w:val="TableNormal"/>
    <w:uiPriority w:val="39"/>
    <w:rsid w:val="00ED4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4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E4B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Ivana Stojanovska</cp:lastModifiedBy>
  <cp:revision>9</cp:revision>
  <dcterms:created xsi:type="dcterms:W3CDTF">2025-03-27T09:46:00Z</dcterms:created>
  <dcterms:modified xsi:type="dcterms:W3CDTF">2025-03-27T09:49:00Z</dcterms:modified>
</cp:coreProperties>
</file>