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FF3A" w14:textId="77777777" w:rsidR="00DA47F8" w:rsidRDefault="00DA47F8" w:rsidP="00185679">
      <w:pPr>
        <w:rPr>
          <w:lang w:val="en-US"/>
        </w:rPr>
      </w:pPr>
    </w:p>
    <w:p w14:paraId="0910A2CB" w14:textId="1F573CAA" w:rsidR="009C36E1" w:rsidRPr="003C2CC9" w:rsidRDefault="000D419A" w:rsidP="00185679">
      <w:pPr>
        <w:rPr>
          <w:lang w:val="en-US"/>
        </w:rPr>
      </w:pPr>
      <w:r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C381E7" wp14:editId="4AD899C6">
                <wp:simplePos x="0" y="0"/>
                <wp:positionH relativeFrom="margin">
                  <wp:posOffset>-714375</wp:posOffset>
                </wp:positionH>
                <wp:positionV relativeFrom="paragraph">
                  <wp:posOffset>-224472</wp:posOffset>
                </wp:positionV>
                <wp:extent cx="7370445" cy="2168525"/>
                <wp:effectExtent l="0" t="0" r="20955" b="2222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0445" cy="2168525"/>
                        </a:xfrm>
                        <a:prstGeom prst="bevel">
                          <a:avLst>
                            <a:gd name="adj" fmla="val 19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379F2" w14:textId="028BE9B4" w:rsidR="00F26549" w:rsidRPr="00A8786E" w:rsidRDefault="00903497" w:rsidP="00F265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Одржан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четвртиот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јавен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состанок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на АВМУ за 2025 година</w:t>
                            </w:r>
                          </w:p>
                          <w:p w14:paraId="56D522B2" w14:textId="77777777" w:rsidR="00F26549" w:rsidRPr="00A8786E" w:rsidRDefault="00F26549" w:rsidP="00F265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sq-AL"/>
                              </w:rPr>
                            </w:pPr>
                          </w:p>
                          <w:p w14:paraId="47B7D9D9" w14:textId="19A82940" w:rsidR="00F0786D" w:rsidRPr="00A8786E" w:rsidRDefault="00903497" w:rsidP="007768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r w:rsidRPr="00A8786E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43A6497" wp14:editId="6F8544ED">
                                  <wp:extent cx="1753737" cy="1173456"/>
                                  <wp:effectExtent l="0" t="0" r="0" b="8255"/>
                                  <wp:docPr id="159764071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940" cy="1179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1D9411" w14:textId="77777777" w:rsidR="001D6C0A" w:rsidRPr="00A8786E" w:rsidRDefault="001D6C0A" w:rsidP="007768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  <w:p w14:paraId="25CB5A30" w14:textId="763A856D" w:rsidR="00F0786D" w:rsidRPr="00A8786E" w:rsidRDefault="00903497" w:rsidP="007768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На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настанот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меѓудругото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беа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споменати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изречените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мерки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јавна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опомена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оние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субјекти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кои го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прекршиле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Законот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аудио и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услуги и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активностите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поврзани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меѓународната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европска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соработка</w:t>
                            </w:r>
                            <w:proofErr w:type="spellEnd"/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054FA7DA" w14:textId="77777777" w:rsidR="00F0786D" w:rsidRPr="003A47FB" w:rsidRDefault="00F0786D" w:rsidP="007768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5BE70373" w14:textId="77777777" w:rsidR="00F0786D" w:rsidRPr="003A47FB" w:rsidRDefault="00F0786D" w:rsidP="007768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487C47E4" w14:textId="77777777" w:rsidR="00712CB8" w:rsidRPr="003A47FB" w:rsidRDefault="00712CB8" w:rsidP="008753B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381E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8" o:spid="_x0000_s1026" type="#_x0000_t84" style="position:absolute;margin-left:-56.25pt;margin-top:-17.65pt;width:580.35pt;height:170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" adj="424" filled="f">
                <v:textbox>
                  <w:txbxContent>
                    <w:p w14:paraId="70D379F2" w14:textId="028BE9B4" w:rsidR="00F26549" w:rsidRPr="00A8786E" w:rsidRDefault="00903497" w:rsidP="00F2654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</w:pPr>
                      <w:proofErr w:type="spellStart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Одржан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четвртиот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јавен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состанок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на АВМУ за 2025 година</w:t>
                      </w:r>
                    </w:p>
                    <w:p w14:paraId="56D522B2" w14:textId="77777777" w:rsidR="00F26549" w:rsidRPr="00A8786E" w:rsidRDefault="00F26549" w:rsidP="00F2654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sq-AL"/>
                        </w:rPr>
                      </w:pPr>
                    </w:p>
                    <w:p w14:paraId="47B7D9D9" w14:textId="19A82940" w:rsidR="00F0786D" w:rsidRPr="00A8786E" w:rsidRDefault="00903497" w:rsidP="007768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A8786E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43A6497" wp14:editId="6F8544ED">
                            <wp:extent cx="1753737" cy="1173456"/>
                            <wp:effectExtent l="0" t="0" r="0" b="8255"/>
                            <wp:docPr id="159764071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940" cy="1179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1D9411" w14:textId="77777777" w:rsidR="001D6C0A" w:rsidRPr="00A8786E" w:rsidRDefault="001D6C0A" w:rsidP="007768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  <w:p w14:paraId="25CB5A30" w14:textId="763A856D" w:rsidR="00F0786D" w:rsidRPr="00A8786E" w:rsidRDefault="00903497" w:rsidP="007768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На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настанот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меѓудругото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беа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споменати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изречените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мерки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јавна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опомена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оние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субјекти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кои го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прекршиле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Законот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аудио и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услуги и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активностите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поврзани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меѓународната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европска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соработка</w:t>
                      </w:r>
                      <w:proofErr w:type="spellEnd"/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>.</w:t>
                      </w:r>
                    </w:p>
                    <w:p w14:paraId="054FA7DA" w14:textId="77777777" w:rsidR="00F0786D" w:rsidRPr="003A47FB" w:rsidRDefault="00F0786D" w:rsidP="007768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5BE70373" w14:textId="77777777" w:rsidR="00F0786D" w:rsidRPr="003A47FB" w:rsidRDefault="00F0786D" w:rsidP="007768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487C47E4" w14:textId="77777777" w:rsidR="00712CB8" w:rsidRPr="003A47FB" w:rsidRDefault="00712CB8" w:rsidP="008753B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86E" w:rsidRPr="00350E46">
        <w:rPr>
          <w:rFonts w:ascii="Calibri" w:hAnsi="Calibri" w:cs="Arial"/>
          <w:noProof/>
          <w:color w:val="auto"/>
          <w:kern w:val="2"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0EA9EC9" wp14:editId="3EDB2CCE">
                <wp:simplePos x="0" y="0"/>
                <wp:positionH relativeFrom="margin">
                  <wp:posOffset>-682247</wp:posOffset>
                </wp:positionH>
                <wp:positionV relativeFrom="paragraph">
                  <wp:posOffset>6370850</wp:posOffset>
                </wp:positionV>
                <wp:extent cx="7335570" cy="1419069"/>
                <wp:effectExtent l="0" t="0" r="17780" b="10160"/>
                <wp:wrapNone/>
                <wp:docPr id="129968704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5570" cy="1419069"/>
                        </a:xfrm>
                        <a:prstGeom prst="bevel">
                          <a:avLst>
                            <a:gd name="adj" fmla="val 35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0751" w14:textId="77777777" w:rsidR="00E112D5" w:rsidRPr="001F5308" w:rsidRDefault="00E112D5" w:rsidP="00E112D5">
                            <w:pPr>
                              <w:spacing w:after="160" w:line="278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</w:pPr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 xml:space="preserve">Усвоен Водич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инфлуенсер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 xml:space="preserve">(к)и,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влогер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(к)и, креатор(к)и на содржини</w:t>
                            </w:r>
                          </w:p>
                          <w:p w14:paraId="29A217D2" w14:textId="526C3447" w:rsidR="00E112D5" w:rsidRPr="001F5308" w:rsidRDefault="00E112D5" w:rsidP="00FB6305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Советот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24-та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седница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одржана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25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усвои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 </w:t>
                            </w:r>
                            <w:proofErr w:type="spellStart"/>
                            <w:r>
                              <w:fldChar w:fldCharType="begin"/>
                            </w:r>
                            <w:r>
                              <w:instrText>HYPERLINK "https://avmu.mk/wp-content/uploads/2025/12/%D0%A3%D1%81%D0%B2%D0%BE%D0%B5%D0%BD-%D0%92%D0%BE%D0%B4%D0%B8%D1%87-%D0%B7%D0%B0-%D0%B8%D0%BD%D1%84%D0%BB%D1%83%D0%B5%D0%BD%D1%81%D0%B5%D1%80%D0%B8-%D0%B2%D0%BB%D0%BE%D0%B3%D0%B5%D1%80%D0%B8-%D0%BA%D1%80%D0%B5%D0%B0%D1%82%D0%BE%D1%80%D0%B8-25.12.2025.pdf"</w:instrText>
                            </w:r>
                            <w:r>
                              <w:fldChar w:fldCharType="separate"/>
                            </w:r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Водич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инфлуенсер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(к)и,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влогер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(к)и, креатор(к)и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содржини</w:t>
                            </w:r>
                            <w:proofErr w:type="spellEnd"/>
                            <w:r>
                              <w:fldChar w:fldCharType="end"/>
                            </w:r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кој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претходно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отворена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расправа.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Целта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Водичот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е да се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обезбеди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почитување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одредбите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Законот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аудио 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услуги и од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подзаконските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акти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од страна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инфлуенсе</w:t>
                            </w:r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влогери</w:t>
                            </w:r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креатори</w:t>
                            </w:r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содржини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Водичот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сублимира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сите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одредби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Законот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од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подзаконските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акти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треба да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почитуваат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мерките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треба да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преземат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да се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обезбеди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нивна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доследна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примена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Овие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одредби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важат за </w:t>
                            </w:r>
                            <w:proofErr w:type="spellStart"/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оние</w:t>
                            </w:r>
                            <w:proofErr w:type="spellEnd"/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субјекти</w:t>
                            </w:r>
                            <w:proofErr w:type="spellEnd"/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кои се даватели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услуги по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барање</w:t>
                            </w:r>
                            <w:proofErr w:type="spellEnd"/>
                            <w:r w:rsid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</w:t>
                            </w:r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кои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исполнуваат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критериумите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утврдени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Правилникот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физичките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лица даватели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услуги по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барање</w:t>
                            </w:r>
                            <w:proofErr w:type="spellEnd"/>
                            <w:r w:rsidR="00FB6305" w:rsidRPr="001F530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699DBE98" w14:textId="77777777" w:rsidR="00E112D5" w:rsidRPr="001F5308" w:rsidRDefault="00E112D5" w:rsidP="00E112D5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</w:p>
                          <w:p w14:paraId="63A5CD6B" w14:textId="77777777" w:rsidR="00E112D5" w:rsidRPr="00E112D5" w:rsidRDefault="00E112D5" w:rsidP="00E112D5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9EC9" id="AutoShape 25" o:spid="_x0000_s1027" type="#_x0000_t84" style="position:absolute;margin-left:-53.7pt;margin-top:501.65pt;width:577.6pt;height:111.7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" adj="776" filled="f">
                <v:textbox>
                  <w:txbxContent>
                    <w:p w14:paraId="4B500751" w14:textId="77777777" w:rsidR="00E112D5" w:rsidRPr="001F5308" w:rsidRDefault="00E112D5" w:rsidP="00E112D5">
                      <w:pPr>
                        <w:spacing w:after="160" w:line="278" w:lineRule="auto"/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</w:pPr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 xml:space="preserve">Усвоен Водич за </w:t>
                      </w:r>
                      <w:proofErr w:type="spellStart"/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инфлуенсер</w:t>
                      </w:r>
                      <w:proofErr w:type="spellEnd"/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 xml:space="preserve">(к)и, </w:t>
                      </w:r>
                      <w:proofErr w:type="spellStart"/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влогер</w:t>
                      </w:r>
                      <w:proofErr w:type="spellEnd"/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(к)и, креатор(к)и на содржини</w:t>
                      </w:r>
                    </w:p>
                    <w:p w14:paraId="29A217D2" w14:textId="526C3447" w:rsidR="00E112D5" w:rsidRPr="001F5308" w:rsidRDefault="00E112D5" w:rsidP="00FB6305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Советот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24-та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седница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одржана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25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усвои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 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</w:rPr>
                        <w:fldChar w:fldCharType="begin"/>
                      </w:r>
                      <w:r w:rsidRPr="001F5308">
                        <w:rPr>
                          <w:rFonts w:ascii="Arial Narrow" w:hAnsi="Arial Narrow"/>
                          <w:sz w:val="20"/>
                        </w:rPr>
                        <w:instrText>HYPERLINK "https://avmu.mk/wp-content/uploads/2025/12/%D0%A3%D1%81%D0%B2%D0%BE%D0%B5%D0%BD-%D0%92%D0%BE%D0%B4%D0%B8%D1%87-%D0%B7%D0%B0-%D0%B8%D0%BD%D1%84%D0%BB%D1%83%D0%B5%D0%BD%D1%81%D0%B5%D1%80%D0%B8-%D0%B2%D0%BB%D0%BE%D0%B3%D0%B5%D1%80%D0%B8-%D0%BA%D1%80%D0%B5%D0%B0%D1%82%D0%BE%D1%80%D0%B8-25.12.2025.pdf"</w:instrText>
                      </w:r>
                      <w:r w:rsidRPr="001F5308">
                        <w:rPr>
                          <w:rFonts w:ascii="Arial Narrow" w:hAnsi="Arial Narrow"/>
                          <w:sz w:val="20"/>
                        </w:rPr>
                      </w:r>
                      <w:r w:rsidRPr="001F5308">
                        <w:rPr>
                          <w:rFonts w:ascii="Arial Narrow" w:hAnsi="Arial Narrow"/>
                          <w:sz w:val="20"/>
                        </w:rPr>
                        <w:fldChar w:fldCharType="separate"/>
                      </w:r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Водич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инфлуенсер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(к)и,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влогер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(к)и, креатор(к)и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содржини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</w:rPr>
                        <w:fldChar w:fldCharType="end"/>
                      </w:r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кој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претходно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отворена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расправа.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Целта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Водичот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е да се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обезбеди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почитување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одредбите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Законот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аудио 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услуги и од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подзаконските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акти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од страна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инфлуенсе</w:t>
                      </w:r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влогери</w:t>
                      </w:r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креатори</w:t>
                      </w:r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содржини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Водичот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сублимира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сите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одредби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Законот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од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подзаконските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акти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треба да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почитуваат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мерките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треба да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преземат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да се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обезбеди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нивна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доследна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примена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Овие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одредби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важат за </w:t>
                      </w:r>
                      <w:proofErr w:type="spellStart"/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оние</w:t>
                      </w:r>
                      <w:proofErr w:type="spellEnd"/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субјекти</w:t>
                      </w:r>
                      <w:proofErr w:type="spellEnd"/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кои се даватели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услуги по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барање</w:t>
                      </w:r>
                      <w:proofErr w:type="spellEnd"/>
                      <w:r w:rsid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</w:t>
                      </w:r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кои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исполнуваат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критериумите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утврдени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Правилникот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физичките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лица даватели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услуги по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барање</w:t>
                      </w:r>
                      <w:proofErr w:type="spellEnd"/>
                      <w:r w:rsidR="00FB6305" w:rsidRPr="001F530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699DBE98" w14:textId="77777777" w:rsidR="00E112D5" w:rsidRPr="001F5308" w:rsidRDefault="00E112D5" w:rsidP="00E112D5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</w:p>
                    <w:p w14:paraId="63A5CD6B" w14:textId="77777777" w:rsidR="00E112D5" w:rsidRPr="00E112D5" w:rsidRDefault="00E112D5" w:rsidP="00E112D5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86E" w:rsidRPr="00350E46">
        <w:rPr>
          <w:rFonts w:ascii="Calibri" w:hAnsi="Calibri" w:cs="Arial"/>
          <w:noProof/>
          <w:color w:val="auto"/>
          <w:kern w:val="2"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91052C7" wp14:editId="367A2914">
                <wp:simplePos x="0" y="0"/>
                <wp:positionH relativeFrom="margin">
                  <wp:posOffset>-684551</wp:posOffset>
                </wp:positionH>
                <wp:positionV relativeFrom="paragraph">
                  <wp:posOffset>3440545</wp:posOffset>
                </wp:positionV>
                <wp:extent cx="7341235" cy="2933075"/>
                <wp:effectExtent l="0" t="0" r="12065" b="19685"/>
                <wp:wrapNone/>
                <wp:docPr id="205209696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1235" cy="2933075"/>
                        </a:xfrm>
                        <a:prstGeom prst="bevel">
                          <a:avLst>
                            <a:gd name="adj" fmla="val 13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755B4" w14:textId="33D35729" w:rsidR="00350E46" w:rsidRPr="001F5308" w:rsidRDefault="000C0835" w:rsidP="00350E4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П</w:t>
                            </w:r>
                            <w:r w:rsidR="00A8786E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овтор</w:t>
                            </w:r>
                            <w:r w:rsidR="001F5308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en-US"/>
                              </w:rPr>
                              <w:t>e</w:t>
                            </w:r>
                            <w:r w:rsidR="00A8786E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ни локални избори</w:t>
                            </w:r>
                            <w:r w:rsidR="000912CE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 xml:space="preserve"> 202</w:t>
                            </w:r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6</w:t>
                            </w:r>
                          </w:p>
                          <w:p w14:paraId="4D412A26" w14:textId="77777777" w:rsidR="005C3D5F" w:rsidRPr="001F5308" w:rsidRDefault="005C3D5F" w:rsidP="00350E4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</w:p>
                          <w:p w14:paraId="1CB4F5A2" w14:textId="4DC39C5B" w:rsidR="00256B8A" w:rsidRPr="001F5308" w:rsidRDefault="00256B8A" w:rsidP="00256B8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</w:pPr>
                            <w:bookmarkStart w:id="0" w:name="_Hlk213225669"/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Упатство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радиодифузерите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за Повтор</w:t>
                            </w:r>
                            <w:r w:rsidR="001F5308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en-US"/>
                              </w:rPr>
                              <w:t>e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ните</w:t>
                            </w:r>
                            <w:proofErr w:type="spellEnd"/>
                            <w:r w:rsidR="00A8786E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A8786E"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локални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избори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2026 година</w:t>
                            </w:r>
                          </w:p>
                          <w:p w14:paraId="5C873550" w14:textId="77777777" w:rsidR="00256B8A" w:rsidRPr="001F5308" w:rsidRDefault="00256B8A" w:rsidP="00256B8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  <w:p w14:paraId="47EEC35A" w14:textId="1749C841" w:rsidR="00256B8A" w:rsidRPr="001F5308" w:rsidRDefault="00256B8A" w:rsidP="001F530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Советот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23-та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седница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</w:rPr>
                              <w:t>одржана на 18 декември</w:t>
                            </w: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донесе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Упатство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радиодифузерите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Повтор</w:t>
                            </w:r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</w:t>
                            </w: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градоначалник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Општина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Гостивар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градоначалник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Општина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Врапчиште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градоначалник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Општина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Маврово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Ростуше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градоначалник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Општина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Центар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Жупа.</w:t>
                            </w:r>
                            <w:r w:rsidR="00A8786E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Со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ова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Упатство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појаснува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начинот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примена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одредбите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Изборниот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законик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распределба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времето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платено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политичко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рекламирање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означување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нарачателот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рекламирањето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распределба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времето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вестите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кај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Јавниот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радиодифузен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сервис,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бесплатното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политичко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претставување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Програмскиот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сервис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наменет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емитување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активностите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Собранието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РСМ и за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обезбедување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пристапност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содржините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</w:t>
                            </w:r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изборниот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процес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лицата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сетилна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попреченост</w:t>
                            </w:r>
                            <w:proofErr w:type="spellEnd"/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1F6EF650" w14:textId="77777777" w:rsidR="001F5308" w:rsidRPr="001F5308" w:rsidRDefault="001F5308" w:rsidP="001F530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  <w:bookmarkEnd w:id="0"/>
                          <w:p w14:paraId="7F158765" w14:textId="04941D4A" w:rsidR="00350E46" w:rsidRPr="001F5308" w:rsidRDefault="00EF1ED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</w:pPr>
                            <w:r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 xml:space="preserve">ТВ содржини прилагодени за лица со попреченост за време на </w:t>
                            </w:r>
                            <w:r w:rsidR="00256B8A"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Повтор</w:t>
                            </w:r>
                            <w:r w:rsidR="001F5308"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е</w:t>
                            </w:r>
                            <w:r w:rsidR="00256B8A" w:rsidRPr="001F530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ните локални избори 2026</w:t>
                            </w:r>
                          </w:p>
                          <w:p w14:paraId="77F836E2" w14:textId="77777777" w:rsidR="00350E46" w:rsidRPr="001F5308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</w:pPr>
                          </w:p>
                          <w:p w14:paraId="29722980" w14:textId="6EDBF653" w:rsidR="00350E46" w:rsidRPr="001F5308" w:rsidRDefault="001F5308" w:rsidP="001D6C0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</w:t>
                            </w:r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а </w:t>
                            </w: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19 </w:t>
                            </w:r>
                            <w:proofErr w:type="spellStart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информираше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Јавниот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F80631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радиодифузен</w:t>
                            </w:r>
                            <w:proofErr w:type="spellEnd"/>
                            <w:r w:rsidR="00F80631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сервис и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телевизиите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државно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ниво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кои</w:t>
                            </w:r>
                            <w:r w:rsidR="00F80631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емитуваат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платено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политичко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рекламирање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согласно член 75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ставови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1 и 4 од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Изборниот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законик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треба да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обезбедат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пристапен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формат за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лицата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попреченост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на </w:t>
                            </w:r>
                            <w:proofErr w:type="spellStart"/>
                            <w:r w:rsidR="00F80631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својата</w:t>
                            </w:r>
                            <w:proofErr w:type="spellEnd"/>
                            <w:r w:rsidR="00F80631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веб страница го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објави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распоредот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пристапни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содржини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кои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медиумите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ќе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емитуваат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време</w:t>
                            </w:r>
                            <w:proofErr w:type="spellEnd"/>
                            <w:r w:rsidR="00697AAC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</w:t>
                            </w:r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изборната</w:t>
                            </w:r>
                            <w:proofErr w:type="spellEnd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кампања</w:t>
                            </w:r>
                            <w:proofErr w:type="spellEnd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Повтор</w:t>
                            </w:r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</w:t>
                            </w:r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ните</w:t>
                            </w:r>
                            <w:proofErr w:type="spellEnd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A8786E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локални</w:t>
                            </w:r>
                            <w:proofErr w:type="spellEnd"/>
                            <w:r w:rsidR="00A8786E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избори</w:t>
                            </w:r>
                            <w:proofErr w:type="spellEnd"/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A8786E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во </w:t>
                            </w:r>
                            <w:r w:rsidR="00256B8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2026 година.</w:t>
                            </w:r>
                            <w:r w:rsidR="001D6C0A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Сите информации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поврзани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изборите</w:t>
                            </w:r>
                            <w:proofErr w:type="spellEnd"/>
                            <w:r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се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достапни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веб</w:t>
                            </w:r>
                            <w:r w:rsidR="003D29AE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страницата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hyperlink r:id="rId10" w:history="1">
                              <w:r w:rsidR="00EF1ED6" w:rsidRPr="001F5308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lang w:val="ru-RU"/>
                                </w:rPr>
                                <w:t>www.avmu.mk</w:t>
                              </w:r>
                            </w:hyperlink>
                            <w:r w:rsidR="00EF1ED6" w:rsidRPr="001F5308">
                              <w:rPr>
                                <w:rFonts w:ascii="Arial Narrow" w:hAnsi="Arial Narrow" w:cs="Arial"/>
                                <w:bCs/>
                                <w:color w:val="auto"/>
                                <w:sz w:val="20"/>
                              </w:rPr>
                              <w:t xml:space="preserve">, во </w:t>
                            </w:r>
                            <w:proofErr w:type="spellStart"/>
                            <w:r w:rsidR="00EF1ED6" w:rsidRPr="001F5308">
                              <w:rPr>
                                <w:rFonts w:ascii="Arial Narrow" w:hAnsi="Arial Narrow" w:cs="Arial"/>
                                <w:bCs/>
                                <w:color w:val="auto"/>
                                <w:sz w:val="20"/>
                              </w:rPr>
                              <w:t>банерот</w:t>
                            </w:r>
                            <w:proofErr w:type="spellEnd"/>
                            <w:r w:rsidR="00EF1ED6" w:rsidRPr="001F5308">
                              <w:rPr>
                                <w:rFonts w:ascii="Arial Narrow" w:hAnsi="Arial Narrow" w:cs="Arial"/>
                                <w:bCs/>
                                <w:color w:val="auto"/>
                                <w:sz w:val="20"/>
                              </w:rPr>
                              <w:t xml:space="preserve"> „Локални избори 202</w:t>
                            </w:r>
                            <w:r w:rsidR="00256B8A" w:rsidRPr="001F5308">
                              <w:rPr>
                                <w:rFonts w:ascii="Arial Narrow" w:hAnsi="Arial Narrow" w:cs="Arial"/>
                                <w:bCs/>
                                <w:color w:val="auto"/>
                                <w:sz w:val="20"/>
                              </w:rPr>
                              <w:t>6</w:t>
                            </w:r>
                            <w:r w:rsidR="00EF1ED6" w:rsidRPr="001F5308">
                              <w:rPr>
                                <w:rFonts w:ascii="Arial Narrow" w:hAnsi="Arial Narrow" w:cs="Arial"/>
                                <w:bCs/>
                                <w:color w:val="auto"/>
                                <w:sz w:val="20"/>
                              </w:rPr>
                              <w:t>“.</w:t>
                            </w:r>
                          </w:p>
                          <w:p w14:paraId="1BAEEB2B" w14:textId="77777777" w:rsidR="00350E46" w:rsidRPr="000912CE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Cs w:val="18"/>
                              </w:rPr>
                            </w:pPr>
                          </w:p>
                          <w:p w14:paraId="20809808" w14:textId="77777777" w:rsidR="00350E46" w:rsidRPr="000912CE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Cs w:val="18"/>
                              </w:rPr>
                            </w:pPr>
                          </w:p>
                          <w:p w14:paraId="0055225B" w14:textId="77777777" w:rsidR="00350E46" w:rsidRPr="000912CE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Cs w:val="18"/>
                              </w:rPr>
                            </w:pPr>
                          </w:p>
                          <w:p w14:paraId="5D13C06B" w14:textId="77777777" w:rsidR="00350E46" w:rsidRPr="000912CE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Cs w:val="18"/>
                              </w:rPr>
                            </w:pPr>
                          </w:p>
                          <w:p w14:paraId="59C9AE06" w14:textId="77777777" w:rsidR="00350E46" w:rsidRPr="000912CE" w:rsidRDefault="00350E46" w:rsidP="00350E4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Cs w:val="18"/>
                              </w:rPr>
                            </w:pPr>
                          </w:p>
                          <w:p w14:paraId="29260CA6" w14:textId="77777777" w:rsidR="00350E46" w:rsidRPr="000912CE" w:rsidRDefault="00350E46" w:rsidP="00350E4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52C7" id="_x0000_s1028" type="#_x0000_t84" style="position:absolute;margin-left:-53.9pt;margin-top:270.9pt;width:578.05pt;height:230.9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" adj="296" filled="f">
                <v:textbox>
                  <w:txbxContent>
                    <w:p w14:paraId="218755B4" w14:textId="33D35729" w:rsidR="00350E46" w:rsidRPr="001F5308" w:rsidRDefault="000C0835" w:rsidP="00350E46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П</w:t>
                      </w:r>
                      <w:r w:rsidR="00A8786E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овтор</w:t>
                      </w:r>
                      <w:r w:rsidR="001F5308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en-US"/>
                        </w:rPr>
                        <w:t>e</w:t>
                      </w:r>
                      <w:r w:rsidR="00A8786E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ни локални избори</w:t>
                      </w:r>
                      <w:r w:rsidR="000912CE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 xml:space="preserve"> 202</w:t>
                      </w:r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6</w:t>
                      </w:r>
                    </w:p>
                    <w:p w14:paraId="4D412A26" w14:textId="77777777" w:rsidR="005C3D5F" w:rsidRPr="001F5308" w:rsidRDefault="005C3D5F" w:rsidP="00350E46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</w:p>
                    <w:p w14:paraId="1CB4F5A2" w14:textId="4DC39C5B" w:rsidR="00256B8A" w:rsidRPr="001F5308" w:rsidRDefault="00256B8A" w:rsidP="00256B8A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</w:pPr>
                      <w:bookmarkStart w:id="1" w:name="_Hlk213225669"/>
                      <w:proofErr w:type="spellStart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Упатство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радиодифузерите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за Повтор</w:t>
                      </w:r>
                      <w:r w:rsidR="001F5308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en-US"/>
                        </w:rPr>
                        <w:t>e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ните</w:t>
                      </w:r>
                      <w:proofErr w:type="spellEnd"/>
                      <w:r w:rsidR="00A8786E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A8786E"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локални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избори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2026 година</w:t>
                      </w:r>
                    </w:p>
                    <w:p w14:paraId="5C873550" w14:textId="77777777" w:rsidR="00256B8A" w:rsidRPr="001F5308" w:rsidRDefault="00256B8A" w:rsidP="00256B8A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  <w:p w14:paraId="47EEC35A" w14:textId="1749C841" w:rsidR="00256B8A" w:rsidRPr="001F5308" w:rsidRDefault="00256B8A" w:rsidP="001F530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Советот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23-та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седница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r w:rsidR="001F5308" w:rsidRPr="001F5308">
                        <w:rPr>
                          <w:rFonts w:ascii="Arial Narrow" w:hAnsi="Arial Narrow"/>
                          <w:sz w:val="20"/>
                        </w:rPr>
                        <w:t>одржана на 18 декември</w:t>
                      </w: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донесе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Упатство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радиодифузерите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Повтор</w:t>
                      </w:r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е</w:t>
                      </w: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градоначалник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Општина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Гостивар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градоначалник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Општина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Врапчиште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градоначалник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Општина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Маврово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Ростуше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градоначалник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Општина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Центар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Жупа.</w:t>
                      </w:r>
                      <w:r w:rsidR="00A8786E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Со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ова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Упатство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се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појаснува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начинот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примена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одредбите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Изборниот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законик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распределба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времето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платено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политичко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рекламирање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означување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нарачателот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рекламирањето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распределба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времето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вестите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кај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Јавниот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радиодифузен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сервис,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бесплатното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политичко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претставување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Програмскиот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сервис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наменет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емитување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активностите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Собранието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РСМ и за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обезбедување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пристапност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содржините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</w:t>
                      </w:r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изборниот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процес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лицата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сетилна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попреченост</w:t>
                      </w:r>
                      <w:proofErr w:type="spellEnd"/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.</w:t>
                      </w:r>
                    </w:p>
                    <w:p w14:paraId="1F6EF650" w14:textId="77777777" w:rsidR="001F5308" w:rsidRPr="001F5308" w:rsidRDefault="001F5308" w:rsidP="001F530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  <w:bookmarkEnd w:id="1"/>
                    <w:p w14:paraId="7F158765" w14:textId="04941D4A" w:rsidR="00350E46" w:rsidRPr="001F5308" w:rsidRDefault="00EF1ED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</w:pPr>
                      <w:r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 xml:space="preserve">ТВ содржини прилагодени за лица со попреченост за време на </w:t>
                      </w:r>
                      <w:r w:rsidR="00256B8A"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Повтор</w:t>
                      </w:r>
                      <w:r w:rsidR="001F5308"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е</w:t>
                      </w:r>
                      <w:r w:rsidR="00256B8A" w:rsidRPr="001F5308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ните локални избори 2026</w:t>
                      </w:r>
                    </w:p>
                    <w:p w14:paraId="77F836E2" w14:textId="77777777" w:rsidR="00350E46" w:rsidRPr="001F5308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</w:pPr>
                    </w:p>
                    <w:p w14:paraId="29722980" w14:textId="6EDBF653" w:rsidR="00350E46" w:rsidRPr="001F5308" w:rsidRDefault="001F5308" w:rsidP="001D6C0A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</w:t>
                      </w:r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а </w:t>
                      </w: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19 </w:t>
                      </w:r>
                      <w:proofErr w:type="spellStart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информираше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Јавниот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F80631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радиодифузен</w:t>
                      </w:r>
                      <w:proofErr w:type="spellEnd"/>
                      <w:r w:rsidR="00F80631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сервис и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телевизиите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државно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ниво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кои</w:t>
                      </w:r>
                      <w:r w:rsidR="00F80631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емитуваат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платено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политичко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рекламирање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согласно член 75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ставови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1 и 4 од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Изборниот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законик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треба да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обезбедат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пристапен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формат за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лицата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попреченост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на </w:t>
                      </w:r>
                      <w:proofErr w:type="spellStart"/>
                      <w:r w:rsidR="00F80631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својата</w:t>
                      </w:r>
                      <w:proofErr w:type="spellEnd"/>
                      <w:r w:rsidR="00F80631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веб страница го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објави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распоредот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пристапни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содржини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кои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медиумите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ќе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емитуваат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време</w:t>
                      </w:r>
                      <w:proofErr w:type="spellEnd"/>
                      <w:r w:rsidR="00697AAC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</w:t>
                      </w:r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изборната</w:t>
                      </w:r>
                      <w:proofErr w:type="spellEnd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кампања</w:t>
                      </w:r>
                      <w:proofErr w:type="spellEnd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Повтор</w:t>
                      </w:r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е</w:t>
                      </w:r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ните</w:t>
                      </w:r>
                      <w:proofErr w:type="spellEnd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A8786E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локални</w:t>
                      </w:r>
                      <w:proofErr w:type="spellEnd"/>
                      <w:r w:rsidR="00A8786E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избори</w:t>
                      </w:r>
                      <w:proofErr w:type="spellEnd"/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="00A8786E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во </w:t>
                      </w:r>
                      <w:r w:rsidR="00256B8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2026 година.</w:t>
                      </w:r>
                      <w:r w:rsidR="001D6C0A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Сите информации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поврзани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изборите</w:t>
                      </w:r>
                      <w:proofErr w:type="spellEnd"/>
                      <w:r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се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достапни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веб</w:t>
                      </w:r>
                      <w:r w:rsidR="003D29AE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страницата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="00EF1ED6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hyperlink r:id="rId12" w:history="1">
                        <w:r w:rsidR="00EF1ED6" w:rsidRPr="001F5308">
                          <w:rPr>
                            <w:rStyle w:val="Hyperlink"/>
                            <w:rFonts w:ascii="Arial Narrow" w:hAnsi="Arial Narrow"/>
                            <w:sz w:val="20"/>
                            <w:lang w:val="ru-RU"/>
                          </w:rPr>
                          <w:t>www.avmu.mk</w:t>
                        </w:r>
                      </w:hyperlink>
                      <w:r w:rsidR="00EF1ED6" w:rsidRPr="001F5308">
                        <w:rPr>
                          <w:rFonts w:ascii="Arial Narrow" w:hAnsi="Arial Narrow" w:cs="Arial"/>
                          <w:bCs/>
                          <w:color w:val="auto"/>
                          <w:sz w:val="20"/>
                        </w:rPr>
                        <w:t xml:space="preserve">, во </w:t>
                      </w:r>
                      <w:proofErr w:type="spellStart"/>
                      <w:r w:rsidR="00EF1ED6" w:rsidRPr="001F5308">
                        <w:rPr>
                          <w:rFonts w:ascii="Arial Narrow" w:hAnsi="Arial Narrow" w:cs="Arial"/>
                          <w:bCs/>
                          <w:color w:val="auto"/>
                          <w:sz w:val="20"/>
                        </w:rPr>
                        <w:t>банерот</w:t>
                      </w:r>
                      <w:proofErr w:type="spellEnd"/>
                      <w:r w:rsidR="00EF1ED6" w:rsidRPr="001F5308">
                        <w:rPr>
                          <w:rFonts w:ascii="Arial Narrow" w:hAnsi="Arial Narrow" w:cs="Arial"/>
                          <w:bCs/>
                          <w:color w:val="auto"/>
                          <w:sz w:val="20"/>
                        </w:rPr>
                        <w:t xml:space="preserve"> „Локални избори 202</w:t>
                      </w:r>
                      <w:r w:rsidR="00256B8A" w:rsidRPr="001F5308">
                        <w:rPr>
                          <w:rFonts w:ascii="Arial Narrow" w:hAnsi="Arial Narrow" w:cs="Arial"/>
                          <w:bCs/>
                          <w:color w:val="auto"/>
                          <w:sz w:val="20"/>
                        </w:rPr>
                        <w:t>6</w:t>
                      </w:r>
                      <w:r w:rsidR="00EF1ED6" w:rsidRPr="001F5308">
                        <w:rPr>
                          <w:rFonts w:ascii="Arial Narrow" w:hAnsi="Arial Narrow" w:cs="Arial"/>
                          <w:bCs/>
                          <w:color w:val="auto"/>
                          <w:sz w:val="20"/>
                        </w:rPr>
                        <w:t>“.</w:t>
                      </w:r>
                    </w:p>
                    <w:p w14:paraId="1BAEEB2B" w14:textId="77777777" w:rsidR="00350E46" w:rsidRPr="000912CE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Cs w:val="18"/>
                        </w:rPr>
                      </w:pPr>
                    </w:p>
                    <w:p w14:paraId="20809808" w14:textId="77777777" w:rsidR="00350E46" w:rsidRPr="000912CE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Cs w:val="18"/>
                        </w:rPr>
                      </w:pPr>
                    </w:p>
                    <w:p w14:paraId="0055225B" w14:textId="77777777" w:rsidR="00350E46" w:rsidRPr="000912CE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Cs w:val="18"/>
                        </w:rPr>
                      </w:pPr>
                    </w:p>
                    <w:p w14:paraId="5D13C06B" w14:textId="77777777" w:rsidR="00350E46" w:rsidRPr="000912CE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Cs w:val="18"/>
                        </w:rPr>
                      </w:pPr>
                    </w:p>
                    <w:p w14:paraId="59C9AE06" w14:textId="77777777" w:rsidR="00350E46" w:rsidRPr="000912CE" w:rsidRDefault="00350E46" w:rsidP="00350E46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Cs w:val="18"/>
                        </w:rPr>
                      </w:pPr>
                    </w:p>
                    <w:p w14:paraId="29260CA6" w14:textId="77777777" w:rsidR="00350E46" w:rsidRPr="000912CE" w:rsidRDefault="00350E46" w:rsidP="00350E46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C0A"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C7F876" wp14:editId="4E4523F6">
                <wp:simplePos x="0" y="0"/>
                <wp:positionH relativeFrom="margin">
                  <wp:posOffset>-709534</wp:posOffset>
                </wp:positionH>
                <wp:positionV relativeFrom="paragraph">
                  <wp:posOffset>1946526</wp:posOffset>
                </wp:positionV>
                <wp:extent cx="7366218" cy="1484026"/>
                <wp:effectExtent l="0" t="0" r="25400" b="20955"/>
                <wp:wrapNone/>
                <wp:docPr id="51450809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218" cy="1484026"/>
                        </a:xfrm>
                        <a:prstGeom prst="bevel">
                          <a:avLst>
                            <a:gd name="adj" fmla="val 28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F87A37" w14:textId="12CF3FE8" w:rsidR="00903497" w:rsidRPr="00A8786E" w:rsidRDefault="00903497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Одржан</w:t>
                            </w:r>
                            <w:proofErr w:type="spellEnd"/>
                            <w:r w:rsidR="001F5308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en-US"/>
                              </w:rPr>
                              <w:t>a</w:t>
                            </w:r>
                            <w:r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работна</w:t>
                            </w:r>
                            <w:proofErr w:type="spellEnd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средба</w:t>
                            </w:r>
                            <w:proofErr w:type="spellEnd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претставници</w:t>
                            </w:r>
                            <w:proofErr w:type="spellEnd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на „</w:t>
                            </w:r>
                            <w:proofErr w:type="spellStart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>Демокраси</w:t>
                            </w:r>
                            <w:proofErr w:type="spellEnd"/>
                            <w:r w:rsidR="000C0835" w:rsidRPr="00A8786E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  <w:t xml:space="preserve"> Лаб“</w:t>
                            </w:r>
                          </w:p>
                          <w:p w14:paraId="40758265" w14:textId="77777777" w:rsidR="00903497" w:rsidRPr="00A8786E" w:rsidRDefault="00903497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7CE8D511" w14:textId="6453C189" w:rsidR="000C0835" w:rsidRPr="00DE5B89" w:rsidRDefault="000C0835" w:rsidP="00256B8A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r w:rsidRPr="00A8786E">
                              <w:rPr>
                                <w:rFonts w:ascii="Arial Narrow" w:hAnsi="Arial Narrow"/>
                                <w:sz w:val="20"/>
                              </w:rPr>
                              <w:t xml:space="preserve">На 19 декември </w:t>
                            </w:r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во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просториите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одржа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брифинг-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состанок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меѓу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претставници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АВМУ и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организацијата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„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Демокраси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Лаб“.</w:t>
                            </w:r>
                            <w:r w:rsidRPr="00A8786E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состанокот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беа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презентирани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клучните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наоди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тековниот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проект на „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Демокраси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Лаб“ за мониторинг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справување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дезинформации во </w:t>
                            </w:r>
                            <w:proofErr w:type="spellStart"/>
                            <w:r w:rsidR="0094785C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земјава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спроведен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соработка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„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Пикаса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аналитикс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“.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Проектот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е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насочен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кон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идентификување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аналитичко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следење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дезинформациски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наративи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дигиталните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платформи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со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посебен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акцент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странското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влијание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неговите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ефекти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демократските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процеси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јавната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доверба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0B42E06B" w14:textId="77777777" w:rsidR="000C0835" w:rsidRPr="00DE5B89" w:rsidRDefault="000C0835" w:rsidP="00256B8A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Целта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средбата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размена на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релевантни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податоци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препораки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можат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да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придонесат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справување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растечките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предизвици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поврзани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дезинформациските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наративи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заштитата</w:t>
                            </w:r>
                            <w:proofErr w:type="spellEnd"/>
                            <w:r w:rsidRPr="00DE5B89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информативниот простор.</w:t>
                            </w:r>
                          </w:p>
                          <w:p w14:paraId="1FA82A70" w14:textId="77777777" w:rsidR="000C0835" w:rsidRPr="00DE5B89" w:rsidRDefault="000C0835" w:rsidP="000C0835">
                            <w:pPr>
                              <w:rPr>
                                <w:b/>
                                <w:bCs/>
                                <w:lang w:val="ru-RU"/>
                              </w:rPr>
                            </w:pPr>
                          </w:p>
                          <w:p w14:paraId="27384552" w14:textId="77777777" w:rsidR="000C0835" w:rsidRPr="000C0835" w:rsidRDefault="000C0835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52693231" w14:textId="1D918108" w:rsidR="00903497" w:rsidRPr="003A47FB" w:rsidRDefault="000C0835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</w:p>
                          <w:p w14:paraId="28B768C1" w14:textId="360336D8" w:rsidR="00903497" w:rsidRPr="003A47FB" w:rsidRDefault="00903497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1F3A7D9F" w14:textId="77777777" w:rsidR="00903497" w:rsidRPr="003A47FB" w:rsidRDefault="00903497" w:rsidP="0090349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7F87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29" type="#_x0000_t84" style="position:absolute;margin-left:-55.85pt;margin-top:153.25pt;width:580pt;height:116.8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" adj="614" filled="f">
                <v:textbox>
                  <w:txbxContent>
                    <w:p w14:paraId="7DF87A37" w14:textId="12CF3FE8" w:rsidR="00903497" w:rsidRPr="00A8786E" w:rsidRDefault="00903497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</w:pPr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Одржан</w:t>
                      </w:r>
                      <w:r w:rsidR="001F5308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en-US"/>
                        </w:rPr>
                        <w:t>a</w:t>
                      </w:r>
                      <w:r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r w:rsidR="000C0835" w:rsidRPr="00A8786E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  <w:t>работна средба со претставници на „Демокраси Лаб“</w:t>
                      </w:r>
                    </w:p>
                    <w:p w14:paraId="40758265" w14:textId="77777777" w:rsidR="00903497" w:rsidRPr="00A8786E" w:rsidRDefault="00903497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</w:pPr>
                    </w:p>
                    <w:p w14:paraId="7CE8D511" w14:textId="6453C189" w:rsidR="000C0835" w:rsidRPr="00DE5B89" w:rsidRDefault="000C0835" w:rsidP="00256B8A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A8786E">
                        <w:rPr>
                          <w:rFonts w:ascii="Arial Narrow" w:hAnsi="Arial Narrow"/>
                          <w:sz w:val="20"/>
                        </w:rPr>
                        <w:t xml:space="preserve">На 19 декември </w:t>
                      </w:r>
                      <w:r w:rsidRPr="00DE5B89">
                        <w:rPr>
                          <w:rFonts w:ascii="Arial Narrow" w:hAnsi="Arial Narrow"/>
                          <w:sz w:val="20"/>
                          <w:lang w:val="ru-RU"/>
                        </w:rPr>
                        <w:t>во просториите на Агенцијата се одржа брифинг-состанок меѓу претставници на АВМУ и на организацијата „Демокраси Лаб“.</w:t>
                      </w:r>
                      <w:r w:rsidRPr="00A8786E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r w:rsidRPr="00DE5B89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На состанокот беа презентирани клучните наоди од тековниот проект на „Демокраси Лаб“ за мониторинг и справување со дезинформации во </w:t>
                      </w:r>
                      <w:r w:rsidR="0094785C">
                        <w:rPr>
                          <w:rFonts w:ascii="Arial Narrow" w:hAnsi="Arial Narrow"/>
                          <w:sz w:val="20"/>
                          <w:lang w:val="ru-RU"/>
                        </w:rPr>
                        <w:t>земјава</w:t>
                      </w:r>
                      <w:r w:rsidRPr="00DE5B89">
                        <w:rPr>
                          <w:rFonts w:ascii="Arial Narrow" w:hAnsi="Arial Narrow"/>
                          <w:sz w:val="20"/>
                          <w:lang w:val="ru-RU"/>
                        </w:rPr>
                        <w:t>, спроведен во соработка со „Пикаса аналитикс“. Проектот е насочен кон идентификување и аналитичко следење на дезинформациски наративи на дигиталните платформи, со посебен акцент на странското влијание и неговите ефекти врз демократските процеси и јавната доверба.</w:t>
                      </w:r>
                    </w:p>
                    <w:p w14:paraId="0B42E06B" w14:textId="77777777" w:rsidR="000C0835" w:rsidRPr="00DE5B89" w:rsidRDefault="000C0835" w:rsidP="00256B8A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DE5B89">
                        <w:rPr>
                          <w:rFonts w:ascii="Arial Narrow" w:hAnsi="Arial Narrow"/>
                          <w:sz w:val="20"/>
                          <w:lang w:val="ru-RU"/>
                        </w:rPr>
                        <w:t>Целта на средбата беше размена на релевантни податоци и препораки што можат да придонесат за справување со растечките предизвици поврзани со дезинформациските наративи и заштитата на информативниот простор.</w:t>
                      </w:r>
                    </w:p>
                    <w:p w14:paraId="1FA82A70" w14:textId="77777777" w:rsidR="000C0835" w:rsidRPr="00DE5B89" w:rsidRDefault="000C0835" w:rsidP="000C0835">
                      <w:pPr>
                        <w:rPr>
                          <w:b/>
                          <w:bCs/>
                          <w:lang w:val="ru-RU"/>
                        </w:rPr>
                      </w:pPr>
                    </w:p>
                    <w:p w14:paraId="27384552" w14:textId="77777777" w:rsidR="000C0835" w:rsidRPr="000C0835" w:rsidRDefault="000C0835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ru-RU"/>
                        </w:rPr>
                      </w:pPr>
                    </w:p>
                    <w:p w14:paraId="52693231" w14:textId="1D918108" w:rsidR="00903497" w:rsidRPr="003A47FB" w:rsidRDefault="000C0835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2"/>
                          <w:szCs w:val="22"/>
                        </w:rPr>
                        <w:t xml:space="preserve">                                            </w:t>
                      </w:r>
                    </w:p>
                    <w:p w14:paraId="28B768C1" w14:textId="360336D8" w:rsidR="00903497" w:rsidRPr="003A47FB" w:rsidRDefault="00903497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1F3A7D9F" w14:textId="77777777" w:rsidR="00903497" w:rsidRPr="003A47FB" w:rsidRDefault="00903497" w:rsidP="0090349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8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5A7B1FC" wp14:editId="78D48E2A">
                <wp:simplePos x="0" y="0"/>
                <wp:positionH relativeFrom="column">
                  <wp:posOffset>1194216</wp:posOffset>
                </wp:positionH>
                <wp:positionV relativeFrom="paragraph">
                  <wp:posOffset>2800</wp:posOffset>
                </wp:positionV>
                <wp:extent cx="5323840" cy="1374099"/>
                <wp:effectExtent l="0" t="0" r="0" b="0"/>
                <wp:wrapNone/>
                <wp:docPr id="1473486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840" cy="1374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D8879" w14:textId="3435E642" w:rsidR="00F26549" w:rsidRPr="00903497" w:rsidRDefault="00903497" w:rsidP="00903497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bookmarkStart w:id="1" w:name="_Hlk218771985"/>
                            <w:bookmarkStart w:id="2" w:name="_Hlk218772069"/>
                            <w:bookmarkStart w:id="3" w:name="_Hlk218772070"/>
                            <w:bookmarkStart w:id="4" w:name="_Hlk218772073"/>
                            <w:bookmarkStart w:id="5" w:name="_Hlk218772074"/>
                            <w:bookmarkStart w:id="6" w:name="_Hlk218772075"/>
                            <w:bookmarkStart w:id="7" w:name="_Hlk218772076"/>
                            <w:bookmarkStart w:id="8" w:name="_Hlk218772077"/>
                            <w:bookmarkStart w:id="9" w:name="_Hlk218772078"/>
                            <w:bookmarkStart w:id="10" w:name="_Hlk218772079"/>
                            <w:bookmarkStart w:id="11" w:name="_Hlk218772080"/>
                            <w:bookmarkStart w:id="12" w:name="_Hlk218772081"/>
                            <w:bookmarkStart w:id="13" w:name="_Hlk218772082"/>
                            <w:bookmarkEnd w:id="1"/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аудио и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услуги на 23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го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одржа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последниот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јавен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состанок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</w:t>
                            </w:r>
                            <w:r w:rsidR="001F5308" w:rsidRPr="001F5308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2025</w:t>
                            </w:r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година, на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кој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директорот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д-р Зоран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Трајчевски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направи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пресек на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реализираните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активности согласно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Годишната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програма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работа во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изминатите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три </w:t>
                            </w:r>
                            <w:proofErr w:type="spellStart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месеци</w:t>
                            </w:r>
                            <w:proofErr w:type="spellEnd"/>
                            <w:r w:rsidRPr="00903497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4EA30065" w14:textId="77777777" w:rsidR="00903497" w:rsidRPr="00B811F2" w:rsidRDefault="00903497" w:rsidP="00903497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Присутните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имаа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можност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да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слушнат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активностите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поврзани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мониторингот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изборното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медиумско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известување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радиодифузерите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Локалните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2025 година,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активностите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поврзани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Повторените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избори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градоначалници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општините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Гостивар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Маврово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Ростуше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Центар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Жупа и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Врапчиште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во 2026 година,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спроведените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административни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надзори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радиодифузерите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операторите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јавни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електронски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комуникациски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мрежи и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издавачите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печатени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медиуми</w:t>
                            </w:r>
                            <w:proofErr w:type="spellEnd"/>
                            <w:r w:rsidRPr="00B811F2"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p w14:paraId="54BF7E71" w14:textId="77777777" w:rsidR="00903497" w:rsidRPr="00F26549" w:rsidRDefault="0090349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7B1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94.05pt;margin-top:.2pt;width:419.2pt;height:108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" filled="f" stroked="f" strokeweight=".5pt">
                <v:textbox>
                  <w:txbxContent>
                    <w:p w14:paraId="2D3D8879" w14:textId="3435E642" w:rsidR="00F26549" w:rsidRPr="00903497" w:rsidRDefault="00903497" w:rsidP="00903497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bookmarkStart w:id="15" w:name="_Hlk218771985"/>
                      <w:bookmarkStart w:id="16" w:name="_Hlk218772069"/>
                      <w:bookmarkStart w:id="17" w:name="_Hlk218772070"/>
                      <w:bookmarkStart w:id="18" w:name="_Hlk218772073"/>
                      <w:bookmarkStart w:id="19" w:name="_Hlk218772074"/>
                      <w:bookmarkStart w:id="20" w:name="_Hlk218772075"/>
                      <w:bookmarkStart w:id="21" w:name="_Hlk218772076"/>
                      <w:bookmarkStart w:id="22" w:name="_Hlk218772077"/>
                      <w:bookmarkStart w:id="23" w:name="_Hlk218772078"/>
                      <w:bookmarkStart w:id="24" w:name="_Hlk218772079"/>
                      <w:bookmarkStart w:id="25" w:name="_Hlk218772080"/>
                      <w:bookmarkStart w:id="26" w:name="_Hlk218772081"/>
                      <w:bookmarkStart w:id="27" w:name="_Hlk218772082"/>
                      <w:bookmarkEnd w:id="15"/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аудио и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услуги на 23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го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одржа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последниот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јавен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состанок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</w:t>
                      </w:r>
                      <w:r w:rsidR="001F5308" w:rsidRPr="001F5308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2025</w:t>
                      </w:r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година, на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кој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директорот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д-р Зоран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Трајчевски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направи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пресек на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реализираните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активности согласно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Годишната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програма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работа во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изминатите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три </w:t>
                      </w:r>
                      <w:proofErr w:type="spellStart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месеци</w:t>
                      </w:r>
                      <w:proofErr w:type="spellEnd"/>
                      <w:r w:rsidRPr="00903497">
                        <w:rPr>
                          <w:rFonts w:ascii="Arial Narrow" w:hAnsi="Arial Narrow"/>
                          <w:sz w:val="20"/>
                          <w:lang w:val="ru-RU"/>
                        </w:rPr>
                        <w:t>.</w:t>
                      </w:r>
                    </w:p>
                    <w:p w14:paraId="4EA30065" w14:textId="77777777" w:rsidR="00903497" w:rsidRPr="00B811F2" w:rsidRDefault="00903497" w:rsidP="00903497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Присутните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имаа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можност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да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слушнат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активностите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поврзани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мониторингот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изборното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медиумско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известување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радиодифузерите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Локалните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2025 година,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активностите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поврзани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Повторените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избори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градоначалници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општините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Гостивар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Маврово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Ростуше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Центар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Жупа и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Врапчиште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во 2026 година,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спроведените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административни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надзори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радиодифузерите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операторите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јавни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електронски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комуникациски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мрежи и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издавачите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печатени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медиуми</w:t>
                      </w:r>
                      <w:proofErr w:type="spellEnd"/>
                      <w:r w:rsidRPr="00B811F2">
                        <w:rPr>
                          <w:rFonts w:ascii="Arial Narrow" w:hAnsi="Arial Narrow"/>
                          <w:sz w:val="20"/>
                          <w:lang w:val="ru-RU"/>
                        </w:rPr>
                        <w:t>.</w:t>
                      </w:r>
                    </w:p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p w14:paraId="54BF7E71" w14:textId="77777777" w:rsidR="00903497" w:rsidRPr="00F26549" w:rsidRDefault="0090349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D5F"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A5A678" wp14:editId="630D1D0A">
                <wp:simplePos x="0" y="0"/>
                <wp:positionH relativeFrom="margin">
                  <wp:posOffset>-718834</wp:posOffset>
                </wp:positionH>
                <wp:positionV relativeFrom="paragraph">
                  <wp:posOffset>-490804</wp:posOffset>
                </wp:positionV>
                <wp:extent cx="7346726" cy="272415"/>
                <wp:effectExtent l="0" t="0" r="26035" b="133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726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8801" w14:textId="30A43D1F" w:rsidR="00F55535" w:rsidRPr="003B13AC" w:rsidRDefault="00903497" w:rsidP="00FC6FE2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Декември</w:t>
                            </w:r>
                            <w:r w:rsidR="006C7840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202</w:t>
                            </w:r>
                            <w:r w:rsidR="00F26549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>5</w:t>
                            </w:r>
                            <w:r w:rsidR="00F55535" w:rsidRPr="0054399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</w:t>
                            </w:r>
                            <w:r w:rsidR="00C42A0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Бр.</w:t>
                            </w:r>
                            <w:r w:rsidR="0030295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A678" id="Text Box 2" o:spid="_x0000_s1031" type="#_x0000_t202" style="position:absolute;margin-left:-56.6pt;margin-top:-38.65pt;width:578.5pt;height:21.4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">
                <v:textbox>
                  <w:txbxContent>
                    <w:p w14:paraId="631A8801" w14:textId="30A43D1F" w:rsidR="00F55535" w:rsidRPr="003B13AC" w:rsidRDefault="00903497" w:rsidP="00FC6FE2">
                      <w:pP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Декември</w:t>
                      </w:r>
                      <w:r w:rsidR="006C7840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202</w:t>
                      </w:r>
                      <w:r w:rsidR="00F26549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>5</w:t>
                      </w:r>
                      <w:r w:rsidR="00F55535" w:rsidRPr="0054399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</w:t>
                      </w:r>
                      <w:r w:rsidR="00C42A0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Бр.</w:t>
                      </w:r>
                      <w:r w:rsidR="0030295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426" w:rsidRPr="008F5DB4">
        <w:br w:type="page"/>
      </w:r>
    </w:p>
    <w:p w14:paraId="338A7A2D" w14:textId="76B19460" w:rsidR="007D3230" w:rsidRPr="008F5DB4" w:rsidRDefault="00EF1ED6" w:rsidP="00EF1ED6">
      <w:pPr>
        <w:spacing w:after="200" w:line="276" w:lineRule="auto"/>
      </w:pPr>
      <w:r w:rsidRPr="00350E46">
        <w:rPr>
          <w:rFonts w:ascii="Calibri" w:hAnsi="Calibri" w:cs="Arial"/>
          <w:noProof/>
          <w:color w:val="auto"/>
          <w:kern w:val="2"/>
          <w:sz w:val="24"/>
          <w:szCs w:val="24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012ADFB" wp14:editId="381F3FC8">
                <wp:simplePos x="0" y="0"/>
                <wp:positionH relativeFrom="margin">
                  <wp:align>center</wp:align>
                </wp:positionH>
                <wp:positionV relativeFrom="paragraph">
                  <wp:posOffset>-937913</wp:posOffset>
                </wp:positionV>
                <wp:extent cx="7269064" cy="2897660"/>
                <wp:effectExtent l="0" t="0" r="27305" b="17145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064" cy="2897660"/>
                        </a:xfrm>
                        <a:prstGeom prst="bevel">
                          <a:avLst>
                            <a:gd name="adj" fmla="val 206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AB0B" w14:textId="11B37B4E" w:rsidR="00FC7DC9" w:rsidRPr="008739C6" w:rsidRDefault="000912CE" w:rsidP="00E112D5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  <w:r w:rsidRPr="008739C6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С</w:t>
                            </w:r>
                            <w:r w:rsidR="008739C6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оопштенија за јавност</w:t>
                            </w:r>
                          </w:p>
                          <w:p w14:paraId="605FE28B" w14:textId="0C3F823D" w:rsidR="005C4299" w:rsidRDefault="005C4299" w:rsidP="001D6C0A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На 26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преку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соопштение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јавност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DF2A78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информирано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на 26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-та</w:t>
                            </w:r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седница</w:t>
                            </w:r>
                            <w:proofErr w:type="spellEnd"/>
                            <w:r w:rsidR="00C8775C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,</w:t>
                            </w:r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Советот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по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завршувањето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јавниот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конкурс за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избор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директор,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донесе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одлука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наредниот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петгодишен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период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аудио и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аудиовизуелни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услуги да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раководи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д-р Зоран </w:t>
                            </w:r>
                            <w:proofErr w:type="spellStart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Трајчевски</w:t>
                            </w:r>
                            <w:proofErr w:type="spellEnd"/>
                            <w:r w:rsidRPr="005C4299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  <w:r w:rsidR="00FF2CB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3942838F" w14:textId="52213E4D" w:rsidR="00E112D5" w:rsidRPr="008739C6" w:rsidRDefault="00E112D5" w:rsidP="001D6C0A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На 26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преку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изрази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загриженост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поради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навредливиот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омаловажувачки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деградирачки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говор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политичката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партија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Социјалдемократски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сојуз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Македонија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насочен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кон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новинарот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Бранко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Героски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соопштението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посочено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користењето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лични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навреди, дисквалификации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етикетирања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новинари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претставува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форма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притисок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има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обесхрабрувачки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ефект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слободното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новинарство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Ваквиот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начин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комуникација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придонесува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продлабочување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поларизацијата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општеството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со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поткопува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демократијата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врши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индиректен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притисок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уредувачката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независност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повеќе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наврати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апелираше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политички</w:t>
                            </w:r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субјекти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покажат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повисоко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ниво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одговорност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дискурс, да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воздржат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навредлив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деградирачки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говор кон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работници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да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почитуваат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улогата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како еден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столбовите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демократијата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3A6429C7" w14:textId="118D4CBF" w:rsidR="00E112D5" w:rsidRPr="008739C6" w:rsidRDefault="00E112D5" w:rsidP="001D6C0A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Преку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FB6305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на 11 </w:t>
                            </w:r>
                            <w:proofErr w:type="spellStart"/>
                            <w:r w:rsidR="00FB6305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="00FB6305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осуден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насилниот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упад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редакцијата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интернет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порталот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Инфомакс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страна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непознато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лице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време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емитување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подкастот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„Тешки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муабети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“.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потсети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ваквите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постапки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претставуваат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директен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напад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слободата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правото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новинарите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извршуваат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својата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работа без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притисоци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закани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Во </w:t>
                            </w:r>
                            <w:proofErr w:type="spellStart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соопштението</w:t>
                            </w:r>
                            <w:proofErr w:type="spellEnd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посочено</w:t>
                            </w:r>
                            <w:proofErr w:type="spellEnd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асилството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работници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упадите во редакции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апсолутно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неприфатливи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бараат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итна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соодветна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реакција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надлежните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органи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поради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очекув</w:t>
                            </w:r>
                            <w:r w:rsidR="004C2E6B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најкус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можен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рок да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бидат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преземени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соодветни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мерки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целосно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расветлување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случајот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554A65F6" w14:textId="77777777" w:rsidR="00E112D5" w:rsidRPr="00E112D5" w:rsidRDefault="00E112D5" w:rsidP="00E112D5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</w:p>
                          <w:p w14:paraId="4C017229" w14:textId="43D787B5" w:rsidR="00E112D5" w:rsidRPr="00E112D5" w:rsidRDefault="00E112D5" w:rsidP="00CD1532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2ADF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32" type="#_x0000_t84" style="position:absolute;margin-left:0;margin-top:-73.85pt;width:572.35pt;height:228.15pt;z-index:25183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" adj="446" fillcolor="white [3212]">
                <v:textbox>
                  <w:txbxContent>
                    <w:p w14:paraId="0E4AAB0B" w14:textId="11B37B4E" w:rsidR="00FC7DC9" w:rsidRPr="008739C6" w:rsidRDefault="000912CE" w:rsidP="00E112D5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  <w:r w:rsidRPr="008739C6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С</w:t>
                      </w:r>
                      <w:r w:rsidR="008739C6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оопштенија за јавност</w:t>
                      </w:r>
                    </w:p>
                    <w:p w14:paraId="605FE28B" w14:textId="0C3F823D" w:rsidR="005C4299" w:rsidRDefault="005C4299" w:rsidP="001D6C0A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На 26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преку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соопштение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јавност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DF2A78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информирано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на 26</w:t>
                      </w:r>
                      <w:r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-та</w:t>
                      </w:r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седница</w:t>
                      </w:r>
                      <w:proofErr w:type="spellEnd"/>
                      <w:r w:rsidR="00C8775C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,</w:t>
                      </w:r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Советот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по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завршувањето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јавниот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конкурс за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избор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директор,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донесе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одлука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наредниот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петгодишен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период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аудио и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аудиовизуелни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услуги да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раководи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д-р Зоран </w:t>
                      </w:r>
                      <w:proofErr w:type="spellStart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Трајчевски</w:t>
                      </w:r>
                      <w:proofErr w:type="spellEnd"/>
                      <w:r w:rsidRPr="005C4299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  <w:r w:rsidR="00FF2CB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</w:p>
                    <w:p w14:paraId="3942838F" w14:textId="52213E4D" w:rsidR="00E112D5" w:rsidRPr="008739C6" w:rsidRDefault="00E112D5" w:rsidP="001D6C0A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На 26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преку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изрази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загриженост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поради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навредливиот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омаловажувачки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деградирачки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говор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политичката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партија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Социјалдемократски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сојуз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Македонија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насочен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кон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новинарот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Бранко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Героски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соопштението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посочено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користењето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лични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навреди, дисквалификации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етикетирања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новинари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претставува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форма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притисок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има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обесхрабрувачки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ефект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слободното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новинарство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Ваквиот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начин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комуникација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придонесува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продлабочување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поларизацијата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општеството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со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поткопува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демократијата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врши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индиректен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притисок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уредувачката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независност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повеќе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наврати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апелираше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политички</w:t>
                      </w:r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субјекти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покажат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повисоко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ниво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одговорност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дискурс, да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воздржат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навредлив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деградирачки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говор кон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работници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да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почитуваат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улогата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како еден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столбовите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демократијата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3A6429C7" w14:textId="118D4CBF" w:rsidR="00E112D5" w:rsidRPr="008739C6" w:rsidRDefault="00E112D5" w:rsidP="001D6C0A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Преку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="00FB6305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на 11 </w:t>
                      </w:r>
                      <w:proofErr w:type="spellStart"/>
                      <w:r w:rsidR="00FB6305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="00FB6305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осуден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насилниот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упад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редакцијата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интернет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порталот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Инфомакс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страна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непознато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лице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време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емитување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подкастот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„Тешки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муабети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“.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потсети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ваквите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постапки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претставуваат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директен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напад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слободата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правото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новинарите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извршуваат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својата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работа без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притисоци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закани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Во </w:t>
                      </w:r>
                      <w:proofErr w:type="spellStart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соопштението</w:t>
                      </w:r>
                      <w:proofErr w:type="spellEnd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посочено</w:t>
                      </w:r>
                      <w:proofErr w:type="spellEnd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асилството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работници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упадите во редакции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апсолутно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неприфатливи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бараат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итна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соодветна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реакција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надлежните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органи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поради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очекув</w:t>
                      </w:r>
                      <w:r w:rsidR="004C2E6B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најкус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можен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рок да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бидат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преземени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соодветни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мерки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целосно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расветлување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случајот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554A65F6" w14:textId="77777777" w:rsidR="00E112D5" w:rsidRPr="00E112D5" w:rsidRDefault="00E112D5" w:rsidP="00E112D5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</w:p>
                    <w:p w14:paraId="4C017229" w14:textId="43D787B5" w:rsidR="00E112D5" w:rsidRPr="00E112D5" w:rsidRDefault="00E112D5" w:rsidP="00CD1532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78C" w:rsidRPr="008F5DB4">
        <w:rPr>
          <w:rFonts w:ascii="Arial Narrow" w:hAnsi="Arial Narrow" w:cs="Arial"/>
          <w:noProof/>
          <w:sz w:val="20"/>
        </w:rPr>
        <w:t xml:space="preserve">    </w:t>
      </w:r>
    </w:p>
    <w:p w14:paraId="627DDCEC" w14:textId="2ABACF29" w:rsidR="007D3230" w:rsidRPr="008F5DB4" w:rsidRDefault="007D3230" w:rsidP="007D3230"/>
    <w:p w14:paraId="11913C01" w14:textId="31B050DB" w:rsidR="007D3230" w:rsidRPr="008F5DB4" w:rsidRDefault="007D3230" w:rsidP="007D3230"/>
    <w:p w14:paraId="0BB7A5EB" w14:textId="247103DA" w:rsidR="007D3230" w:rsidRPr="008F5DB4" w:rsidRDefault="007D3230" w:rsidP="007D3230"/>
    <w:p w14:paraId="1F64DAA6" w14:textId="433BB9EB" w:rsidR="007D3230" w:rsidRDefault="007D3230" w:rsidP="007D3230"/>
    <w:p w14:paraId="7B24E792" w14:textId="389F2E4B" w:rsidR="00EB6F4A" w:rsidRDefault="00EB6F4A" w:rsidP="007D3230"/>
    <w:p w14:paraId="51D4C100" w14:textId="578514B3" w:rsidR="00EB6F4A" w:rsidRDefault="001D6C0A" w:rsidP="007D3230">
      <w:r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6F68CF" wp14:editId="02385EA7">
                <wp:simplePos x="0" y="0"/>
                <wp:positionH relativeFrom="margin">
                  <wp:posOffset>-676275</wp:posOffset>
                </wp:positionH>
                <wp:positionV relativeFrom="paragraph">
                  <wp:posOffset>206374</wp:posOffset>
                </wp:positionV>
                <wp:extent cx="7253823" cy="5572125"/>
                <wp:effectExtent l="0" t="0" r="23495" b="28575"/>
                <wp:wrapNone/>
                <wp:docPr id="48154475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3823" cy="5572125"/>
                        </a:xfrm>
                        <a:prstGeom prst="bevel">
                          <a:avLst>
                            <a:gd name="adj" fmla="val 10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F6445" w14:textId="0780687D" w:rsidR="00C20D48" w:rsidRPr="008739C6" w:rsidRDefault="000912CE" w:rsidP="008739C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  <w:r w:rsidRPr="008739C6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>Н</w:t>
                            </w:r>
                            <w:r w:rsidR="008739C6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0"/>
                              </w:rPr>
                              <w:t xml:space="preserve">адзори врз радиодифузери, ОЈЕКМ и печатени медиуми </w:t>
                            </w:r>
                          </w:p>
                          <w:p w14:paraId="45DB7FB0" w14:textId="77777777" w:rsidR="008739C6" w:rsidRDefault="008739C6" w:rsidP="008739C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</w:p>
                          <w:p w14:paraId="3EE656AD" w14:textId="6EEAEEE3" w:rsidR="00C20D48" w:rsidRDefault="00C20D48" w:rsidP="008739C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  <w:r w:rsidRPr="008739C6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  <w:t>Радиодифузери</w:t>
                            </w:r>
                          </w:p>
                          <w:p w14:paraId="71C0928C" w14:textId="77777777" w:rsidR="008739C6" w:rsidRPr="008739C6" w:rsidRDefault="008739C6" w:rsidP="008739C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</w:rPr>
                            </w:pPr>
                          </w:p>
                          <w:p w14:paraId="5E96A86F" w14:textId="2F75FF6E" w:rsidR="00E112D5" w:rsidRPr="008739C6" w:rsidRDefault="00E112D5" w:rsidP="001D6C0A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Редовни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административни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членот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62 став 6 од З</w:t>
                            </w:r>
                            <w:r w:rsidR="00A8786E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АВМУ и член 9 и член 21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Правилникот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минимални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технички,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просторни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финансиски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кадровски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услови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добивање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дозвола за радио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телевизиско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емитување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радијата</w:t>
                            </w:r>
                            <w:proofErr w:type="spellEnd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: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Акорд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, радио 7, радио 99, Бум,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Валандово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Јехона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,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Кавадарци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Кисс,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Пулс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Скај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Фортуна,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Холидеј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Еко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Комета 2000,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Плус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Форте,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Антена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5,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Експрес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Кочани ФМ, Пела, Струга, Ла Коста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Виница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Буба Мара Прилеп, Буба Мара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Скопје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Буба Мара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Штип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Супер радио,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Александар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Македонски,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Галакси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Јон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Лајф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РФМ, ЕФ-ЕМ 90.3 –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Спортско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радио, Зона М-1, Ват, Сквер, радио 106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телевизиите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МТМ,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Калтрина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Вистел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Дибра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Свет,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Протел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Сител,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Алфа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Топестрада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Наша ТВ,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Алсат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– М, Компани 21-М, КТВ, Стар, Кобра,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Ускана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Медиа,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Гурра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Њуз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Телма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Шутел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Канал Феста.</w:t>
                            </w:r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Надзорите</w:t>
                            </w:r>
                            <w:proofErr w:type="spellEnd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покажаа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радиодифузерите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исполнуваат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минималните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кадровски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услови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утврдени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Правилникот</w:t>
                            </w:r>
                            <w:proofErr w:type="spellEnd"/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30235BA6" w14:textId="60B8DB0A" w:rsidR="00E112D5" w:rsidRPr="008739C6" w:rsidRDefault="00E112D5" w:rsidP="001D6C0A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Модеа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Александар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Македонски,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Јехона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,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Супер радио 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Мефф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</w:t>
                            </w:r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ени</w:t>
                            </w:r>
                            <w:proofErr w:type="spellEnd"/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редовни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одредби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коишто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однесуваат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правилата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емитување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аудиокомерцијални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комуникации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обезбедување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квизови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или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други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облици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наградно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учеств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користење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телефонски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услуги со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додадена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вредност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телефонско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гласање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емитување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игри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среќа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истите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спроведени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редовни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административни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објава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импресум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информации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коишто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треба да 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направат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достапни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корисниците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идентификација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радиодифузер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  <w:r w:rsidR="001D6C0A"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покажаа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адио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Јехона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3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обезбеди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информациите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кои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треба да им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достапни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корисниците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додека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на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адио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Модеа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истиот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ден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четири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рекламни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блока </w:t>
                            </w:r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е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емитувана</w:t>
                            </w:r>
                            <w:proofErr w:type="spellEnd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аудиокомерцијална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комуникација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лажно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претставувале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природата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карактеристиките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рекламираната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услуга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притоа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поттикнува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однесување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кое </w:t>
                            </w:r>
                            <w:proofErr w:type="spellStart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штетно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здравјето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52FF6A0E" w14:textId="77777777" w:rsidR="00E86A76" w:rsidRPr="008739C6" w:rsidRDefault="00E86A76" w:rsidP="009D1005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  <w:r w:rsidRPr="008739C6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>ОЈЕКМ</w:t>
                            </w:r>
                          </w:p>
                          <w:p w14:paraId="064DE8D4" w14:textId="389D887F" w:rsidR="001D6C0A" w:rsidRPr="008739C6" w:rsidRDefault="001D6C0A" w:rsidP="009D1005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редовни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операторот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Тотал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ТВ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пакет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го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реемитува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задолжително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бесплатно да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обезбеди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сервиси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радиодифузен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сервис, како и </w:t>
                            </w:r>
                            <w:r w:rsidR="00196C1F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</w:t>
                            </w: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регистрација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сервиси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титлување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коишто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ги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реемитува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При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констатирано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операторот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реемитува</w:t>
                            </w:r>
                            <w:r w:rsidR="00196C1F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л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повеќе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програмските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сервиси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кои</w:t>
                            </w:r>
                            <w:r w:rsidR="00196C1F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што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не се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опфатени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со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потврдата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регистрација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сервиси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издадена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3415EA99" w14:textId="063AF7F3" w:rsidR="00E86A76" w:rsidRPr="008739C6" w:rsidRDefault="00E86A76" w:rsidP="00E86A7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>Печатени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>медиуми</w:t>
                            </w:r>
                            <w:proofErr w:type="spellEnd"/>
                          </w:p>
                          <w:p w14:paraId="47D5C29A" w14:textId="77777777" w:rsidR="00E86A76" w:rsidRPr="008739C6" w:rsidRDefault="00E86A76" w:rsidP="007315F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7DD49072" w14:textId="69E8D1A1" w:rsidR="001D6C0A" w:rsidRDefault="001D6C0A" w:rsidP="007315FB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почитување</w:t>
                            </w:r>
                            <w:r w:rsidR="00196C1F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објавување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импресум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Друштвото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производство,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трговија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 услуги Колор медиа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плус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 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Скопје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издавач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печатениот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медиум „The Economist“,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изврши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вонреден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административен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надзор. Со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надзорот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беше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констатирано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дека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печатениот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медиум во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целост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исполнил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обврската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од член 14 став 1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Законот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за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медиуми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. </w:t>
                            </w:r>
                          </w:p>
                          <w:p w14:paraId="702FF6FE" w14:textId="79B5E0E8" w:rsidR="00196C1F" w:rsidRPr="00196C1F" w:rsidRDefault="00196C1F" w:rsidP="00A8786E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  <w:r w:rsidRPr="00196C1F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 xml:space="preserve">Изречена мерка </w:t>
                            </w:r>
                            <w:proofErr w:type="spellStart"/>
                            <w:r w:rsidRPr="00196C1F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>јавна</w:t>
                            </w:r>
                            <w:proofErr w:type="spellEnd"/>
                            <w:r w:rsidRPr="00196C1F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96C1F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>опомена</w:t>
                            </w:r>
                            <w:proofErr w:type="spellEnd"/>
                          </w:p>
                          <w:p w14:paraId="769FA77E" w14:textId="5D276F80" w:rsidR="001D6C0A" w:rsidRPr="008739C6" w:rsidRDefault="001D6C0A" w:rsidP="007315FB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Советот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Агенцијата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24-та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седница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одржана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25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декември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врз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основа на констатации од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редовен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програмски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надзор</w:t>
                            </w:r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,</w:t>
                            </w:r>
                            <w:r w:rsidR="009D1005" w:rsidRPr="009D1005">
                              <w:t xml:space="preserve"> </w:t>
                            </w:r>
                            <w:r w:rsidR="009D1005" w:rsidRP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на </w:t>
                            </w:r>
                            <w:proofErr w:type="spellStart"/>
                            <w:r w:rsidR="009D1005" w:rsidRP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радиото</w:t>
                            </w:r>
                            <w:proofErr w:type="spellEnd"/>
                            <w:r w:rsidR="009D1005" w:rsidRP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D1005" w:rsidRP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Џез</w:t>
                            </w:r>
                            <w:proofErr w:type="spellEnd"/>
                            <w:r w:rsidR="009D1005" w:rsidRP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ФМ </w:t>
                            </w:r>
                            <w:proofErr w:type="spellStart"/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му</w:t>
                            </w:r>
                            <w:proofErr w:type="spellEnd"/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изрече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мерка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јавна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опомена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поради</w:t>
                            </w:r>
                            <w:proofErr w:type="spellEnd"/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неемитување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доброволно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пријавениот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процент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домашна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музика</w:t>
                            </w:r>
                            <w:proofErr w:type="spellEnd"/>
                            <w:r w:rsidRPr="008739C6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>.</w:t>
                            </w:r>
                            <w:r w:rsidR="00196C1F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9D1005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666B8940" w14:textId="77777777" w:rsidR="00C20D48" w:rsidRPr="001D6C0A" w:rsidRDefault="00C20D48" w:rsidP="00C20D4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Cs w:val="18"/>
                                <w:lang w:val="ru-RU"/>
                              </w:rPr>
                            </w:pPr>
                          </w:p>
                          <w:p w14:paraId="467D5A81" w14:textId="77777777" w:rsidR="00C20D48" w:rsidRPr="000912CE" w:rsidRDefault="00C20D48" w:rsidP="00C20D4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</w:p>
                          <w:p w14:paraId="5205E32D" w14:textId="77777777" w:rsidR="00C20D48" w:rsidRPr="000912CE" w:rsidRDefault="00C20D48" w:rsidP="00C20D4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</w:p>
                          <w:p w14:paraId="46E906CB" w14:textId="77777777" w:rsidR="00C20D48" w:rsidRPr="000912CE" w:rsidRDefault="00C20D48" w:rsidP="00C20D4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68CF" id="_x0000_s1033" type="#_x0000_t84" style="position:absolute;margin-left:-53.25pt;margin-top:16.25pt;width:571.15pt;height:438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" adj="224" filled="f">
                <v:textbox>
                  <w:txbxContent>
                    <w:p w14:paraId="14EF6445" w14:textId="0780687D" w:rsidR="00C20D48" w:rsidRPr="008739C6" w:rsidRDefault="000912CE" w:rsidP="008739C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  <w:r w:rsidRPr="008739C6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>Н</w:t>
                      </w:r>
                      <w:r w:rsidR="008739C6">
                        <w:rPr>
                          <w:rFonts w:ascii="Arial Narrow" w:hAnsi="Arial Narrow" w:cs="Arial"/>
                          <w:b/>
                          <w:color w:val="C00000"/>
                          <w:sz w:val="20"/>
                        </w:rPr>
                        <w:t xml:space="preserve">адзори врз радиодифузери, ОЈЕКМ и печатени медиуми </w:t>
                      </w:r>
                    </w:p>
                    <w:p w14:paraId="45DB7FB0" w14:textId="77777777" w:rsidR="008739C6" w:rsidRDefault="008739C6" w:rsidP="008739C6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</w:p>
                    <w:p w14:paraId="3EE656AD" w14:textId="6EEAEEE3" w:rsidR="00C20D48" w:rsidRDefault="00C20D48" w:rsidP="008739C6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  <w:r w:rsidRPr="008739C6"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  <w:t>Радиодифузери</w:t>
                      </w:r>
                    </w:p>
                    <w:p w14:paraId="71C0928C" w14:textId="77777777" w:rsidR="008739C6" w:rsidRPr="008739C6" w:rsidRDefault="008739C6" w:rsidP="008739C6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20"/>
                        </w:rPr>
                      </w:pPr>
                    </w:p>
                    <w:p w14:paraId="5E96A86F" w14:textId="2F75FF6E" w:rsidR="00E112D5" w:rsidRPr="008739C6" w:rsidRDefault="00E112D5" w:rsidP="001D6C0A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Редовни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административни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членот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62 став 6 од З</w:t>
                      </w:r>
                      <w:r w:rsidR="00A8786E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АВМУ и член 9 и член 21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Правилникот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минимални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технички,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просторни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финансиски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кадровски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услови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добивање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дозвола за радио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телевизиско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емитување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радијата</w:t>
                      </w:r>
                      <w:proofErr w:type="spellEnd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: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Акорд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, радио 7, радио 99, Бум,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Валандово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Јехона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,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Кавадарци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Кисс,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Пулс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Скај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Фортуна,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Холидеј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Еко, Комета 2000, Плус Форте, Антена 5, Експрес, Кочани ФМ, Пела, Струга, Ла Коста Виница, Буба Мара Прилеп, Буба Мара Скопје, Буба Мара Штип, Супер радио,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Александар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Македонски,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Галакси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Јон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Лајф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РФМ, ЕФ-ЕМ 90.3 – Спортско радио, Зона М-1, Ват, Сквер, радио 106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телевизиите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МТМ,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Калтрина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Вистел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Дибра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Свет,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Протел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Сител,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Алфа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Топестрада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Наша ТВ,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Алсат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– М, Компани 21-М, КТВ, Стар, Кобра,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Ускана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Медиа,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Гурра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Њуз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Телма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Шутел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Канал Феста.</w:t>
                      </w:r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Надзорите</w:t>
                      </w:r>
                      <w:proofErr w:type="spellEnd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покажаа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радиодифузерите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исполнуваат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минималните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кадровски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услови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утврдени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Правилникот</w:t>
                      </w:r>
                      <w:proofErr w:type="spellEnd"/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30235BA6" w14:textId="60B8DB0A" w:rsidR="00E112D5" w:rsidRPr="008739C6" w:rsidRDefault="00E112D5" w:rsidP="001D6C0A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Модеа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Александар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Македонски,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Јехона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,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gram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Супер радио</w:t>
                      </w:r>
                      <w:proofErr w:type="gramEnd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Мефф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</w:t>
                      </w:r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ени</w:t>
                      </w:r>
                      <w:proofErr w:type="spellEnd"/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редовни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одредби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коишто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однесуваат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правилата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емитување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аудиокомерцијални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комуникации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обезбедување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квизови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или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други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облици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наградно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учеств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користење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телефонски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услуги со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додадена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вредност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телефонско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гласање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емитување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игри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среќа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истите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спроведени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редовни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административни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објава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импресум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информации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коишто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треба да 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направат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достапни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корисниците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идентификација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радиодифузер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  <w:r w:rsidR="001D6C0A"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покажаа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адио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Јехона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3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обезбеди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информациите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кои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треба да им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достапни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корисниците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додека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на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адио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Модеа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истиот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ден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четири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рекламни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блока </w:t>
                      </w:r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е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емитувана</w:t>
                      </w:r>
                      <w:proofErr w:type="spellEnd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аудиокомерцијална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комуникација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лажно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претставувале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природата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карактеристиките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рекламираната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услуга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притоа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поттикнува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однесување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кое </w:t>
                      </w:r>
                      <w:proofErr w:type="spellStart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штетно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здравјето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52FF6A0E" w14:textId="77777777" w:rsidR="00E86A76" w:rsidRPr="008739C6" w:rsidRDefault="00E86A76" w:rsidP="009D1005">
                      <w:pPr>
                        <w:spacing w:line="24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  <w:r w:rsidRPr="008739C6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>ОЈЕКМ</w:t>
                      </w:r>
                    </w:p>
                    <w:p w14:paraId="064DE8D4" w14:textId="389D887F" w:rsidR="001D6C0A" w:rsidRPr="008739C6" w:rsidRDefault="001D6C0A" w:rsidP="009D1005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редовни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операторот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Тотал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ТВ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пакет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го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реемитува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задолжително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бесплатно да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обезбеди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сервиси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радиодифузен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сервис, како и </w:t>
                      </w:r>
                      <w:r w:rsidR="00196C1F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</w:t>
                      </w: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регистрација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сервиси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титлување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коишто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ги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реемитува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При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констатирано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операторот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реемитува</w:t>
                      </w:r>
                      <w:r w:rsidR="00196C1F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л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повеќе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програмските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сервиси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кои</w:t>
                      </w:r>
                      <w:r w:rsidR="00196C1F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што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не се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опфатени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со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потврдата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регистрација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сервиси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издадена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</w:p>
                    <w:p w14:paraId="3415EA99" w14:textId="063AF7F3" w:rsidR="00E86A76" w:rsidRPr="008739C6" w:rsidRDefault="00E86A76" w:rsidP="00E86A76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>Печатени</w:t>
                      </w:r>
                      <w:proofErr w:type="spellEnd"/>
                      <w:r w:rsidRPr="008739C6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>медиуми</w:t>
                      </w:r>
                      <w:proofErr w:type="spellEnd"/>
                    </w:p>
                    <w:p w14:paraId="47D5C29A" w14:textId="77777777" w:rsidR="00E86A76" w:rsidRPr="008739C6" w:rsidRDefault="00E86A76" w:rsidP="007315FB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7DD49072" w14:textId="69E8D1A1" w:rsidR="001D6C0A" w:rsidRDefault="001D6C0A" w:rsidP="007315FB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почитување</w:t>
                      </w:r>
                      <w:r w:rsidR="00196C1F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објавување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импресум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Друштвото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производство,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трговија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 услуги Колор медиа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плус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 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Скопје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издавач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печатениот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медиум „The Economist“,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изврши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вонреден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административен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надзор. Со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надзорот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беше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констатирано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дека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печатениот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медиум во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целост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исполнил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обврската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од член 14 став 1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Законот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за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медиуми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. </w:t>
                      </w:r>
                    </w:p>
                    <w:p w14:paraId="702FF6FE" w14:textId="79B5E0E8" w:rsidR="00196C1F" w:rsidRPr="00196C1F" w:rsidRDefault="00196C1F" w:rsidP="00A8786E">
                      <w:pPr>
                        <w:spacing w:line="24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  <w:r w:rsidRPr="00196C1F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 xml:space="preserve">Изречена мерка </w:t>
                      </w:r>
                      <w:proofErr w:type="spellStart"/>
                      <w:r w:rsidRPr="00196C1F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>јавна</w:t>
                      </w:r>
                      <w:proofErr w:type="spellEnd"/>
                      <w:r w:rsidRPr="00196C1F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196C1F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0"/>
                          <w:lang w:val="ru-RU"/>
                        </w:rPr>
                        <w:t>опомена</w:t>
                      </w:r>
                      <w:proofErr w:type="spellEnd"/>
                    </w:p>
                    <w:p w14:paraId="769FA77E" w14:textId="5D276F80" w:rsidR="001D6C0A" w:rsidRPr="008739C6" w:rsidRDefault="001D6C0A" w:rsidP="007315FB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</w:pP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Советот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Агенцијата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24-та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седница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одржана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25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декември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,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врз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основа на констатации од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редовен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програмски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надзор</w:t>
                      </w:r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,</w:t>
                      </w:r>
                      <w:r w:rsidR="009D1005" w:rsidRPr="009D1005">
                        <w:t xml:space="preserve"> </w:t>
                      </w:r>
                      <w:r w:rsidR="009D1005" w:rsidRP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на </w:t>
                      </w:r>
                      <w:proofErr w:type="spellStart"/>
                      <w:r w:rsidR="009D1005" w:rsidRP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радиото</w:t>
                      </w:r>
                      <w:proofErr w:type="spellEnd"/>
                      <w:r w:rsidR="009D1005" w:rsidRP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9D1005" w:rsidRP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Џез</w:t>
                      </w:r>
                      <w:proofErr w:type="spellEnd"/>
                      <w:r w:rsidR="009D1005" w:rsidRP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ФМ </w:t>
                      </w:r>
                      <w:proofErr w:type="spellStart"/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му</w:t>
                      </w:r>
                      <w:proofErr w:type="spellEnd"/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изрече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мерка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јавна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опомена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поради</w:t>
                      </w:r>
                      <w:proofErr w:type="spellEnd"/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неемитување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на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доброволно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пријавениот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процент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домашна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музика</w:t>
                      </w:r>
                      <w:proofErr w:type="spellEnd"/>
                      <w:r w:rsidRPr="008739C6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>.</w:t>
                      </w:r>
                      <w:r w:rsidR="00196C1F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  <w:r w:rsidR="009D1005">
                        <w:rPr>
                          <w:rFonts w:ascii="Arial Narrow" w:hAnsi="Arial Narrow"/>
                          <w:bCs/>
                          <w:color w:val="auto"/>
                          <w:sz w:val="20"/>
                          <w:lang w:val="ru-RU"/>
                        </w:rPr>
                        <w:t xml:space="preserve"> </w:t>
                      </w:r>
                    </w:p>
                    <w:p w14:paraId="666B8940" w14:textId="77777777" w:rsidR="00C20D48" w:rsidRPr="001D6C0A" w:rsidRDefault="00C20D48" w:rsidP="00C20D4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Cs w:val="18"/>
                          <w:lang w:val="ru-RU"/>
                        </w:rPr>
                      </w:pPr>
                    </w:p>
                    <w:p w14:paraId="467D5A81" w14:textId="77777777" w:rsidR="00C20D48" w:rsidRPr="000912CE" w:rsidRDefault="00C20D48" w:rsidP="00C20D4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Cs w:val="18"/>
                        </w:rPr>
                      </w:pPr>
                    </w:p>
                    <w:p w14:paraId="5205E32D" w14:textId="77777777" w:rsidR="00C20D48" w:rsidRPr="000912CE" w:rsidRDefault="00C20D48" w:rsidP="00C20D4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Cs w:val="18"/>
                        </w:rPr>
                      </w:pPr>
                    </w:p>
                    <w:p w14:paraId="46E906CB" w14:textId="77777777" w:rsidR="00C20D48" w:rsidRPr="000912CE" w:rsidRDefault="00C20D48" w:rsidP="00C20D4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D0BAB" w14:textId="56DA0B82" w:rsidR="00EB6F4A" w:rsidRPr="008F5DB4" w:rsidRDefault="00EB6F4A" w:rsidP="007D3230"/>
    <w:p w14:paraId="2BB583D4" w14:textId="37B2C73D" w:rsidR="007D3230" w:rsidRPr="008F5DB4" w:rsidRDefault="007D3230" w:rsidP="007D3230"/>
    <w:p w14:paraId="6D8F1449" w14:textId="5DA1B727" w:rsidR="007D3230" w:rsidRPr="008F5DB4" w:rsidRDefault="007D3230" w:rsidP="007D3230"/>
    <w:p w14:paraId="250A1E2C" w14:textId="5EDB54BA" w:rsidR="007D3230" w:rsidRDefault="007D3230" w:rsidP="007D3230"/>
    <w:p w14:paraId="103435F6" w14:textId="19CB6E20" w:rsidR="007B796F" w:rsidRDefault="007B796F" w:rsidP="007D3230"/>
    <w:p w14:paraId="3E06C5C8" w14:textId="41759940" w:rsidR="00B10117" w:rsidRDefault="00B10117" w:rsidP="007D3230"/>
    <w:p w14:paraId="24DE51F7" w14:textId="38410A90" w:rsidR="00DE2548" w:rsidRPr="003F15AA" w:rsidRDefault="00DE2548" w:rsidP="007D3230">
      <w:pPr>
        <w:rPr>
          <w:lang w:val="ru-RU"/>
        </w:rPr>
      </w:pPr>
    </w:p>
    <w:p w14:paraId="7FFB2F11" w14:textId="0A680CEB" w:rsidR="00DE2548" w:rsidRPr="003F15AA" w:rsidRDefault="00DE2548" w:rsidP="007D3230">
      <w:pPr>
        <w:rPr>
          <w:lang w:val="ru-RU"/>
        </w:rPr>
      </w:pPr>
    </w:p>
    <w:p w14:paraId="6249A42C" w14:textId="5BCB52A4" w:rsidR="00DE2548" w:rsidRPr="003F15AA" w:rsidRDefault="00DE2548" w:rsidP="007D3230">
      <w:pPr>
        <w:rPr>
          <w:lang w:val="ru-RU"/>
        </w:rPr>
      </w:pPr>
    </w:p>
    <w:p w14:paraId="3E2C15B5" w14:textId="3E30C0C1" w:rsidR="00DE2548" w:rsidRPr="003F15AA" w:rsidRDefault="00DE2548" w:rsidP="007D3230">
      <w:pPr>
        <w:rPr>
          <w:lang w:val="ru-RU"/>
        </w:rPr>
      </w:pPr>
    </w:p>
    <w:p w14:paraId="3C49A5E8" w14:textId="2DB66D66" w:rsidR="00B10117" w:rsidRDefault="00B10117" w:rsidP="007D3230"/>
    <w:p w14:paraId="706E975C" w14:textId="7C0C6921" w:rsidR="00A8487C" w:rsidRPr="00A8487C" w:rsidRDefault="00A8487C" w:rsidP="00A8487C"/>
    <w:p w14:paraId="5DB19BB5" w14:textId="398AED5F" w:rsidR="00A8487C" w:rsidRPr="00A8487C" w:rsidRDefault="00A8487C" w:rsidP="00A8487C"/>
    <w:p w14:paraId="01AF4F31" w14:textId="13696F88" w:rsidR="00A8487C" w:rsidRPr="00A8487C" w:rsidRDefault="00A8487C" w:rsidP="00A8487C"/>
    <w:p w14:paraId="3D7DB583" w14:textId="2B19820C" w:rsidR="00A8487C" w:rsidRPr="00A8487C" w:rsidRDefault="00A8487C" w:rsidP="00A8487C"/>
    <w:p w14:paraId="1AA92A9A" w14:textId="7D90FED0" w:rsidR="00A8487C" w:rsidRPr="00A8487C" w:rsidRDefault="00A8487C" w:rsidP="00A8487C"/>
    <w:p w14:paraId="553B761F" w14:textId="4270F2E7" w:rsidR="001D6C0A" w:rsidRDefault="001D6C0A" w:rsidP="001D6C0A"/>
    <w:p w14:paraId="67C56114" w14:textId="314DB40C" w:rsidR="001D6C0A" w:rsidRDefault="001D6C0A" w:rsidP="00A8487C"/>
    <w:p w14:paraId="5CCF8DC5" w14:textId="02234E94" w:rsidR="001D6C0A" w:rsidRDefault="001D6C0A" w:rsidP="00A8487C">
      <w:r>
        <w:rPr>
          <w:rFonts w:ascii="Arial Narrow" w:hAnsi="Arial Narrow" w:cs="Arial"/>
          <w:noProof/>
          <w:sz w:val="20"/>
          <w:bdr w:val="none" w:sz="0" w:space="0" w:color="auto" w:frame="1"/>
          <w:lang w:val="en-US"/>
        </w:rPr>
        <w:drawing>
          <wp:anchor distT="0" distB="0" distL="114300" distR="114300" simplePos="0" relativeHeight="251845632" behindDoc="0" locked="0" layoutInCell="1" allowOverlap="1" wp14:anchorId="7161ADEB" wp14:editId="2B7AE5A8">
            <wp:simplePos x="0" y="0"/>
            <wp:positionH relativeFrom="margin">
              <wp:posOffset>-704851</wp:posOffset>
            </wp:positionH>
            <wp:positionV relativeFrom="paragraph">
              <wp:posOffset>474980</wp:posOffset>
            </wp:positionV>
            <wp:extent cx="7314883" cy="658467"/>
            <wp:effectExtent l="0" t="0" r="635" b="8890"/>
            <wp:wrapNone/>
            <wp:docPr id="22" name="Picture 22" descr="C:\Users\i.stojanovska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.stojanovska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367" cy="66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6C0A" w:rsidSect="004B4C26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5BFA" w14:textId="77777777" w:rsidR="00E54D50" w:rsidRDefault="00E54D50" w:rsidP="0030635D">
      <w:pPr>
        <w:spacing w:after="0" w:line="240" w:lineRule="auto"/>
      </w:pPr>
      <w:r>
        <w:separator/>
      </w:r>
    </w:p>
  </w:endnote>
  <w:endnote w:type="continuationSeparator" w:id="0">
    <w:p w14:paraId="00492896" w14:textId="77777777" w:rsidR="00E54D50" w:rsidRDefault="00E54D50" w:rsidP="0030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AA79" w14:textId="77777777" w:rsidR="00E54D50" w:rsidRDefault="00E54D50" w:rsidP="0030635D">
      <w:pPr>
        <w:spacing w:after="0" w:line="240" w:lineRule="auto"/>
      </w:pPr>
      <w:r>
        <w:separator/>
      </w:r>
    </w:p>
  </w:footnote>
  <w:footnote w:type="continuationSeparator" w:id="0">
    <w:p w14:paraId="31F7311B" w14:textId="77777777" w:rsidR="00E54D50" w:rsidRDefault="00E54D50" w:rsidP="0030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82D" w14:textId="77777777" w:rsidR="00F55535" w:rsidRDefault="00000000">
    <w:pPr>
      <w:pStyle w:val="Header"/>
    </w:pPr>
    <w:r>
      <w:rPr>
        <w:noProof/>
      </w:rPr>
      <w:pict w14:anchorId="44F70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5" o:spid="_x0000_s1034" type="#_x0000_t75" style="position:absolute;margin-left:0;margin-top:0;width:858pt;height:395.25pt;z-index:-251654144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391D" w14:textId="77777777" w:rsidR="00F55535" w:rsidRPr="009B0B67" w:rsidRDefault="00F55535" w:rsidP="009B0B67">
    <w:pPr>
      <w:widowControl w:val="0"/>
      <w:tabs>
        <w:tab w:val="left" w:pos="5340"/>
      </w:tabs>
      <w:jc w:val="center"/>
      <w:rPr>
        <w:rFonts w:ascii="Arial Narrow" w:hAnsi="Arial Narrow"/>
        <w:sz w:val="32"/>
        <w:szCs w:val="32"/>
        <w:lang w:val="en-US"/>
      </w:rPr>
    </w:pPr>
    <w:r w:rsidRPr="009B0B67">
      <w:rPr>
        <w:rFonts w:ascii="Arial Narrow" w:hAnsi="Arial Narrow"/>
        <w:i/>
        <w:iCs/>
        <w:noProof/>
        <w:sz w:val="32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54EAC9D9" wp14:editId="4E4E7BCC">
          <wp:simplePos x="0" y="0"/>
          <wp:positionH relativeFrom="column">
            <wp:posOffset>-914400</wp:posOffset>
          </wp:positionH>
          <wp:positionV relativeFrom="paragraph">
            <wp:posOffset>-1280160</wp:posOffset>
          </wp:positionV>
          <wp:extent cx="1736090" cy="10490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3000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en-US"/>
      </w:rPr>
      <w:drawing>
        <wp:anchor distT="0" distB="0" distL="114300" distR="114300" simplePos="0" relativeHeight="251658240" behindDoc="1" locked="0" layoutInCell="1" allowOverlap="1" wp14:anchorId="33F02584" wp14:editId="1EDBFBB7">
          <wp:simplePos x="0" y="0"/>
          <wp:positionH relativeFrom="column">
            <wp:posOffset>5057030</wp:posOffset>
          </wp:positionH>
          <wp:positionV relativeFrom="paragraph">
            <wp:posOffset>-1176793</wp:posOffset>
          </wp:positionV>
          <wp:extent cx="1655594" cy="1073426"/>
          <wp:effectExtent l="152400" t="171450" r="154305" b="165100"/>
          <wp:wrapNone/>
          <wp:docPr id="4" name="Picture 1" descr="C:\Documents and Settings\a.ademi\Desktop\BROSHURA\kush_jemi_n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3" descr="C:\Documents and Settings\a.ademi\Desktop\BROSHURA\kush_jemi_ne_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954" cy="1086626"/>
                  </a:xfrm>
                  <a:prstGeom prst="snip2DiagRect">
                    <a:avLst>
                      <a:gd name="adj1" fmla="val 0"/>
                      <a:gd name="adj2" fmla="val 10167"/>
                    </a:avLst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en-US"/>
      </w:rPr>
      <w:drawing>
        <wp:anchor distT="36576" distB="36576" distL="36576" distR="36576" simplePos="0" relativeHeight="251656192" behindDoc="1" locked="0" layoutInCell="1" allowOverlap="1" wp14:anchorId="78546F3F" wp14:editId="5A3CC6EF">
          <wp:simplePos x="0" y="0"/>
          <wp:positionH relativeFrom="column">
            <wp:posOffset>1031875</wp:posOffset>
          </wp:positionH>
          <wp:positionV relativeFrom="paragraph">
            <wp:posOffset>-1172210</wp:posOffset>
          </wp:positionV>
          <wp:extent cx="3880485" cy="581025"/>
          <wp:effectExtent l="0" t="0" r="5715" b="9525"/>
          <wp:wrapNone/>
          <wp:docPr id="3" name="Picture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485" cy="581025"/>
                  </a:xfrm>
                  <a:prstGeom prst="rect">
                    <a:avLst/>
                  </a:prstGeom>
                  <a:solidFill>
                    <a:srgbClr val="F8F8F8"/>
                  </a:solidFill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i/>
        <w:iCs/>
        <w:sz w:val="32"/>
        <w:szCs w:val="36"/>
        <w:lang w:val="en-US"/>
      </w:rPr>
      <w:t>N</w:t>
    </w:r>
    <w:r w:rsidRPr="009B0B67">
      <w:rPr>
        <w:rFonts w:ascii="Arial Narrow" w:hAnsi="Arial Narrow"/>
        <w:i/>
        <w:iCs/>
        <w:sz w:val="32"/>
        <w:szCs w:val="32"/>
        <w:lang w:val="en-US"/>
      </w:rPr>
      <w:t>EWSLETTER</w:t>
    </w:r>
  </w:p>
  <w:p w14:paraId="0C24F697" w14:textId="77777777" w:rsidR="00F55535" w:rsidRDefault="00000000">
    <w:pPr>
      <w:pStyle w:val="Header"/>
    </w:pPr>
    <w:r>
      <w:rPr>
        <w:noProof/>
      </w:rPr>
      <w:pict w14:anchorId="68A8B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6" o:spid="_x0000_s1035" type="#_x0000_t75" style="position:absolute;margin-left:0;margin-top:0;width:858pt;height:395.25pt;z-index:-251653120;mso-position-horizontal:center;mso-position-horizontal-relative:margin;mso-position-vertical:center;mso-position-vertical-relative:margin" o:allowincell="f">
          <v:imagedata r:id="rId5" o:title="untitled (2)" gain="19661f" blacklevel="22938f"/>
          <w10:wrap anchorx="margin" anchory="margin"/>
        </v:shape>
      </w:pict>
    </w:r>
  </w:p>
  <w:p w14:paraId="0114A54C" w14:textId="77777777" w:rsidR="00F55535" w:rsidRDefault="00F555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59A3" w14:textId="77777777" w:rsidR="00F55535" w:rsidRDefault="00000000">
    <w:pPr>
      <w:pStyle w:val="Header"/>
    </w:pPr>
    <w:r>
      <w:rPr>
        <w:noProof/>
      </w:rPr>
      <w:pict w14:anchorId="2AEF1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4" o:spid="_x0000_s1033" type="#_x0000_t75" style="position:absolute;margin-left:0;margin-top:0;width:858pt;height:395.25pt;z-index:-251655168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B65"/>
    <w:multiLevelType w:val="hybridMultilevel"/>
    <w:tmpl w:val="A3580200"/>
    <w:lvl w:ilvl="0" w:tplc="227077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CB7"/>
    <w:multiLevelType w:val="hybridMultilevel"/>
    <w:tmpl w:val="DF6CE5F8"/>
    <w:lvl w:ilvl="0" w:tplc="6AD4C9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87E"/>
    <w:multiLevelType w:val="hybridMultilevel"/>
    <w:tmpl w:val="7F14BF52"/>
    <w:lvl w:ilvl="0" w:tplc="F314E1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226E"/>
    <w:multiLevelType w:val="hybridMultilevel"/>
    <w:tmpl w:val="FCD6597A"/>
    <w:lvl w:ilvl="0" w:tplc="418C0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7D9C"/>
    <w:multiLevelType w:val="hybridMultilevel"/>
    <w:tmpl w:val="746CE8B8"/>
    <w:lvl w:ilvl="0" w:tplc="2960C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6F3"/>
    <w:multiLevelType w:val="hybridMultilevel"/>
    <w:tmpl w:val="10C010F8"/>
    <w:lvl w:ilvl="0" w:tplc="FE7EED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03B8"/>
    <w:multiLevelType w:val="hybridMultilevel"/>
    <w:tmpl w:val="B6BE2ADE"/>
    <w:lvl w:ilvl="0" w:tplc="B44AF1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743C"/>
    <w:multiLevelType w:val="hybridMultilevel"/>
    <w:tmpl w:val="BD0E6D98"/>
    <w:lvl w:ilvl="0" w:tplc="2B6057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CF3"/>
    <w:multiLevelType w:val="hybridMultilevel"/>
    <w:tmpl w:val="25CEA44E"/>
    <w:lvl w:ilvl="0" w:tplc="042C56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64209">
    <w:abstractNumId w:val="6"/>
  </w:num>
  <w:num w:numId="2" w16cid:durableId="371657154">
    <w:abstractNumId w:val="5"/>
  </w:num>
  <w:num w:numId="3" w16cid:durableId="1818372657">
    <w:abstractNumId w:val="1"/>
  </w:num>
  <w:num w:numId="4" w16cid:durableId="783963650">
    <w:abstractNumId w:val="7"/>
  </w:num>
  <w:num w:numId="5" w16cid:durableId="1965965803">
    <w:abstractNumId w:val="8"/>
  </w:num>
  <w:num w:numId="6" w16cid:durableId="2045135376">
    <w:abstractNumId w:val="0"/>
  </w:num>
  <w:num w:numId="7" w16cid:durableId="148333476">
    <w:abstractNumId w:val="3"/>
  </w:num>
  <w:num w:numId="8" w16cid:durableId="1175729959">
    <w:abstractNumId w:val="2"/>
  </w:num>
  <w:num w:numId="9" w16cid:durableId="1873498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/>
  <w:defaultTabStop w:val="720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5D"/>
    <w:rsid w:val="00000F55"/>
    <w:rsid w:val="00002FA7"/>
    <w:rsid w:val="000037ED"/>
    <w:rsid w:val="00003C9D"/>
    <w:rsid w:val="000056A2"/>
    <w:rsid w:val="000079CB"/>
    <w:rsid w:val="000079F1"/>
    <w:rsid w:val="00007ADE"/>
    <w:rsid w:val="000103CA"/>
    <w:rsid w:val="00010F84"/>
    <w:rsid w:val="00011CDB"/>
    <w:rsid w:val="0001253D"/>
    <w:rsid w:val="00012A6C"/>
    <w:rsid w:val="00012D60"/>
    <w:rsid w:val="00013C9B"/>
    <w:rsid w:val="0001558A"/>
    <w:rsid w:val="00015A4C"/>
    <w:rsid w:val="0002110A"/>
    <w:rsid w:val="00024CE2"/>
    <w:rsid w:val="0003036F"/>
    <w:rsid w:val="0003242D"/>
    <w:rsid w:val="000346FD"/>
    <w:rsid w:val="000355E3"/>
    <w:rsid w:val="00035DF4"/>
    <w:rsid w:val="00036CDC"/>
    <w:rsid w:val="00037B8E"/>
    <w:rsid w:val="00040E03"/>
    <w:rsid w:val="0004197F"/>
    <w:rsid w:val="00045694"/>
    <w:rsid w:val="00046A46"/>
    <w:rsid w:val="00050C0A"/>
    <w:rsid w:val="00052928"/>
    <w:rsid w:val="00054244"/>
    <w:rsid w:val="0005452A"/>
    <w:rsid w:val="0005488C"/>
    <w:rsid w:val="00055C3E"/>
    <w:rsid w:val="00060AC6"/>
    <w:rsid w:val="00062408"/>
    <w:rsid w:val="00066800"/>
    <w:rsid w:val="0006689B"/>
    <w:rsid w:val="000715E4"/>
    <w:rsid w:val="00072609"/>
    <w:rsid w:val="00073E8B"/>
    <w:rsid w:val="000804AD"/>
    <w:rsid w:val="00082369"/>
    <w:rsid w:val="00083E46"/>
    <w:rsid w:val="00087D0E"/>
    <w:rsid w:val="0009068B"/>
    <w:rsid w:val="00090817"/>
    <w:rsid w:val="000912CE"/>
    <w:rsid w:val="000934D7"/>
    <w:rsid w:val="00093F23"/>
    <w:rsid w:val="00096880"/>
    <w:rsid w:val="00096DCC"/>
    <w:rsid w:val="000A07BF"/>
    <w:rsid w:val="000A119F"/>
    <w:rsid w:val="000A37FB"/>
    <w:rsid w:val="000A49CD"/>
    <w:rsid w:val="000A50E0"/>
    <w:rsid w:val="000A6F5E"/>
    <w:rsid w:val="000A6F6A"/>
    <w:rsid w:val="000B013D"/>
    <w:rsid w:val="000B04E5"/>
    <w:rsid w:val="000B12E8"/>
    <w:rsid w:val="000C055A"/>
    <w:rsid w:val="000C0835"/>
    <w:rsid w:val="000C3455"/>
    <w:rsid w:val="000C3BA4"/>
    <w:rsid w:val="000C53B9"/>
    <w:rsid w:val="000C5CA3"/>
    <w:rsid w:val="000C6101"/>
    <w:rsid w:val="000C632C"/>
    <w:rsid w:val="000C6846"/>
    <w:rsid w:val="000C6B22"/>
    <w:rsid w:val="000C6CB9"/>
    <w:rsid w:val="000C73CB"/>
    <w:rsid w:val="000D0A28"/>
    <w:rsid w:val="000D0E6C"/>
    <w:rsid w:val="000D1673"/>
    <w:rsid w:val="000D189D"/>
    <w:rsid w:val="000D2E58"/>
    <w:rsid w:val="000D3307"/>
    <w:rsid w:val="000D419A"/>
    <w:rsid w:val="000D6402"/>
    <w:rsid w:val="000D69A5"/>
    <w:rsid w:val="000D6E4D"/>
    <w:rsid w:val="000E0FEC"/>
    <w:rsid w:val="000E268C"/>
    <w:rsid w:val="000E2DF8"/>
    <w:rsid w:val="000E5A7F"/>
    <w:rsid w:val="000E6D62"/>
    <w:rsid w:val="000F0D65"/>
    <w:rsid w:val="000F3FF8"/>
    <w:rsid w:val="000F5E75"/>
    <w:rsid w:val="00100648"/>
    <w:rsid w:val="00101770"/>
    <w:rsid w:val="00102F53"/>
    <w:rsid w:val="0010349C"/>
    <w:rsid w:val="001039CD"/>
    <w:rsid w:val="00105769"/>
    <w:rsid w:val="001061E9"/>
    <w:rsid w:val="00106560"/>
    <w:rsid w:val="00106CAE"/>
    <w:rsid w:val="00107C45"/>
    <w:rsid w:val="00107DD8"/>
    <w:rsid w:val="00113149"/>
    <w:rsid w:val="00114E93"/>
    <w:rsid w:val="00116B59"/>
    <w:rsid w:val="00121A31"/>
    <w:rsid w:val="00122315"/>
    <w:rsid w:val="00123435"/>
    <w:rsid w:val="001237CC"/>
    <w:rsid w:val="001265AE"/>
    <w:rsid w:val="0013032B"/>
    <w:rsid w:val="00130476"/>
    <w:rsid w:val="00131D76"/>
    <w:rsid w:val="00133090"/>
    <w:rsid w:val="00133357"/>
    <w:rsid w:val="00133CA3"/>
    <w:rsid w:val="00134B5E"/>
    <w:rsid w:val="00137A88"/>
    <w:rsid w:val="00140CCE"/>
    <w:rsid w:val="00144CD3"/>
    <w:rsid w:val="001462ED"/>
    <w:rsid w:val="0014658A"/>
    <w:rsid w:val="001468C6"/>
    <w:rsid w:val="0014692C"/>
    <w:rsid w:val="00153B31"/>
    <w:rsid w:val="00153D56"/>
    <w:rsid w:val="00154C3A"/>
    <w:rsid w:val="00160662"/>
    <w:rsid w:val="00160D85"/>
    <w:rsid w:val="00161830"/>
    <w:rsid w:val="0016291B"/>
    <w:rsid w:val="00163569"/>
    <w:rsid w:val="00165884"/>
    <w:rsid w:val="00166C31"/>
    <w:rsid w:val="001715D1"/>
    <w:rsid w:val="00171C6A"/>
    <w:rsid w:val="00173EF8"/>
    <w:rsid w:val="00176058"/>
    <w:rsid w:val="0017793B"/>
    <w:rsid w:val="001816E8"/>
    <w:rsid w:val="00182CA2"/>
    <w:rsid w:val="00185095"/>
    <w:rsid w:val="00185354"/>
    <w:rsid w:val="00185679"/>
    <w:rsid w:val="00185C88"/>
    <w:rsid w:val="001945C4"/>
    <w:rsid w:val="00194BA7"/>
    <w:rsid w:val="00196C1F"/>
    <w:rsid w:val="001A2726"/>
    <w:rsid w:val="001A32D7"/>
    <w:rsid w:val="001A4049"/>
    <w:rsid w:val="001A5226"/>
    <w:rsid w:val="001A58FF"/>
    <w:rsid w:val="001B01BA"/>
    <w:rsid w:val="001B20C8"/>
    <w:rsid w:val="001B2879"/>
    <w:rsid w:val="001B4250"/>
    <w:rsid w:val="001B65A5"/>
    <w:rsid w:val="001B700A"/>
    <w:rsid w:val="001B7A72"/>
    <w:rsid w:val="001C2115"/>
    <w:rsid w:val="001C57CC"/>
    <w:rsid w:val="001C6640"/>
    <w:rsid w:val="001C7DD0"/>
    <w:rsid w:val="001D00E6"/>
    <w:rsid w:val="001D083A"/>
    <w:rsid w:val="001D1A4C"/>
    <w:rsid w:val="001D4509"/>
    <w:rsid w:val="001D4D7D"/>
    <w:rsid w:val="001D5DBE"/>
    <w:rsid w:val="001D6C0A"/>
    <w:rsid w:val="001E096A"/>
    <w:rsid w:val="001E0B6E"/>
    <w:rsid w:val="001E6515"/>
    <w:rsid w:val="001E76A2"/>
    <w:rsid w:val="001F2472"/>
    <w:rsid w:val="001F2721"/>
    <w:rsid w:val="001F5308"/>
    <w:rsid w:val="001F68C7"/>
    <w:rsid w:val="00200BDD"/>
    <w:rsid w:val="00201B85"/>
    <w:rsid w:val="00201B86"/>
    <w:rsid w:val="00203816"/>
    <w:rsid w:val="0020581C"/>
    <w:rsid w:val="00212DED"/>
    <w:rsid w:val="00215EE9"/>
    <w:rsid w:val="00216021"/>
    <w:rsid w:val="002160A1"/>
    <w:rsid w:val="002171BC"/>
    <w:rsid w:val="00220E14"/>
    <w:rsid w:val="00223DFB"/>
    <w:rsid w:val="002241C2"/>
    <w:rsid w:val="002242F2"/>
    <w:rsid w:val="00225C42"/>
    <w:rsid w:val="00226E6B"/>
    <w:rsid w:val="00226ECF"/>
    <w:rsid w:val="00231EEC"/>
    <w:rsid w:val="00231F76"/>
    <w:rsid w:val="00235631"/>
    <w:rsid w:val="00235B34"/>
    <w:rsid w:val="00235E37"/>
    <w:rsid w:val="0024073D"/>
    <w:rsid w:val="002422C7"/>
    <w:rsid w:val="00242CAE"/>
    <w:rsid w:val="00244E54"/>
    <w:rsid w:val="002517DF"/>
    <w:rsid w:val="00251C91"/>
    <w:rsid w:val="00252E30"/>
    <w:rsid w:val="00253036"/>
    <w:rsid w:val="00256B8A"/>
    <w:rsid w:val="00261CAD"/>
    <w:rsid w:val="00262119"/>
    <w:rsid w:val="00265A65"/>
    <w:rsid w:val="00266B8C"/>
    <w:rsid w:val="00267C12"/>
    <w:rsid w:val="00272294"/>
    <w:rsid w:val="00272EEB"/>
    <w:rsid w:val="00273BF1"/>
    <w:rsid w:val="00276619"/>
    <w:rsid w:val="00280917"/>
    <w:rsid w:val="00283839"/>
    <w:rsid w:val="00284463"/>
    <w:rsid w:val="00284A5C"/>
    <w:rsid w:val="00285DA3"/>
    <w:rsid w:val="00292B63"/>
    <w:rsid w:val="00294CBA"/>
    <w:rsid w:val="00295BC3"/>
    <w:rsid w:val="002974E3"/>
    <w:rsid w:val="002A2AC7"/>
    <w:rsid w:val="002A2BAC"/>
    <w:rsid w:val="002A411F"/>
    <w:rsid w:val="002B0461"/>
    <w:rsid w:val="002B225C"/>
    <w:rsid w:val="002B5357"/>
    <w:rsid w:val="002B7BCA"/>
    <w:rsid w:val="002C1B03"/>
    <w:rsid w:val="002C4E6B"/>
    <w:rsid w:val="002C5701"/>
    <w:rsid w:val="002C6EF8"/>
    <w:rsid w:val="002C7731"/>
    <w:rsid w:val="002D0C13"/>
    <w:rsid w:val="002D1FF4"/>
    <w:rsid w:val="002D339F"/>
    <w:rsid w:val="002D3F5C"/>
    <w:rsid w:val="002D4E41"/>
    <w:rsid w:val="002D62DD"/>
    <w:rsid w:val="002D7353"/>
    <w:rsid w:val="002E0B59"/>
    <w:rsid w:val="002E13C7"/>
    <w:rsid w:val="002E35DA"/>
    <w:rsid w:val="002E42C3"/>
    <w:rsid w:val="002E53F4"/>
    <w:rsid w:val="002E64B5"/>
    <w:rsid w:val="002F0567"/>
    <w:rsid w:val="002F1332"/>
    <w:rsid w:val="002F226A"/>
    <w:rsid w:val="002F4121"/>
    <w:rsid w:val="002F7161"/>
    <w:rsid w:val="002F763B"/>
    <w:rsid w:val="00300334"/>
    <w:rsid w:val="0030295C"/>
    <w:rsid w:val="00302E75"/>
    <w:rsid w:val="003035AD"/>
    <w:rsid w:val="00303F65"/>
    <w:rsid w:val="0030635D"/>
    <w:rsid w:val="003076A9"/>
    <w:rsid w:val="003079D7"/>
    <w:rsid w:val="00312A63"/>
    <w:rsid w:val="00314893"/>
    <w:rsid w:val="00315ABC"/>
    <w:rsid w:val="00315BC6"/>
    <w:rsid w:val="00316A32"/>
    <w:rsid w:val="003219A9"/>
    <w:rsid w:val="0032467B"/>
    <w:rsid w:val="003276E0"/>
    <w:rsid w:val="003302BD"/>
    <w:rsid w:val="003318D0"/>
    <w:rsid w:val="003363A9"/>
    <w:rsid w:val="00336CB3"/>
    <w:rsid w:val="00341A17"/>
    <w:rsid w:val="00341DC0"/>
    <w:rsid w:val="00343067"/>
    <w:rsid w:val="00343803"/>
    <w:rsid w:val="003439EB"/>
    <w:rsid w:val="00345169"/>
    <w:rsid w:val="00345577"/>
    <w:rsid w:val="003456C0"/>
    <w:rsid w:val="00346A92"/>
    <w:rsid w:val="00347B5E"/>
    <w:rsid w:val="00347DFA"/>
    <w:rsid w:val="00350E46"/>
    <w:rsid w:val="00352266"/>
    <w:rsid w:val="00353647"/>
    <w:rsid w:val="003542C4"/>
    <w:rsid w:val="0036185E"/>
    <w:rsid w:val="003674B8"/>
    <w:rsid w:val="00372CD9"/>
    <w:rsid w:val="003769F8"/>
    <w:rsid w:val="00376A69"/>
    <w:rsid w:val="00376C8C"/>
    <w:rsid w:val="00382A10"/>
    <w:rsid w:val="00382C3A"/>
    <w:rsid w:val="00384E8B"/>
    <w:rsid w:val="00385B5B"/>
    <w:rsid w:val="00386902"/>
    <w:rsid w:val="00390E41"/>
    <w:rsid w:val="003928B4"/>
    <w:rsid w:val="003939FD"/>
    <w:rsid w:val="00393DE0"/>
    <w:rsid w:val="00393E5A"/>
    <w:rsid w:val="00396B41"/>
    <w:rsid w:val="003978DC"/>
    <w:rsid w:val="003A1A78"/>
    <w:rsid w:val="003A2258"/>
    <w:rsid w:val="003A28CE"/>
    <w:rsid w:val="003A3D8D"/>
    <w:rsid w:val="003A429B"/>
    <w:rsid w:val="003A47FB"/>
    <w:rsid w:val="003A5742"/>
    <w:rsid w:val="003A5850"/>
    <w:rsid w:val="003A62C8"/>
    <w:rsid w:val="003A6567"/>
    <w:rsid w:val="003A6E0D"/>
    <w:rsid w:val="003B13AC"/>
    <w:rsid w:val="003B2358"/>
    <w:rsid w:val="003B350E"/>
    <w:rsid w:val="003B3A87"/>
    <w:rsid w:val="003B477C"/>
    <w:rsid w:val="003B6A06"/>
    <w:rsid w:val="003B74EC"/>
    <w:rsid w:val="003C0852"/>
    <w:rsid w:val="003C0B3E"/>
    <w:rsid w:val="003C161D"/>
    <w:rsid w:val="003C26E3"/>
    <w:rsid w:val="003C2CC9"/>
    <w:rsid w:val="003C31EE"/>
    <w:rsid w:val="003C366D"/>
    <w:rsid w:val="003C49F5"/>
    <w:rsid w:val="003C7FC2"/>
    <w:rsid w:val="003D29AE"/>
    <w:rsid w:val="003D408D"/>
    <w:rsid w:val="003D4E69"/>
    <w:rsid w:val="003D5232"/>
    <w:rsid w:val="003D7594"/>
    <w:rsid w:val="003D786E"/>
    <w:rsid w:val="003D7F67"/>
    <w:rsid w:val="003E12EB"/>
    <w:rsid w:val="003E136A"/>
    <w:rsid w:val="003E1730"/>
    <w:rsid w:val="003E4012"/>
    <w:rsid w:val="003E5902"/>
    <w:rsid w:val="003E6E45"/>
    <w:rsid w:val="003F011F"/>
    <w:rsid w:val="003F15AA"/>
    <w:rsid w:val="003F24AE"/>
    <w:rsid w:val="003F2DFC"/>
    <w:rsid w:val="003F3791"/>
    <w:rsid w:val="003F4EC3"/>
    <w:rsid w:val="003F6C2A"/>
    <w:rsid w:val="003F6D62"/>
    <w:rsid w:val="004001AD"/>
    <w:rsid w:val="004001F7"/>
    <w:rsid w:val="00400B4E"/>
    <w:rsid w:val="0040359D"/>
    <w:rsid w:val="004049DF"/>
    <w:rsid w:val="00405ECF"/>
    <w:rsid w:val="00411ED2"/>
    <w:rsid w:val="00413B4A"/>
    <w:rsid w:val="004144EF"/>
    <w:rsid w:val="00417B9C"/>
    <w:rsid w:val="00420EC1"/>
    <w:rsid w:val="00420EF8"/>
    <w:rsid w:val="00421EE5"/>
    <w:rsid w:val="00422174"/>
    <w:rsid w:val="00423464"/>
    <w:rsid w:val="004241AD"/>
    <w:rsid w:val="0042426E"/>
    <w:rsid w:val="00427DFF"/>
    <w:rsid w:val="00430B11"/>
    <w:rsid w:val="004310FB"/>
    <w:rsid w:val="0043372B"/>
    <w:rsid w:val="00440075"/>
    <w:rsid w:val="00447289"/>
    <w:rsid w:val="00447DFC"/>
    <w:rsid w:val="00453CC5"/>
    <w:rsid w:val="00454365"/>
    <w:rsid w:val="00454E9C"/>
    <w:rsid w:val="00455043"/>
    <w:rsid w:val="00460C55"/>
    <w:rsid w:val="00462CBF"/>
    <w:rsid w:val="00465378"/>
    <w:rsid w:val="004665D3"/>
    <w:rsid w:val="00466710"/>
    <w:rsid w:val="004667EB"/>
    <w:rsid w:val="004674CF"/>
    <w:rsid w:val="004714AE"/>
    <w:rsid w:val="00472C71"/>
    <w:rsid w:val="00474506"/>
    <w:rsid w:val="00474696"/>
    <w:rsid w:val="00474AD8"/>
    <w:rsid w:val="004759A6"/>
    <w:rsid w:val="00475C7A"/>
    <w:rsid w:val="004817AE"/>
    <w:rsid w:val="00481F99"/>
    <w:rsid w:val="00483DFB"/>
    <w:rsid w:val="00484C9E"/>
    <w:rsid w:val="00484D92"/>
    <w:rsid w:val="00485909"/>
    <w:rsid w:val="00486E43"/>
    <w:rsid w:val="00486FCA"/>
    <w:rsid w:val="004901F4"/>
    <w:rsid w:val="00491116"/>
    <w:rsid w:val="00495760"/>
    <w:rsid w:val="004A36CF"/>
    <w:rsid w:val="004A5323"/>
    <w:rsid w:val="004B3E41"/>
    <w:rsid w:val="004B3E9A"/>
    <w:rsid w:val="004B4C26"/>
    <w:rsid w:val="004B73A4"/>
    <w:rsid w:val="004C110E"/>
    <w:rsid w:val="004C2D85"/>
    <w:rsid w:val="004C2E6B"/>
    <w:rsid w:val="004C44B1"/>
    <w:rsid w:val="004C4772"/>
    <w:rsid w:val="004C5A59"/>
    <w:rsid w:val="004D0334"/>
    <w:rsid w:val="004D1DAE"/>
    <w:rsid w:val="004D35D2"/>
    <w:rsid w:val="004D4EB9"/>
    <w:rsid w:val="004D6136"/>
    <w:rsid w:val="004E1859"/>
    <w:rsid w:val="004E1DFE"/>
    <w:rsid w:val="004E22DE"/>
    <w:rsid w:val="004E2864"/>
    <w:rsid w:val="004E413D"/>
    <w:rsid w:val="004E421A"/>
    <w:rsid w:val="004E59A1"/>
    <w:rsid w:val="004E7F15"/>
    <w:rsid w:val="004F0D29"/>
    <w:rsid w:val="004F151D"/>
    <w:rsid w:val="004F1BE9"/>
    <w:rsid w:val="004F37AF"/>
    <w:rsid w:val="004F49DE"/>
    <w:rsid w:val="004F6139"/>
    <w:rsid w:val="0050090E"/>
    <w:rsid w:val="00500FA2"/>
    <w:rsid w:val="0050386D"/>
    <w:rsid w:val="00503E09"/>
    <w:rsid w:val="005057D7"/>
    <w:rsid w:val="005069AC"/>
    <w:rsid w:val="00507BA5"/>
    <w:rsid w:val="0051069A"/>
    <w:rsid w:val="0051140E"/>
    <w:rsid w:val="0051146F"/>
    <w:rsid w:val="00511742"/>
    <w:rsid w:val="00514A36"/>
    <w:rsid w:val="0051513A"/>
    <w:rsid w:val="00517033"/>
    <w:rsid w:val="005172D5"/>
    <w:rsid w:val="0052189D"/>
    <w:rsid w:val="00521D51"/>
    <w:rsid w:val="005248EA"/>
    <w:rsid w:val="00524AF4"/>
    <w:rsid w:val="00526817"/>
    <w:rsid w:val="00526B85"/>
    <w:rsid w:val="00526D2E"/>
    <w:rsid w:val="0052755B"/>
    <w:rsid w:val="00530B09"/>
    <w:rsid w:val="00531107"/>
    <w:rsid w:val="00532CDE"/>
    <w:rsid w:val="00533040"/>
    <w:rsid w:val="0053454E"/>
    <w:rsid w:val="0053565F"/>
    <w:rsid w:val="00537263"/>
    <w:rsid w:val="005434A5"/>
    <w:rsid w:val="0054399D"/>
    <w:rsid w:val="00547853"/>
    <w:rsid w:val="005505A7"/>
    <w:rsid w:val="00551B45"/>
    <w:rsid w:val="00551F07"/>
    <w:rsid w:val="00553200"/>
    <w:rsid w:val="0055470B"/>
    <w:rsid w:val="00554F05"/>
    <w:rsid w:val="005560C7"/>
    <w:rsid w:val="005568F6"/>
    <w:rsid w:val="00560534"/>
    <w:rsid w:val="00560F44"/>
    <w:rsid w:val="005663EC"/>
    <w:rsid w:val="00576D48"/>
    <w:rsid w:val="005779AA"/>
    <w:rsid w:val="005802FB"/>
    <w:rsid w:val="0058091A"/>
    <w:rsid w:val="0058191F"/>
    <w:rsid w:val="00582D9C"/>
    <w:rsid w:val="0059088A"/>
    <w:rsid w:val="00590DAE"/>
    <w:rsid w:val="0059571D"/>
    <w:rsid w:val="005A0349"/>
    <w:rsid w:val="005A258D"/>
    <w:rsid w:val="005A26FE"/>
    <w:rsid w:val="005A42DA"/>
    <w:rsid w:val="005A5299"/>
    <w:rsid w:val="005A7479"/>
    <w:rsid w:val="005B21C5"/>
    <w:rsid w:val="005B366F"/>
    <w:rsid w:val="005B3FDB"/>
    <w:rsid w:val="005B5CD8"/>
    <w:rsid w:val="005B693A"/>
    <w:rsid w:val="005B6F68"/>
    <w:rsid w:val="005B7527"/>
    <w:rsid w:val="005C0060"/>
    <w:rsid w:val="005C1494"/>
    <w:rsid w:val="005C2803"/>
    <w:rsid w:val="005C29DF"/>
    <w:rsid w:val="005C3CC7"/>
    <w:rsid w:val="005C3D5F"/>
    <w:rsid w:val="005C40EF"/>
    <w:rsid w:val="005C4299"/>
    <w:rsid w:val="005C63C0"/>
    <w:rsid w:val="005C7650"/>
    <w:rsid w:val="005C7E0E"/>
    <w:rsid w:val="005D0297"/>
    <w:rsid w:val="005D1E56"/>
    <w:rsid w:val="005D6E98"/>
    <w:rsid w:val="005E71CE"/>
    <w:rsid w:val="005F0149"/>
    <w:rsid w:val="005F03AD"/>
    <w:rsid w:val="005F0995"/>
    <w:rsid w:val="005F1DC1"/>
    <w:rsid w:val="005F425E"/>
    <w:rsid w:val="005F6BCF"/>
    <w:rsid w:val="005F6C89"/>
    <w:rsid w:val="005F7C9C"/>
    <w:rsid w:val="005F7CA6"/>
    <w:rsid w:val="005F7F04"/>
    <w:rsid w:val="0060015A"/>
    <w:rsid w:val="00601C10"/>
    <w:rsid w:val="00604176"/>
    <w:rsid w:val="00607CC4"/>
    <w:rsid w:val="00612A83"/>
    <w:rsid w:val="00613D87"/>
    <w:rsid w:val="00614DA3"/>
    <w:rsid w:val="00615FCA"/>
    <w:rsid w:val="006167F9"/>
    <w:rsid w:val="00617BC3"/>
    <w:rsid w:val="0062320C"/>
    <w:rsid w:val="006240C4"/>
    <w:rsid w:val="0062564B"/>
    <w:rsid w:val="00625BA1"/>
    <w:rsid w:val="00625EA7"/>
    <w:rsid w:val="00626530"/>
    <w:rsid w:val="00632540"/>
    <w:rsid w:val="00635740"/>
    <w:rsid w:val="00641094"/>
    <w:rsid w:val="00644D31"/>
    <w:rsid w:val="00645058"/>
    <w:rsid w:val="006462D0"/>
    <w:rsid w:val="00646D7B"/>
    <w:rsid w:val="006472A1"/>
    <w:rsid w:val="0064750C"/>
    <w:rsid w:val="0065786E"/>
    <w:rsid w:val="0066119F"/>
    <w:rsid w:val="00661EA2"/>
    <w:rsid w:val="006642C1"/>
    <w:rsid w:val="006648FB"/>
    <w:rsid w:val="00667C2F"/>
    <w:rsid w:val="00667DE8"/>
    <w:rsid w:val="006703E3"/>
    <w:rsid w:val="00670D37"/>
    <w:rsid w:val="0067350C"/>
    <w:rsid w:val="00673EE1"/>
    <w:rsid w:val="00673F22"/>
    <w:rsid w:val="0068066B"/>
    <w:rsid w:val="006821D2"/>
    <w:rsid w:val="00682673"/>
    <w:rsid w:val="00684856"/>
    <w:rsid w:val="0068654E"/>
    <w:rsid w:val="00687A4B"/>
    <w:rsid w:val="0069277B"/>
    <w:rsid w:val="0069432D"/>
    <w:rsid w:val="006947EA"/>
    <w:rsid w:val="00696693"/>
    <w:rsid w:val="00697AAC"/>
    <w:rsid w:val="006A18BE"/>
    <w:rsid w:val="006A68F3"/>
    <w:rsid w:val="006A74A3"/>
    <w:rsid w:val="006B3339"/>
    <w:rsid w:val="006B4E03"/>
    <w:rsid w:val="006B78ED"/>
    <w:rsid w:val="006C0114"/>
    <w:rsid w:val="006C2B29"/>
    <w:rsid w:val="006C6F87"/>
    <w:rsid w:val="006C7840"/>
    <w:rsid w:val="006C7853"/>
    <w:rsid w:val="006D00FC"/>
    <w:rsid w:val="006D1918"/>
    <w:rsid w:val="006D21A1"/>
    <w:rsid w:val="006D37C2"/>
    <w:rsid w:val="006D4250"/>
    <w:rsid w:val="006D56C4"/>
    <w:rsid w:val="006D6AD9"/>
    <w:rsid w:val="006D7822"/>
    <w:rsid w:val="006D7F5A"/>
    <w:rsid w:val="006E4EF0"/>
    <w:rsid w:val="0070000E"/>
    <w:rsid w:val="007007C9"/>
    <w:rsid w:val="007022C1"/>
    <w:rsid w:val="00703897"/>
    <w:rsid w:val="00704083"/>
    <w:rsid w:val="0070684A"/>
    <w:rsid w:val="00707FC2"/>
    <w:rsid w:val="00712CB8"/>
    <w:rsid w:val="00712E2B"/>
    <w:rsid w:val="00713475"/>
    <w:rsid w:val="00714057"/>
    <w:rsid w:val="00716300"/>
    <w:rsid w:val="00720711"/>
    <w:rsid w:val="00722663"/>
    <w:rsid w:val="007315FB"/>
    <w:rsid w:val="007319EE"/>
    <w:rsid w:val="0073221D"/>
    <w:rsid w:val="00732EF9"/>
    <w:rsid w:val="007334DE"/>
    <w:rsid w:val="00733937"/>
    <w:rsid w:val="00735615"/>
    <w:rsid w:val="00735BBC"/>
    <w:rsid w:val="00736B55"/>
    <w:rsid w:val="00736C7D"/>
    <w:rsid w:val="00742336"/>
    <w:rsid w:val="007434A0"/>
    <w:rsid w:val="0074435E"/>
    <w:rsid w:val="007453AA"/>
    <w:rsid w:val="00745697"/>
    <w:rsid w:val="0075178D"/>
    <w:rsid w:val="00755141"/>
    <w:rsid w:val="00757056"/>
    <w:rsid w:val="00757C29"/>
    <w:rsid w:val="00760729"/>
    <w:rsid w:val="007627C2"/>
    <w:rsid w:val="007646B6"/>
    <w:rsid w:val="0076470B"/>
    <w:rsid w:val="00766D2C"/>
    <w:rsid w:val="0077000B"/>
    <w:rsid w:val="00771460"/>
    <w:rsid w:val="00772C8E"/>
    <w:rsid w:val="0077371B"/>
    <w:rsid w:val="0077680D"/>
    <w:rsid w:val="00776965"/>
    <w:rsid w:val="00777AAF"/>
    <w:rsid w:val="00780AEE"/>
    <w:rsid w:val="00784232"/>
    <w:rsid w:val="00785706"/>
    <w:rsid w:val="007861CB"/>
    <w:rsid w:val="00786244"/>
    <w:rsid w:val="00786429"/>
    <w:rsid w:val="00787232"/>
    <w:rsid w:val="00794C65"/>
    <w:rsid w:val="007974A8"/>
    <w:rsid w:val="007A10F9"/>
    <w:rsid w:val="007A5D26"/>
    <w:rsid w:val="007B4D46"/>
    <w:rsid w:val="007B4DAF"/>
    <w:rsid w:val="007B667F"/>
    <w:rsid w:val="007B796F"/>
    <w:rsid w:val="007C13AD"/>
    <w:rsid w:val="007C2287"/>
    <w:rsid w:val="007C42F8"/>
    <w:rsid w:val="007C53C8"/>
    <w:rsid w:val="007C7B14"/>
    <w:rsid w:val="007D090F"/>
    <w:rsid w:val="007D156D"/>
    <w:rsid w:val="007D1570"/>
    <w:rsid w:val="007D1F8A"/>
    <w:rsid w:val="007D2219"/>
    <w:rsid w:val="007D2B1A"/>
    <w:rsid w:val="007D3230"/>
    <w:rsid w:val="007D3747"/>
    <w:rsid w:val="007D62D2"/>
    <w:rsid w:val="007E175F"/>
    <w:rsid w:val="007E1C53"/>
    <w:rsid w:val="007E359D"/>
    <w:rsid w:val="007E3F5F"/>
    <w:rsid w:val="007E44B2"/>
    <w:rsid w:val="007E4E22"/>
    <w:rsid w:val="007E66FC"/>
    <w:rsid w:val="007E7E47"/>
    <w:rsid w:val="007F079E"/>
    <w:rsid w:val="007F1331"/>
    <w:rsid w:val="007F1DF5"/>
    <w:rsid w:val="007F3263"/>
    <w:rsid w:val="007F711D"/>
    <w:rsid w:val="007F7145"/>
    <w:rsid w:val="007F79D1"/>
    <w:rsid w:val="008031BD"/>
    <w:rsid w:val="00803C8B"/>
    <w:rsid w:val="00806557"/>
    <w:rsid w:val="00806865"/>
    <w:rsid w:val="00810654"/>
    <w:rsid w:val="00815111"/>
    <w:rsid w:val="00815CF8"/>
    <w:rsid w:val="00816A69"/>
    <w:rsid w:val="00816C44"/>
    <w:rsid w:val="0082066A"/>
    <w:rsid w:val="008222A5"/>
    <w:rsid w:val="00826238"/>
    <w:rsid w:val="00826EFD"/>
    <w:rsid w:val="0082766F"/>
    <w:rsid w:val="00827FE8"/>
    <w:rsid w:val="008303A6"/>
    <w:rsid w:val="00830A44"/>
    <w:rsid w:val="0083705F"/>
    <w:rsid w:val="008376B0"/>
    <w:rsid w:val="00840077"/>
    <w:rsid w:val="008431D3"/>
    <w:rsid w:val="00843DDE"/>
    <w:rsid w:val="00845606"/>
    <w:rsid w:val="00845C19"/>
    <w:rsid w:val="00850F07"/>
    <w:rsid w:val="00851256"/>
    <w:rsid w:val="00851E20"/>
    <w:rsid w:val="00852E96"/>
    <w:rsid w:val="00854659"/>
    <w:rsid w:val="00855C1F"/>
    <w:rsid w:val="00856B9B"/>
    <w:rsid w:val="00856FA2"/>
    <w:rsid w:val="00860A41"/>
    <w:rsid w:val="008634EA"/>
    <w:rsid w:val="00863AD1"/>
    <w:rsid w:val="008643E7"/>
    <w:rsid w:val="00871EDB"/>
    <w:rsid w:val="00872402"/>
    <w:rsid w:val="008739C6"/>
    <w:rsid w:val="0087429B"/>
    <w:rsid w:val="008753B7"/>
    <w:rsid w:val="00875A03"/>
    <w:rsid w:val="00875D13"/>
    <w:rsid w:val="008804BF"/>
    <w:rsid w:val="008811AC"/>
    <w:rsid w:val="00886B86"/>
    <w:rsid w:val="0089236E"/>
    <w:rsid w:val="00897BC5"/>
    <w:rsid w:val="008A0C03"/>
    <w:rsid w:val="008A132E"/>
    <w:rsid w:val="008A59D8"/>
    <w:rsid w:val="008B0444"/>
    <w:rsid w:val="008B104F"/>
    <w:rsid w:val="008B28F0"/>
    <w:rsid w:val="008B31E3"/>
    <w:rsid w:val="008C20E6"/>
    <w:rsid w:val="008C28AF"/>
    <w:rsid w:val="008C2D31"/>
    <w:rsid w:val="008C3B3D"/>
    <w:rsid w:val="008C43FB"/>
    <w:rsid w:val="008C4786"/>
    <w:rsid w:val="008C4EA1"/>
    <w:rsid w:val="008C5C0C"/>
    <w:rsid w:val="008C77B7"/>
    <w:rsid w:val="008D2BA1"/>
    <w:rsid w:val="008D3CD2"/>
    <w:rsid w:val="008D5C72"/>
    <w:rsid w:val="008D606D"/>
    <w:rsid w:val="008D612A"/>
    <w:rsid w:val="008E0503"/>
    <w:rsid w:val="008E0878"/>
    <w:rsid w:val="008E092A"/>
    <w:rsid w:val="008E15C7"/>
    <w:rsid w:val="008E221F"/>
    <w:rsid w:val="008E27DD"/>
    <w:rsid w:val="008E3E05"/>
    <w:rsid w:val="008E562D"/>
    <w:rsid w:val="008E6BC7"/>
    <w:rsid w:val="008F003B"/>
    <w:rsid w:val="008F0F91"/>
    <w:rsid w:val="008F14C4"/>
    <w:rsid w:val="008F2F4D"/>
    <w:rsid w:val="008F3672"/>
    <w:rsid w:val="008F38AF"/>
    <w:rsid w:val="008F5D77"/>
    <w:rsid w:val="008F5DB4"/>
    <w:rsid w:val="008F5DC2"/>
    <w:rsid w:val="008F62D6"/>
    <w:rsid w:val="00902F0C"/>
    <w:rsid w:val="00903497"/>
    <w:rsid w:val="009054CD"/>
    <w:rsid w:val="00911CF7"/>
    <w:rsid w:val="00912E08"/>
    <w:rsid w:val="00913728"/>
    <w:rsid w:val="00914671"/>
    <w:rsid w:val="009202F7"/>
    <w:rsid w:val="00920B6F"/>
    <w:rsid w:val="00925E61"/>
    <w:rsid w:val="00926CB9"/>
    <w:rsid w:val="0094203E"/>
    <w:rsid w:val="00943755"/>
    <w:rsid w:val="0094424D"/>
    <w:rsid w:val="00944DFD"/>
    <w:rsid w:val="00946E5D"/>
    <w:rsid w:val="00946F1C"/>
    <w:rsid w:val="0094785C"/>
    <w:rsid w:val="009519C0"/>
    <w:rsid w:val="00954472"/>
    <w:rsid w:val="00954CEB"/>
    <w:rsid w:val="009559F8"/>
    <w:rsid w:val="00956935"/>
    <w:rsid w:val="009576CA"/>
    <w:rsid w:val="009614EB"/>
    <w:rsid w:val="00961F7D"/>
    <w:rsid w:val="009625A1"/>
    <w:rsid w:val="00962B46"/>
    <w:rsid w:val="009640B1"/>
    <w:rsid w:val="00970896"/>
    <w:rsid w:val="00970FDA"/>
    <w:rsid w:val="00971D7E"/>
    <w:rsid w:val="0097224B"/>
    <w:rsid w:val="00972818"/>
    <w:rsid w:val="009741F6"/>
    <w:rsid w:val="0097623F"/>
    <w:rsid w:val="00976553"/>
    <w:rsid w:val="00976DED"/>
    <w:rsid w:val="009775F5"/>
    <w:rsid w:val="0098038C"/>
    <w:rsid w:val="00980A6C"/>
    <w:rsid w:val="0098110B"/>
    <w:rsid w:val="009843B2"/>
    <w:rsid w:val="00985995"/>
    <w:rsid w:val="009860A9"/>
    <w:rsid w:val="00993485"/>
    <w:rsid w:val="00995031"/>
    <w:rsid w:val="009958FB"/>
    <w:rsid w:val="00996B8F"/>
    <w:rsid w:val="00996CE5"/>
    <w:rsid w:val="00997A78"/>
    <w:rsid w:val="009A0047"/>
    <w:rsid w:val="009A0DD0"/>
    <w:rsid w:val="009A253C"/>
    <w:rsid w:val="009A73AF"/>
    <w:rsid w:val="009B0131"/>
    <w:rsid w:val="009B06CC"/>
    <w:rsid w:val="009B0B67"/>
    <w:rsid w:val="009B155E"/>
    <w:rsid w:val="009B48A5"/>
    <w:rsid w:val="009B570F"/>
    <w:rsid w:val="009B74E9"/>
    <w:rsid w:val="009C0992"/>
    <w:rsid w:val="009C1232"/>
    <w:rsid w:val="009C36E1"/>
    <w:rsid w:val="009C4237"/>
    <w:rsid w:val="009C5E1C"/>
    <w:rsid w:val="009C6829"/>
    <w:rsid w:val="009C7993"/>
    <w:rsid w:val="009D1005"/>
    <w:rsid w:val="009D1B77"/>
    <w:rsid w:val="009D3CD2"/>
    <w:rsid w:val="009D491F"/>
    <w:rsid w:val="009D7A1C"/>
    <w:rsid w:val="009D7E80"/>
    <w:rsid w:val="009E6F8D"/>
    <w:rsid w:val="009F0B3B"/>
    <w:rsid w:val="009F0F3A"/>
    <w:rsid w:val="009F14C6"/>
    <w:rsid w:val="009F4AB4"/>
    <w:rsid w:val="009F4E77"/>
    <w:rsid w:val="009F502F"/>
    <w:rsid w:val="009F7184"/>
    <w:rsid w:val="00A019BE"/>
    <w:rsid w:val="00A0243A"/>
    <w:rsid w:val="00A03CAD"/>
    <w:rsid w:val="00A05ADA"/>
    <w:rsid w:val="00A0624F"/>
    <w:rsid w:val="00A068CA"/>
    <w:rsid w:val="00A10377"/>
    <w:rsid w:val="00A11101"/>
    <w:rsid w:val="00A12548"/>
    <w:rsid w:val="00A127CB"/>
    <w:rsid w:val="00A12DA6"/>
    <w:rsid w:val="00A14426"/>
    <w:rsid w:val="00A152ED"/>
    <w:rsid w:val="00A17406"/>
    <w:rsid w:val="00A209ED"/>
    <w:rsid w:val="00A22547"/>
    <w:rsid w:val="00A2314F"/>
    <w:rsid w:val="00A25CDE"/>
    <w:rsid w:val="00A261F8"/>
    <w:rsid w:val="00A30F04"/>
    <w:rsid w:val="00A32488"/>
    <w:rsid w:val="00A3550B"/>
    <w:rsid w:val="00A420D3"/>
    <w:rsid w:val="00A45054"/>
    <w:rsid w:val="00A4523C"/>
    <w:rsid w:val="00A50863"/>
    <w:rsid w:val="00A5371F"/>
    <w:rsid w:val="00A5555B"/>
    <w:rsid w:val="00A571C5"/>
    <w:rsid w:val="00A57567"/>
    <w:rsid w:val="00A57E31"/>
    <w:rsid w:val="00A6169C"/>
    <w:rsid w:val="00A6223C"/>
    <w:rsid w:val="00A62BB3"/>
    <w:rsid w:val="00A63EC0"/>
    <w:rsid w:val="00A65CAF"/>
    <w:rsid w:val="00A66777"/>
    <w:rsid w:val="00A671D5"/>
    <w:rsid w:val="00A70BA2"/>
    <w:rsid w:val="00A732AF"/>
    <w:rsid w:val="00A7366F"/>
    <w:rsid w:val="00A739B5"/>
    <w:rsid w:val="00A74583"/>
    <w:rsid w:val="00A7473D"/>
    <w:rsid w:val="00A74A33"/>
    <w:rsid w:val="00A763D6"/>
    <w:rsid w:val="00A77A27"/>
    <w:rsid w:val="00A800C3"/>
    <w:rsid w:val="00A814FA"/>
    <w:rsid w:val="00A81E87"/>
    <w:rsid w:val="00A8236C"/>
    <w:rsid w:val="00A8487C"/>
    <w:rsid w:val="00A8643E"/>
    <w:rsid w:val="00A86AFD"/>
    <w:rsid w:val="00A8786E"/>
    <w:rsid w:val="00A9191A"/>
    <w:rsid w:val="00A95995"/>
    <w:rsid w:val="00AA0371"/>
    <w:rsid w:val="00AA0427"/>
    <w:rsid w:val="00AA24F8"/>
    <w:rsid w:val="00AA4139"/>
    <w:rsid w:val="00AA449F"/>
    <w:rsid w:val="00AA6E7D"/>
    <w:rsid w:val="00AB0479"/>
    <w:rsid w:val="00AB0D0A"/>
    <w:rsid w:val="00AB0F89"/>
    <w:rsid w:val="00AB3EFA"/>
    <w:rsid w:val="00AB45AD"/>
    <w:rsid w:val="00AB6997"/>
    <w:rsid w:val="00AC05A1"/>
    <w:rsid w:val="00AC0BBE"/>
    <w:rsid w:val="00AC2B4E"/>
    <w:rsid w:val="00AC4DE7"/>
    <w:rsid w:val="00AC6F41"/>
    <w:rsid w:val="00AD14AD"/>
    <w:rsid w:val="00AD1658"/>
    <w:rsid w:val="00AD18EA"/>
    <w:rsid w:val="00AD2053"/>
    <w:rsid w:val="00AD3D7E"/>
    <w:rsid w:val="00AD5CF1"/>
    <w:rsid w:val="00AD60C2"/>
    <w:rsid w:val="00AD7AB6"/>
    <w:rsid w:val="00AE2CD0"/>
    <w:rsid w:val="00AE596C"/>
    <w:rsid w:val="00AE6A79"/>
    <w:rsid w:val="00AF04EB"/>
    <w:rsid w:val="00AF0B10"/>
    <w:rsid w:val="00AF117B"/>
    <w:rsid w:val="00AF1EF8"/>
    <w:rsid w:val="00AF5DFD"/>
    <w:rsid w:val="00AF7F36"/>
    <w:rsid w:val="00B009C7"/>
    <w:rsid w:val="00B02EBB"/>
    <w:rsid w:val="00B05B8B"/>
    <w:rsid w:val="00B07833"/>
    <w:rsid w:val="00B10117"/>
    <w:rsid w:val="00B1104A"/>
    <w:rsid w:val="00B11A6B"/>
    <w:rsid w:val="00B11D1B"/>
    <w:rsid w:val="00B127CE"/>
    <w:rsid w:val="00B139BA"/>
    <w:rsid w:val="00B15457"/>
    <w:rsid w:val="00B15693"/>
    <w:rsid w:val="00B15E06"/>
    <w:rsid w:val="00B16338"/>
    <w:rsid w:val="00B17833"/>
    <w:rsid w:val="00B17ADB"/>
    <w:rsid w:val="00B213D5"/>
    <w:rsid w:val="00B21DA9"/>
    <w:rsid w:val="00B21DB6"/>
    <w:rsid w:val="00B237F0"/>
    <w:rsid w:val="00B26A79"/>
    <w:rsid w:val="00B271D7"/>
    <w:rsid w:val="00B2737E"/>
    <w:rsid w:val="00B30BCE"/>
    <w:rsid w:val="00B34790"/>
    <w:rsid w:val="00B34E56"/>
    <w:rsid w:val="00B355AE"/>
    <w:rsid w:val="00B36BE5"/>
    <w:rsid w:val="00B401FE"/>
    <w:rsid w:val="00B405B6"/>
    <w:rsid w:val="00B4079F"/>
    <w:rsid w:val="00B41BEF"/>
    <w:rsid w:val="00B44385"/>
    <w:rsid w:val="00B45CB0"/>
    <w:rsid w:val="00B45E1E"/>
    <w:rsid w:val="00B471CA"/>
    <w:rsid w:val="00B50883"/>
    <w:rsid w:val="00B51AA8"/>
    <w:rsid w:val="00B54484"/>
    <w:rsid w:val="00B54565"/>
    <w:rsid w:val="00B618BC"/>
    <w:rsid w:val="00B618F6"/>
    <w:rsid w:val="00B63644"/>
    <w:rsid w:val="00B6371F"/>
    <w:rsid w:val="00B63CA4"/>
    <w:rsid w:val="00B64E22"/>
    <w:rsid w:val="00B66CC9"/>
    <w:rsid w:val="00B679BD"/>
    <w:rsid w:val="00B72D3F"/>
    <w:rsid w:val="00B74957"/>
    <w:rsid w:val="00B76319"/>
    <w:rsid w:val="00B7718E"/>
    <w:rsid w:val="00B80A0A"/>
    <w:rsid w:val="00B828B1"/>
    <w:rsid w:val="00B84386"/>
    <w:rsid w:val="00B87618"/>
    <w:rsid w:val="00B91261"/>
    <w:rsid w:val="00B927A4"/>
    <w:rsid w:val="00B934C8"/>
    <w:rsid w:val="00B93C49"/>
    <w:rsid w:val="00B95465"/>
    <w:rsid w:val="00B97CE4"/>
    <w:rsid w:val="00BA3E2C"/>
    <w:rsid w:val="00BA5120"/>
    <w:rsid w:val="00BA7B77"/>
    <w:rsid w:val="00BB125B"/>
    <w:rsid w:val="00BB26E1"/>
    <w:rsid w:val="00BB352B"/>
    <w:rsid w:val="00BB3946"/>
    <w:rsid w:val="00BB7EA8"/>
    <w:rsid w:val="00BC0B26"/>
    <w:rsid w:val="00BC12F3"/>
    <w:rsid w:val="00BC362A"/>
    <w:rsid w:val="00BC3C9C"/>
    <w:rsid w:val="00BC41AE"/>
    <w:rsid w:val="00BC43D8"/>
    <w:rsid w:val="00BC59BB"/>
    <w:rsid w:val="00BC75B0"/>
    <w:rsid w:val="00BD0A93"/>
    <w:rsid w:val="00BD38FB"/>
    <w:rsid w:val="00BD4943"/>
    <w:rsid w:val="00BD576C"/>
    <w:rsid w:val="00BE18DE"/>
    <w:rsid w:val="00BE1FAC"/>
    <w:rsid w:val="00BE2A66"/>
    <w:rsid w:val="00BE3837"/>
    <w:rsid w:val="00BE3A0A"/>
    <w:rsid w:val="00BE5F9C"/>
    <w:rsid w:val="00BF04AE"/>
    <w:rsid w:val="00BF09C4"/>
    <w:rsid w:val="00BF0A53"/>
    <w:rsid w:val="00BF1E1B"/>
    <w:rsid w:val="00BF4473"/>
    <w:rsid w:val="00BF4B3C"/>
    <w:rsid w:val="00BF5341"/>
    <w:rsid w:val="00BF732D"/>
    <w:rsid w:val="00C0264E"/>
    <w:rsid w:val="00C03320"/>
    <w:rsid w:val="00C03682"/>
    <w:rsid w:val="00C04526"/>
    <w:rsid w:val="00C04557"/>
    <w:rsid w:val="00C04D99"/>
    <w:rsid w:val="00C0662B"/>
    <w:rsid w:val="00C107D5"/>
    <w:rsid w:val="00C10EC7"/>
    <w:rsid w:val="00C13C34"/>
    <w:rsid w:val="00C1491C"/>
    <w:rsid w:val="00C178F4"/>
    <w:rsid w:val="00C20D48"/>
    <w:rsid w:val="00C218E0"/>
    <w:rsid w:val="00C23347"/>
    <w:rsid w:val="00C245C2"/>
    <w:rsid w:val="00C25A16"/>
    <w:rsid w:val="00C26115"/>
    <w:rsid w:val="00C310D8"/>
    <w:rsid w:val="00C32BC7"/>
    <w:rsid w:val="00C3302A"/>
    <w:rsid w:val="00C34C4A"/>
    <w:rsid w:val="00C35973"/>
    <w:rsid w:val="00C37495"/>
    <w:rsid w:val="00C40F66"/>
    <w:rsid w:val="00C42A0D"/>
    <w:rsid w:val="00C432DE"/>
    <w:rsid w:val="00C47C00"/>
    <w:rsid w:val="00C503A8"/>
    <w:rsid w:val="00C51CA5"/>
    <w:rsid w:val="00C53CC4"/>
    <w:rsid w:val="00C5470A"/>
    <w:rsid w:val="00C54F38"/>
    <w:rsid w:val="00C558DA"/>
    <w:rsid w:val="00C56D7C"/>
    <w:rsid w:val="00C61030"/>
    <w:rsid w:val="00C65A5A"/>
    <w:rsid w:val="00C70258"/>
    <w:rsid w:val="00C72DCF"/>
    <w:rsid w:val="00C7503A"/>
    <w:rsid w:val="00C7514C"/>
    <w:rsid w:val="00C758F1"/>
    <w:rsid w:val="00C81B2F"/>
    <w:rsid w:val="00C83DA8"/>
    <w:rsid w:val="00C84ACA"/>
    <w:rsid w:val="00C84E1F"/>
    <w:rsid w:val="00C858B7"/>
    <w:rsid w:val="00C866C1"/>
    <w:rsid w:val="00C8775C"/>
    <w:rsid w:val="00C900F4"/>
    <w:rsid w:val="00C9210F"/>
    <w:rsid w:val="00C93DDA"/>
    <w:rsid w:val="00C9401F"/>
    <w:rsid w:val="00CA22C0"/>
    <w:rsid w:val="00CA24E9"/>
    <w:rsid w:val="00CA6F12"/>
    <w:rsid w:val="00CB04C8"/>
    <w:rsid w:val="00CB0EA2"/>
    <w:rsid w:val="00CB1AC5"/>
    <w:rsid w:val="00CB241A"/>
    <w:rsid w:val="00CB2D41"/>
    <w:rsid w:val="00CB36A0"/>
    <w:rsid w:val="00CB36D2"/>
    <w:rsid w:val="00CB3EEA"/>
    <w:rsid w:val="00CB7001"/>
    <w:rsid w:val="00CC1CEB"/>
    <w:rsid w:val="00CC22D9"/>
    <w:rsid w:val="00CC232B"/>
    <w:rsid w:val="00CD1532"/>
    <w:rsid w:val="00CD1E52"/>
    <w:rsid w:val="00CD39A9"/>
    <w:rsid w:val="00CD4C3C"/>
    <w:rsid w:val="00CD5991"/>
    <w:rsid w:val="00CD73A6"/>
    <w:rsid w:val="00CD7A19"/>
    <w:rsid w:val="00CD7DC1"/>
    <w:rsid w:val="00CE330D"/>
    <w:rsid w:val="00CE37DD"/>
    <w:rsid w:val="00CE3861"/>
    <w:rsid w:val="00CE452E"/>
    <w:rsid w:val="00CE66B7"/>
    <w:rsid w:val="00CE6D1F"/>
    <w:rsid w:val="00CE7A83"/>
    <w:rsid w:val="00CE7E74"/>
    <w:rsid w:val="00CF056F"/>
    <w:rsid w:val="00CF1B00"/>
    <w:rsid w:val="00CF2C2B"/>
    <w:rsid w:val="00CF2CDA"/>
    <w:rsid w:val="00CF342D"/>
    <w:rsid w:val="00CF43BF"/>
    <w:rsid w:val="00CF65CF"/>
    <w:rsid w:val="00CF7BE6"/>
    <w:rsid w:val="00D0218C"/>
    <w:rsid w:val="00D0356B"/>
    <w:rsid w:val="00D03AA6"/>
    <w:rsid w:val="00D0481A"/>
    <w:rsid w:val="00D11801"/>
    <w:rsid w:val="00D124F5"/>
    <w:rsid w:val="00D1288A"/>
    <w:rsid w:val="00D13181"/>
    <w:rsid w:val="00D135DF"/>
    <w:rsid w:val="00D14EF1"/>
    <w:rsid w:val="00D15080"/>
    <w:rsid w:val="00D164E9"/>
    <w:rsid w:val="00D167F5"/>
    <w:rsid w:val="00D17E91"/>
    <w:rsid w:val="00D20C31"/>
    <w:rsid w:val="00D21CF7"/>
    <w:rsid w:val="00D2441F"/>
    <w:rsid w:val="00D25951"/>
    <w:rsid w:val="00D25BE8"/>
    <w:rsid w:val="00D262BE"/>
    <w:rsid w:val="00D26AD4"/>
    <w:rsid w:val="00D27133"/>
    <w:rsid w:val="00D3235B"/>
    <w:rsid w:val="00D32990"/>
    <w:rsid w:val="00D32BC9"/>
    <w:rsid w:val="00D33F18"/>
    <w:rsid w:val="00D359BF"/>
    <w:rsid w:val="00D377F3"/>
    <w:rsid w:val="00D400B6"/>
    <w:rsid w:val="00D40DF6"/>
    <w:rsid w:val="00D42A6F"/>
    <w:rsid w:val="00D43D54"/>
    <w:rsid w:val="00D44598"/>
    <w:rsid w:val="00D50066"/>
    <w:rsid w:val="00D510A4"/>
    <w:rsid w:val="00D51108"/>
    <w:rsid w:val="00D51E19"/>
    <w:rsid w:val="00D5268C"/>
    <w:rsid w:val="00D53DF3"/>
    <w:rsid w:val="00D55C46"/>
    <w:rsid w:val="00D60DA4"/>
    <w:rsid w:val="00D61449"/>
    <w:rsid w:val="00D6195B"/>
    <w:rsid w:val="00D64C80"/>
    <w:rsid w:val="00D66260"/>
    <w:rsid w:val="00D6666A"/>
    <w:rsid w:val="00D66F95"/>
    <w:rsid w:val="00D70D09"/>
    <w:rsid w:val="00D7127E"/>
    <w:rsid w:val="00D71509"/>
    <w:rsid w:val="00D71834"/>
    <w:rsid w:val="00D7278C"/>
    <w:rsid w:val="00D73152"/>
    <w:rsid w:val="00D74EC8"/>
    <w:rsid w:val="00D76BF7"/>
    <w:rsid w:val="00D77348"/>
    <w:rsid w:val="00D805BA"/>
    <w:rsid w:val="00D82153"/>
    <w:rsid w:val="00D85BC1"/>
    <w:rsid w:val="00D866C1"/>
    <w:rsid w:val="00D870DF"/>
    <w:rsid w:val="00D87D0C"/>
    <w:rsid w:val="00D91C37"/>
    <w:rsid w:val="00D92E90"/>
    <w:rsid w:val="00D941D7"/>
    <w:rsid w:val="00D9746A"/>
    <w:rsid w:val="00D979BB"/>
    <w:rsid w:val="00D97DE1"/>
    <w:rsid w:val="00DA0505"/>
    <w:rsid w:val="00DA0BF1"/>
    <w:rsid w:val="00DA3F35"/>
    <w:rsid w:val="00DA47F8"/>
    <w:rsid w:val="00DA589C"/>
    <w:rsid w:val="00DA60AC"/>
    <w:rsid w:val="00DA6AA2"/>
    <w:rsid w:val="00DA7DB1"/>
    <w:rsid w:val="00DB23E8"/>
    <w:rsid w:val="00DB25E5"/>
    <w:rsid w:val="00DB67A5"/>
    <w:rsid w:val="00DB7158"/>
    <w:rsid w:val="00DC4115"/>
    <w:rsid w:val="00DC4523"/>
    <w:rsid w:val="00DC6700"/>
    <w:rsid w:val="00DC696B"/>
    <w:rsid w:val="00DD0DA3"/>
    <w:rsid w:val="00DD4A3A"/>
    <w:rsid w:val="00DD4B18"/>
    <w:rsid w:val="00DD5473"/>
    <w:rsid w:val="00DD5478"/>
    <w:rsid w:val="00DD6798"/>
    <w:rsid w:val="00DD70EC"/>
    <w:rsid w:val="00DE1042"/>
    <w:rsid w:val="00DE22BE"/>
    <w:rsid w:val="00DE2548"/>
    <w:rsid w:val="00DE3476"/>
    <w:rsid w:val="00DE3984"/>
    <w:rsid w:val="00DE4945"/>
    <w:rsid w:val="00DE755E"/>
    <w:rsid w:val="00DE77C3"/>
    <w:rsid w:val="00DE7F70"/>
    <w:rsid w:val="00DF2A78"/>
    <w:rsid w:val="00DF4551"/>
    <w:rsid w:val="00DF51F7"/>
    <w:rsid w:val="00DF5285"/>
    <w:rsid w:val="00DF52EB"/>
    <w:rsid w:val="00DF5625"/>
    <w:rsid w:val="00E0078D"/>
    <w:rsid w:val="00E014DD"/>
    <w:rsid w:val="00E01A58"/>
    <w:rsid w:val="00E03850"/>
    <w:rsid w:val="00E0446E"/>
    <w:rsid w:val="00E04D56"/>
    <w:rsid w:val="00E05C61"/>
    <w:rsid w:val="00E10AAD"/>
    <w:rsid w:val="00E112D5"/>
    <w:rsid w:val="00E12016"/>
    <w:rsid w:val="00E12F21"/>
    <w:rsid w:val="00E13485"/>
    <w:rsid w:val="00E14514"/>
    <w:rsid w:val="00E177FE"/>
    <w:rsid w:val="00E20EF9"/>
    <w:rsid w:val="00E2191C"/>
    <w:rsid w:val="00E24FBC"/>
    <w:rsid w:val="00E25462"/>
    <w:rsid w:val="00E25FBD"/>
    <w:rsid w:val="00E26565"/>
    <w:rsid w:val="00E272FF"/>
    <w:rsid w:val="00E27ACA"/>
    <w:rsid w:val="00E27E5A"/>
    <w:rsid w:val="00E304E4"/>
    <w:rsid w:val="00E351E1"/>
    <w:rsid w:val="00E37A13"/>
    <w:rsid w:val="00E419A3"/>
    <w:rsid w:val="00E4434B"/>
    <w:rsid w:val="00E50006"/>
    <w:rsid w:val="00E5115D"/>
    <w:rsid w:val="00E54D50"/>
    <w:rsid w:val="00E54E43"/>
    <w:rsid w:val="00E60175"/>
    <w:rsid w:val="00E61731"/>
    <w:rsid w:val="00E61B74"/>
    <w:rsid w:val="00E628CF"/>
    <w:rsid w:val="00E62961"/>
    <w:rsid w:val="00E631CC"/>
    <w:rsid w:val="00E638E2"/>
    <w:rsid w:val="00E64132"/>
    <w:rsid w:val="00E65911"/>
    <w:rsid w:val="00E666BB"/>
    <w:rsid w:val="00E66C26"/>
    <w:rsid w:val="00E705BE"/>
    <w:rsid w:val="00E717DB"/>
    <w:rsid w:val="00E72445"/>
    <w:rsid w:val="00E73AF5"/>
    <w:rsid w:val="00E746A6"/>
    <w:rsid w:val="00E76BF9"/>
    <w:rsid w:val="00E865BD"/>
    <w:rsid w:val="00E86A76"/>
    <w:rsid w:val="00E86FBD"/>
    <w:rsid w:val="00E90637"/>
    <w:rsid w:val="00E91137"/>
    <w:rsid w:val="00E91F0B"/>
    <w:rsid w:val="00E937B6"/>
    <w:rsid w:val="00E9563E"/>
    <w:rsid w:val="00E967A1"/>
    <w:rsid w:val="00EA08F0"/>
    <w:rsid w:val="00EA1726"/>
    <w:rsid w:val="00EA1C0A"/>
    <w:rsid w:val="00EA278C"/>
    <w:rsid w:val="00EB5287"/>
    <w:rsid w:val="00EB55C0"/>
    <w:rsid w:val="00EB6C63"/>
    <w:rsid w:val="00EB6F4A"/>
    <w:rsid w:val="00EC1E61"/>
    <w:rsid w:val="00EC267B"/>
    <w:rsid w:val="00EC3387"/>
    <w:rsid w:val="00EC577D"/>
    <w:rsid w:val="00EC6A44"/>
    <w:rsid w:val="00EC6A64"/>
    <w:rsid w:val="00EC7A78"/>
    <w:rsid w:val="00ED069B"/>
    <w:rsid w:val="00ED258A"/>
    <w:rsid w:val="00ED2CD7"/>
    <w:rsid w:val="00ED3FC0"/>
    <w:rsid w:val="00ED4BBB"/>
    <w:rsid w:val="00ED5738"/>
    <w:rsid w:val="00ED7F15"/>
    <w:rsid w:val="00EE0F70"/>
    <w:rsid w:val="00EE30DE"/>
    <w:rsid w:val="00EE3FF6"/>
    <w:rsid w:val="00EE61D4"/>
    <w:rsid w:val="00EE7020"/>
    <w:rsid w:val="00EE726B"/>
    <w:rsid w:val="00EE7905"/>
    <w:rsid w:val="00EF1ED6"/>
    <w:rsid w:val="00EF3EF5"/>
    <w:rsid w:val="00EF45BB"/>
    <w:rsid w:val="00EF52CA"/>
    <w:rsid w:val="00EF6F44"/>
    <w:rsid w:val="00F0085B"/>
    <w:rsid w:val="00F00CC9"/>
    <w:rsid w:val="00F00FD2"/>
    <w:rsid w:val="00F042DC"/>
    <w:rsid w:val="00F04678"/>
    <w:rsid w:val="00F04C2A"/>
    <w:rsid w:val="00F06D69"/>
    <w:rsid w:val="00F0786D"/>
    <w:rsid w:val="00F11B28"/>
    <w:rsid w:val="00F12AE6"/>
    <w:rsid w:val="00F12D91"/>
    <w:rsid w:val="00F13DDD"/>
    <w:rsid w:val="00F16F36"/>
    <w:rsid w:val="00F2029D"/>
    <w:rsid w:val="00F20577"/>
    <w:rsid w:val="00F20A46"/>
    <w:rsid w:val="00F21C31"/>
    <w:rsid w:val="00F223F8"/>
    <w:rsid w:val="00F22DF1"/>
    <w:rsid w:val="00F23417"/>
    <w:rsid w:val="00F2358F"/>
    <w:rsid w:val="00F23EE0"/>
    <w:rsid w:val="00F25BAD"/>
    <w:rsid w:val="00F26549"/>
    <w:rsid w:val="00F322EC"/>
    <w:rsid w:val="00F329A8"/>
    <w:rsid w:val="00F336AF"/>
    <w:rsid w:val="00F3580D"/>
    <w:rsid w:val="00F419E9"/>
    <w:rsid w:val="00F43CBA"/>
    <w:rsid w:val="00F448B9"/>
    <w:rsid w:val="00F5001B"/>
    <w:rsid w:val="00F55535"/>
    <w:rsid w:val="00F576CB"/>
    <w:rsid w:val="00F6000B"/>
    <w:rsid w:val="00F61140"/>
    <w:rsid w:val="00F6208C"/>
    <w:rsid w:val="00F63408"/>
    <w:rsid w:val="00F6346C"/>
    <w:rsid w:val="00F6369B"/>
    <w:rsid w:val="00F64B3B"/>
    <w:rsid w:val="00F66C6E"/>
    <w:rsid w:val="00F672E4"/>
    <w:rsid w:val="00F673F4"/>
    <w:rsid w:val="00F70C5F"/>
    <w:rsid w:val="00F72046"/>
    <w:rsid w:val="00F75280"/>
    <w:rsid w:val="00F7536F"/>
    <w:rsid w:val="00F77C30"/>
    <w:rsid w:val="00F80551"/>
    <w:rsid w:val="00F80631"/>
    <w:rsid w:val="00F843C2"/>
    <w:rsid w:val="00F84B6C"/>
    <w:rsid w:val="00F86981"/>
    <w:rsid w:val="00F9078A"/>
    <w:rsid w:val="00F94AF8"/>
    <w:rsid w:val="00F95211"/>
    <w:rsid w:val="00F96A12"/>
    <w:rsid w:val="00F97838"/>
    <w:rsid w:val="00FA01DD"/>
    <w:rsid w:val="00FA349A"/>
    <w:rsid w:val="00FA4299"/>
    <w:rsid w:val="00FA5294"/>
    <w:rsid w:val="00FA5FA3"/>
    <w:rsid w:val="00FA78E5"/>
    <w:rsid w:val="00FB248E"/>
    <w:rsid w:val="00FB33D1"/>
    <w:rsid w:val="00FB5E29"/>
    <w:rsid w:val="00FB5FA3"/>
    <w:rsid w:val="00FB6305"/>
    <w:rsid w:val="00FB6541"/>
    <w:rsid w:val="00FB7A61"/>
    <w:rsid w:val="00FC4AE7"/>
    <w:rsid w:val="00FC5779"/>
    <w:rsid w:val="00FC68E3"/>
    <w:rsid w:val="00FC6FE2"/>
    <w:rsid w:val="00FC7DC9"/>
    <w:rsid w:val="00FD01C6"/>
    <w:rsid w:val="00FD094A"/>
    <w:rsid w:val="00FD0982"/>
    <w:rsid w:val="00FD479F"/>
    <w:rsid w:val="00FD610A"/>
    <w:rsid w:val="00FD70CF"/>
    <w:rsid w:val="00FD79CC"/>
    <w:rsid w:val="00FE3DDE"/>
    <w:rsid w:val="00FE4C94"/>
    <w:rsid w:val="00FE5336"/>
    <w:rsid w:val="00FE575D"/>
    <w:rsid w:val="00FE6545"/>
    <w:rsid w:val="00FE7B4E"/>
    <w:rsid w:val="00FF0C14"/>
    <w:rsid w:val="00FF13FB"/>
    <w:rsid w:val="00FF18C6"/>
    <w:rsid w:val="00FF2CB6"/>
    <w:rsid w:val="00FF40FC"/>
    <w:rsid w:val="00FF4ADE"/>
    <w:rsid w:val="00FF4DB7"/>
    <w:rsid w:val="00FF5900"/>
    <w:rsid w:val="00FF6135"/>
    <w:rsid w:val="00FF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AD2FB"/>
  <w15:docId w15:val="{D879B5AD-FEB8-4855-9849-714B277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32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link w:val="Heading2Char"/>
    <w:uiPriority w:val="9"/>
    <w:qFormat/>
    <w:rsid w:val="00F6369B"/>
    <w:pPr>
      <w:spacing w:after="0" w:line="300" w:lineRule="auto"/>
      <w:outlineLvl w:val="1"/>
    </w:pPr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5D"/>
  </w:style>
  <w:style w:type="paragraph" w:styleId="Footer">
    <w:name w:val="footer"/>
    <w:basedOn w:val="Normal"/>
    <w:link w:val="Foot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5D"/>
  </w:style>
  <w:style w:type="paragraph" w:styleId="BalloonText">
    <w:name w:val="Balloon Text"/>
    <w:basedOn w:val="Normal"/>
    <w:link w:val="BalloonTextChar"/>
    <w:uiPriority w:val="99"/>
    <w:semiHidden/>
    <w:unhideWhenUsed/>
    <w:rsid w:val="0030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6369B"/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paragraph" w:styleId="BodyText3">
    <w:name w:val="Body Text 3"/>
    <w:link w:val="BodyText3Char"/>
    <w:uiPriority w:val="99"/>
    <w:unhideWhenUsed/>
    <w:rsid w:val="00F6369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6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rsid w:val="00F6369B"/>
    <w:rPr>
      <w:rFonts w:ascii="Georgia" w:eastAsia="Times New Roman" w:hAnsi="Georgia" w:cs="Times New Roman"/>
      <w:color w:val="000000"/>
      <w:kern w:val="28"/>
      <w:sz w:val="16"/>
      <w:szCs w:val="21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4E1D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FE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6FE2"/>
    <w:rPr>
      <w:b/>
      <w:bCs/>
    </w:rPr>
  </w:style>
  <w:style w:type="paragraph" w:customStyle="1" w:styleId="Default">
    <w:name w:val="Default"/>
    <w:rsid w:val="008C4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E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F18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AD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682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43B2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05A1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C0A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rsid w:val="00A11101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04D5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B6F4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8487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78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59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1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mu.m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vmu.m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5FD2-BB0D-4878-B3E0-85422CA6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AAAVMU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Agron Ademi</dc:creator>
  <cp:lastModifiedBy>Ivana Stojanovska</cp:lastModifiedBy>
  <cp:revision>49</cp:revision>
  <cp:lastPrinted>2022-05-03T12:17:00Z</cp:lastPrinted>
  <dcterms:created xsi:type="dcterms:W3CDTF">2025-11-05T09:49:00Z</dcterms:created>
  <dcterms:modified xsi:type="dcterms:W3CDTF">2026-01-12T11:30:00Z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c28a6b2736251d705c26d9e69c47d08a05a40f45cc0feaeb00155ee39e9bb093</vt:lpwstr>
  </property>
</Properties>
</file>