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10A2CB" w14:textId="0C170F2D" w:rsidR="009C36E1" w:rsidRPr="003C2CC9" w:rsidRDefault="00C336CD" w:rsidP="00185679">
      <w:pPr>
        <w:rPr>
          <w:lang w:val="en-US"/>
        </w:rPr>
      </w:pPr>
      <w:r>
        <w:rPr>
          <w:noProof/>
          <w:lang w:val="sq-AL" w:eastAsia="sq-AL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00E603E3" wp14:editId="32965431">
                <wp:simplePos x="0" y="0"/>
                <wp:positionH relativeFrom="column">
                  <wp:posOffset>-619125</wp:posOffset>
                </wp:positionH>
                <wp:positionV relativeFrom="paragraph">
                  <wp:posOffset>1384300</wp:posOffset>
                </wp:positionV>
                <wp:extent cx="5211445" cy="1504950"/>
                <wp:effectExtent l="0" t="0" r="0" b="0"/>
                <wp:wrapNone/>
                <wp:docPr id="272917308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1445" cy="1504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2B9059" w14:textId="363A2618" w:rsidR="00900873" w:rsidRPr="00900873" w:rsidRDefault="00C336CD">
                            <w:pPr>
                              <w:rPr>
                                <w:lang w:val="ru-RU"/>
                              </w:rPr>
                            </w:pP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Në takim u prezantuan edhe gjetjet e hulumtimit </w:t>
                            </w:r>
                            <w:r w:rsidR="00B968D8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Gjinia në Media 2025: Çështjet gjinore dhe mënyra e përfaqësimit të grave dhe burrave në fushatën m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ediatike </w:t>
                            </w:r>
                            <w:r w:rsidR="00275417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në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Zgjedhjet Lokale </w:t>
                            </w:r>
                            <w:r w:rsidR="00275417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për vitin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2025, i cili u përgatit për nevojat e A</w:t>
                            </w:r>
                            <w:r w:rsidR="00B968D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ShMA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-së nga agjencia e marketingut Market Vi</w:t>
                            </w:r>
                            <w:r w:rsidR="00B968D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zhn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. Analiza e raportimit zgjedhor në lajmet qendrore të </w:t>
                            </w:r>
                            <w:r w:rsidR="00B968D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RTM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1 dhe </w:t>
                            </w:r>
                            <w:r w:rsidR="00B968D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RTM</w:t>
                            </w:r>
                            <w:r w:rsidR="00B968D8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2, si dhe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reklama</w:t>
                            </w:r>
                            <w:r w:rsidR="00275417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t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politike</w:t>
                            </w:r>
                            <w:r w:rsidR="00B968D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me pagesë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në formën e spoteve me skenar dhe </w:t>
                            </w:r>
                            <w:r w:rsidR="0041244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inçizime</w:t>
                            </w:r>
                            <w:r w:rsidR="00275417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të 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spoteve nga ngjarjet partiake </w:t>
                            </w:r>
                            <w:r w:rsidR="009A7CDD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në 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televizi</w:t>
                            </w:r>
                            <w:r w:rsidR="009A7CDD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onet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kombëtare komerciale Alsat-M, Alfa, Kanal 5, Sitel dhe Telma, treg</w:t>
                            </w:r>
                            <w:r w:rsidR="0041244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uan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se gratë dhe burrat nuk ishin të përfaqësuar në mënyrë të barabartë në rolet e bartësve të mesazheve politike. Në të gjitha nën-mostrat e analizuara, burrat dominonin midis subjekteve kryesore, p</w:t>
                            </w:r>
                            <w:r w:rsidR="009A7CDD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ërkatësisht si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persona që kishin një rol qendror në komunikimin politik.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E603E3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-48.75pt;margin-top:109pt;width:410.35pt;height:118.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" filled="f" stroked="f" strokeweight=".5pt">
                <v:textbox>
                  <w:txbxContent>
                    <w:p w14:paraId="2B2B9059" w14:textId="363A2618" w:rsidR="00900873" w:rsidRPr="00900873" w:rsidRDefault="00C336CD">
                      <w:pPr>
                        <w:rPr>
                          <w:lang w:val="ru-RU"/>
                        </w:rPr>
                      </w:pP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Në takim u prezantuan edhe gjetjet e hulumtimit </w:t>
                      </w:r>
                      <w:r w:rsidR="00B968D8">
                        <w:rPr>
                          <w:rFonts w:ascii="Arial Narrow" w:hAnsi="Arial Narrow"/>
                          <w:sz w:val="20"/>
                          <w:lang w:val="ru-RU"/>
                        </w:rPr>
                        <w:t>Gjinia në Media 2025: Çështjet gjinore dhe mënyra e përfaqësimit të grave dhe burrave në fushatën m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ediatike </w:t>
                      </w:r>
                      <w:r w:rsidR="00275417">
                        <w:rPr>
                          <w:rFonts w:ascii="Arial Narrow" w:hAnsi="Arial Narrow"/>
                          <w:sz w:val="20"/>
                          <w:lang w:val="sq-AL"/>
                        </w:rPr>
                        <w:t>në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Zgjedhjet Lokale </w:t>
                      </w:r>
                      <w:r w:rsidR="00275417">
                        <w:rPr>
                          <w:rFonts w:ascii="Arial Narrow" w:hAnsi="Arial Narrow"/>
                          <w:sz w:val="20"/>
                          <w:lang w:val="sq-AL"/>
                        </w:rPr>
                        <w:t>për vitin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2025, i cili u përgatit për nevojat e A</w:t>
                      </w:r>
                      <w:r w:rsidR="00B968D8">
                        <w:rPr>
                          <w:rFonts w:ascii="Arial Narrow" w:hAnsi="Arial Narrow"/>
                          <w:sz w:val="20"/>
                          <w:lang w:val="sq-AL"/>
                        </w:rPr>
                        <w:t>ShMA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>-së nga agjencia e marketingut Market Vi</w:t>
                      </w:r>
                      <w:r w:rsidR="00B968D8">
                        <w:rPr>
                          <w:rFonts w:ascii="Arial Narrow" w:hAnsi="Arial Narrow"/>
                          <w:sz w:val="20"/>
                          <w:lang w:val="sq-AL"/>
                        </w:rPr>
                        <w:t>zhn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. Analiza e raportimit zgjedhor në lajmet qendrore të </w:t>
                      </w:r>
                      <w:r w:rsidR="00B968D8">
                        <w:rPr>
                          <w:rFonts w:ascii="Arial Narrow" w:hAnsi="Arial Narrow"/>
                          <w:sz w:val="20"/>
                          <w:lang w:val="sq-AL"/>
                        </w:rPr>
                        <w:t>RTM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1 dhe </w:t>
                      </w:r>
                      <w:r w:rsidR="00B968D8">
                        <w:rPr>
                          <w:rFonts w:ascii="Arial Narrow" w:hAnsi="Arial Narrow"/>
                          <w:sz w:val="20"/>
                          <w:lang w:val="sq-AL"/>
                        </w:rPr>
                        <w:t>RTM</w:t>
                      </w:r>
                      <w:r w:rsidR="00B968D8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2, si dhe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reklama</w:t>
                      </w:r>
                      <w:r w:rsidR="00275417">
                        <w:rPr>
                          <w:rFonts w:ascii="Arial Narrow" w:hAnsi="Arial Narrow"/>
                          <w:sz w:val="20"/>
                          <w:lang w:val="sq-AL"/>
                        </w:rPr>
                        <w:t>t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politike</w:t>
                      </w:r>
                      <w:r w:rsidR="00B968D8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me pagesë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në formën e spoteve me skenar dhe </w:t>
                      </w:r>
                      <w:r w:rsidR="00412442">
                        <w:rPr>
                          <w:rFonts w:ascii="Arial Narrow" w:hAnsi="Arial Narrow"/>
                          <w:sz w:val="20"/>
                          <w:lang w:val="sq-AL"/>
                        </w:rPr>
                        <w:t>inçizime</w:t>
                      </w:r>
                      <w:r w:rsidR="00275417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të 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spoteve nga ngjarjet partiake </w:t>
                      </w:r>
                      <w:r w:rsidR="009A7CDD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në 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>televizi</w:t>
                      </w:r>
                      <w:r w:rsidR="009A7CDD">
                        <w:rPr>
                          <w:rFonts w:ascii="Arial Narrow" w:hAnsi="Arial Narrow"/>
                          <w:sz w:val="20"/>
                          <w:lang w:val="sq-AL"/>
                        </w:rPr>
                        <w:t>onet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kombëtare komerciale Alsat-M, Alfa, Kanal 5, Sitel dhe Telma, treg</w:t>
                      </w:r>
                      <w:r w:rsidR="00412442">
                        <w:rPr>
                          <w:rFonts w:ascii="Arial Narrow" w:hAnsi="Arial Narrow"/>
                          <w:sz w:val="20"/>
                          <w:lang w:val="sq-AL"/>
                        </w:rPr>
                        <w:t>uan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se gratë dhe burrat nuk ishin të përfaqësuar në mënyrë të barabartë në rolet e bartësve të mesazheve politike. Në të gjitha nën-mostrat e analizuara, burrat dominonin midis subjekteve kryesore, p</w:t>
                      </w:r>
                      <w:r w:rsidR="009A7CDD">
                        <w:rPr>
                          <w:rFonts w:ascii="Arial Narrow" w:hAnsi="Arial Narrow"/>
                          <w:sz w:val="20"/>
                          <w:lang w:val="sq-AL"/>
                        </w:rPr>
                        <w:t>ërkatësisht si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persona që kishin një rol qendror në komunikimin politik.</w:t>
                      </w:r>
                    </w:p>
                  </w:txbxContent>
                </v:textbox>
              </v:shape>
            </w:pict>
          </mc:Fallback>
        </mc:AlternateContent>
      </w:r>
      <w:r w:rsidR="007267D2" w:rsidRPr="008F5DB4">
        <w:rPr>
          <w:noProof/>
          <w:lang w:val="sq-AL" w:eastAsia="sq-AL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D1783CD" wp14:editId="6874B98D">
                <wp:simplePos x="0" y="0"/>
                <wp:positionH relativeFrom="margin">
                  <wp:posOffset>-651578</wp:posOffset>
                </wp:positionH>
                <wp:positionV relativeFrom="paragraph">
                  <wp:posOffset>3311944</wp:posOffset>
                </wp:positionV>
                <wp:extent cx="7334250" cy="4232522"/>
                <wp:effectExtent l="0" t="0" r="19050" b="15875"/>
                <wp:wrapNone/>
                <wp:docPr id="20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0" cy="4232522"/>
                        </a:xfrm>
                        <a:prstGeom prst="bevel">
                          <a:avLst>
                            <a:gd name="adj" fmla="val 114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2CCFD5" w14:textId="56F4066B" w:rsidR="00BC486C" w:rsidRPr="002F4D02" w:rsidRDefault="009A7CDD" w:rsidP="002E3DBB">
                            <w:pPr>
                              <w:spacing w:after="160" w:line="278" w:lineRule="auto"/>
                              <w:jc w:val="both"/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lang w:val="sq-AL"/>
                              </w:rPr>
                              <w:t>Të passakta janë pretendimet e TV</w:t>
                            </w:r>
                            <w:r w:rsidR="002E3DBB" w:rsidRPr="002E3DBB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</w:rPr>
                              <w:t xml:space="preserve"> 24 </w:t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lang w:val="sq-AL"/>
                              </w:rPr>
                              <w:t xml:space="preserve">Vesti se Agjencia </w:t>
                            </w:r>
                            <w:r w:rsidR="00275417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lang w:val="sq-AL"/>
                              </w:rPr>
                              <w:t>ka vepruar</w:t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lang w:val="sq-AL"/>
                              </w:rPr>
                              <w:t xml:space="preserve"> në mënyrë të paligjshme.</w:t>
                            </w:r>
                          </w:p>
                          <w:p w14:paraId="005063E6" w14:textId="26F43BA3" w:rsidR="00C336CD" w:rsidRPr="00C336CD" w:rsidRDefault="00C336CD" w:rsidP="00C336CD">
                            <w:pPr>
                              <w:spacing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</w:pP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Më 1 shtator, A</w:t>
                            </w:r>
                            <w:r w:rsidR="00275417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ShMA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i hodhi poshtë si të pasakta dhe tendencioze pretendimet e TV 24 Vesti se Agjencia në mënyrë të paligjshme </w:t>
                            </w:r>
                            <w:r w:rsidR="00275417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ia beson</w:t>
                            </w:r>
                            <w:r w:rsidR="00FD549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përgatitjen e</w:t>
                            </w:r>
                            <w:r w:rsidR="00275417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studime</w:t>
                            </w:r>
                            <w:r w:rsidR="00FD549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ve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për përcaktimin e </w:t>
                            </w:r>
                            <w:r w:rsidR="00FD549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arsyetimit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për shpalljen e konkursi</w:t>
                            </w:r>
                            <w:r w:rsidR="00FD549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t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publik për televizionin </w:t>
                            </w:r>
                            <w:r w:rsidR="00F73160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e 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subjekteve të jashtme dhe se në këtë mënyrë abuzoi me kompetencat e saj ligjore. </w:t>
                            </w:r>
                            <w:r w:rsidR="00F73160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Në njoftim u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theks</w:t>
                            </w:r>
                            <w:r w:rsidR="00F73160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ua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se Studimet ishin përgatitur profesionalisht dhe bazoheshin në themele relevante profesionale dhe metodologjike. Fakti që gjetjet dhe rezultatet e tyre nuk i përmbushin pritjet dhe interesat e TV 24 Vesti nuk mund të jetë </w:t>
                            </w:r>
                            <w:r w:rsidR="00F73160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shkak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që ky televizion të paraqesë vazhdimisht në mënyrë selektive fakte dhe rrethana të caktuara dhe kështu të mashtrojë publikun në lidhje me veprimet e Agjencisë. 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Një sjellje e tillë është në kundërshtim me detyrimin themelor të medias për të informuar saktë, plotësisht dhe objektivisht</w:t>
                            </w:r>
                            <w:r w:rsidR="0041244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publikun.</w:t>
                            </w:r>
                          </w:p>
                          <w:p w14:paraId="5A3FCA87" w14:textId="4A7C0621" w:rsidR="00C336CD" w:rsidRDefault="00C336CD" w:rsidP="00C336CD">
                            <w:pPr>
                              <w:spacing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en-US"/>
                              </w:rPr>
                            </w:pP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Për të informuar plotësisht dhe saktë publikun, është e nevojshme të sqarohet se Agjencia </w:t>
                            </w:r>
                            <w:r w:rsidR="00F73160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dhe në vitet e mëparshme, 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ka z</w:t>
                            </w:r>
                            <w:r w:rsidR="00F73160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batuar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procedura për </w:t>
                            </w:r>
                            <w:r w:rsidR="00F73160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furnizim të shërbimeve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për përgatitjen e studimeve</w:t>
                            </w:r>
                            <w:r w:rsidR="00F73160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, 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në p</w:t>
                            </w:r>
                            <w:r w:rsidR="00F73160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ajtim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me Ligjin për </w:t>
                            </w:r>
                            <w:r w:rsidR="00F73160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furnizime publike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. Këto procedura i</w:t>
                            </w:r>
                            <w:r w:rsidR="0017380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shin lëndë të revizionit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nga një institucion kompetent pa u identifikuar asnjë dobësi në veprimet e Agjencisë. Ata ishin gjithashtu </w:t>
                            </w:r>
                            <w:r w:rsidR="0017380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lëndë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i disa procedurave gjyqësore të iniciuara nga TV 24 Vesti, </w:t>
                            </w:r>
                            <w:r w:rsidR="0017380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nga ku në procedurat e mëparshme 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Gjykat</w:t>
                            </w:r>
                            <w:r w:rsidR="0017380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a</w:t>
                            </w:r>
                            <w:r w:rsidR="0017380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Administrative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konfirmoi ligjshmërinë e veprimeve të Agjencisë</w:t>
                            </w:r>
                            <w:r w:rsidR="0017380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.</w:t>
                            </w:r>
                          </w:p>
                          <w:p w14:paraId="471FC4EC" w14:textId="30DCBC9E" w:rsidR="00700222" w:rsidRDefault="00700222" w:rsidP="007267D2">
                            <w:pPr>
                              <w:spacing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en-US"/>
                              </w:rPr>
                            </w:pP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Prandaj, </w:t>
                            </w:r>
                            <w:r w:rsidR="00A7745A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janë të pasakta dhe të </w:t>
                            </w:r>
                            <w:r w:rsidR="00867616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pabaza 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pretendimet se angazhimi i subjekteve të jasht</w:t>
                            </w:r>
                            <w:r w:rsidR="0041244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ë</w:t>
                            </w:r>
                            <w:r w:rsidR="0041244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m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për të përgatitur studime </w:t>
                            </w:r>
                            <w:r w:rsidR="00867616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paraqet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867616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veprim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të paligjsh</w:t>
                            </w:r>
                            <w:r w:rsidR="00867616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ë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m. Përkundrazi, në procedurat e mëparshme, si Gjykata Administrative ashtu edhe Gjykata e Lartë Administrative konfirmuan se një </w:t>
                            </w:r>
                            <w:r w:rsidR="00867616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veprim i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tillë nga Agjencia ishte në p</w:t>
                            </w:r>
                            <w:r w:rsidR="00867616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ajtim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me ligjin.</w:t>
                            </w:r>
                          </w:p>
                          <w:p w14:paraId="077043EB" w14:textId="3BD6DBE2" w:rsidR="00700222" w:rsidRDefault="00700222" w:rsidP="007267D2">
                            <w:pPr>
                              <w:spacing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en-US"/>
                              </w:rPr>
                            </w:pP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Në seancën e fundit gjyqësore, gjykata dha një mendim ligjor që studimet e këtij lloji në të ardhmen duhet të përgatiten nga vetë Agjencia, pas së cilës Agjencia veproi në p</w:t>
                            </w:r>
                            <w:r w:rsidR="00867616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ajtim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me një vendim të tillë. Megjithatë, ky vendim nuk do të thotë që angazhimi i mëparshëm i subjekteve të jashtme ishte i paligjshëm, a</w:t>
                            </w:r>
                            <w:r w:rsidR="0041244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s që një veprim i tillë rezulton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në abuzim të pozicionit zyrtar, shpërdorim financiar ose dëm financiar për Agjencinë.</w:t>
                            </w:r>
                          </w:p>
                          <w:p w14:paraId="0EBA7804" w14:textId="640FABEA" w:rsidR="007267D2" w:rsidRDefault="00700222" w:rsidP="007267D2">
                            <w:pPr>
                              <w:spacing w:line="240" w:lineRule="auto"/>
                              <w:rPr>
                                <w:rFonts w:ascii="Arial Narrow" w:hAnsi="Arial Narrow"/>
                                <w:sz w:val="20"/>
                                <w:lang w:val="en-US"/>
                              </w:rPr>
                            </w:pP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Është veçanërisht e rëndësishme të theksohet se informacioni i publikuar jep përshtypjen se vendimet për çështjet që lidhen me shpalljen e konkurseve publike merren nga Drejtori i Agjencisë. Kjo nuk korrespondon me kuadrin ligjor.</w:t>
                            </w:r>
                            <w:r w:rsidR="00CE522B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Në pajtim me</w:t>
                            </w:r>
                            <w:r w:rsidR="00CE522B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Ligjin e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Shërbime</w:t>
                            </w:r>
                            <w:r w:rsidR="00CE522B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ve</w:t>
                            </w:r>
                            <w:r w:rsidR="00CE522B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Mediatike Audio dhe Audiovizue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le, vendimet </w:t>
                            </w:r>
                            <w:r w:rsidR="00CE522B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në kompetencë të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Agjencisë merren nga Këshilli i Agjencisë, me propozimin e Drejtorit, </w:t>
                            </w:r>
                            <w:r w:rsidR="00CE522B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në kuadër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të kompetencave ligjore.</w:t>
                            </w:r>
                          </w:p>
                          <w:p w14:paraId="0AA1B977" w14:textId="77777777" w:rsidR="00700222" w:rsidRDefault="00700222" w:rsidP="007267D2">
                            <w:pPr>
                              <w:spacing w:line="240" w:lineRule="auto"/>
                              <w:rPr>
                                <w:rFonts w:ascii="Arial Narrow" w:hAnsi="Arial Narrow"/>
                                <w:sz w:val="20"/>
                                <w:lang w:val="en-US"/>
                              </w:rPr>
                            </w:pPr>
                          </w:p>
                          <w:p w14:paraId="4118D048" w14:textId="77777777" w:rsidR="00700222" w:rsidRPr="00700222" w:rsidRDefault="00700222" w:rsidP="007267D2">
                            <w:pPr>
                              <w:spacing w:line="240" w:lineRule="auto"/>
                              <w:rPr>
                                <w:rFonts w:ascii="Arial Narrow" w:hAnsi="Arial Narrow"/>
                                <w:sz w:val="20"/>
                                <w:lang w:val="en-US"/>
                              </w:rPr>
                            </w:pPr>
                          </w:p>
                          <w:p w14:paraId="0414D21F" w14:textId="229AF8DD" w:rsidR="00EE15C1" w:rsidRPr="002E3DBB" w:rsidRDefault="007267D2" w:rsidP="007267D2">
                            <w:pPr>
                              <w:spacing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</w:pPr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Во однос на поднесената кривична пријава, Агенцијата нема да прејудицира постапки што се во надлежност на други институции. За нив, можат да одлучуваат исклучиво надлежните институции, во соодветна постапка и врз основа на утврдени факти и докази. До тогаш, изнесувањето на неосновани квалификации за наводна вина или незаконско постапување претставува прејудицирање и неоправдано нанесување штета на угледот на Агенцијата како независно регулаторно тело.</w:t>
                            </w:r>
                          </w:p>
                          <w:p w14:paraId="1AFE36AB" w14:textId="77777777" w:rsidR="00BC486C" w:rsidRPr="00BC486C" w:rsidRDefault="00BC486C" w:rsidP="00F0786D">
                            <w:pPr>
                              <w:spacing w:line="240" w:lineRule="auto"/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518B5E4E" w14:textId="77777777" w:rsidR="00925E61" w:rsidRPr="003A47FB" w:rsidRDefault="00925E61" w:rsidP="00F0786D">
                            <w:pPr>
                              <w:spacing w:line="240" w:lineRule="auto"/>
                              <w:jc w:val="both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1783CD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AutoShape 25" o:spid="_x0000_s1027" type="#_x0000_t84" style="position:absolute;margin-left:-51.3pt;margin-top:260.8pt;width:577.5pt;height:333.25pt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" adj="247" filled="f">
                <v:textbox>
                  <w:txbxContent>
                    <w:p w14:paraId="522CCFD5" w14:textId="56F4066B" w:rsidR="00BC486C" w:rsidRPr="002F4D02" w:rsidRDefault="009A7CDD" w:rsidP="002E3DBB">
                      <w:pPr>
                        <w:spacing w:after="160" w:line="278" w:lineRule="auto"/>
                        <w:jc w:val="both"/>
                        <w:rPr>
                          <w:rFonts w:ascii="Arial Narrow" w:hAnsi="Arial Narrow"/>
                          <w:b/>
                          <w:color w:val="C00000"/>
                          <w:sz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C00000"/>
                          <w:sz w:val="20"/>
                          <w:lang w:val="sq-AL"/>
                        </w:rPr>
                        <w:t>Të passakta janë pretendimet e TV</w:t>
                      </w:r>
                      <w:r w:rsidR="002E3DBB" w:rsidRPr="002E3DBB">
                        <w:rPr>
                          <w:rFonts w:ascii="Arial Narrow" w:hAnsi="Arial Narrow"/>
                          <w:b/>
                          <w:color w:val="C00000"/>
                          <w:sz w:val="20"/>
                        </w:rPr>
                        <w:t xml:space="preserve"> 24 </w:t>
                      </w:r>
                      <w:r>
                        <w:rPr>
                          <w:rFonts w:ascii="Arial Narrow" w:hAnsi="Arial Narrow"/>
                          <w:b/>
                          <w:color w:val="C00000"/>
                          <w:sz w:val="20"/>
                          <w:lang w:val="sq-AL"/>
                        </w:rPr>
                        <w:t xml:space="preserve">Vesti se Agjencia </w:t>
                      </w:r>
                      <w:r w:rsidR="00275417">
                        <w:rPr>
                          <w:rFonts w:ascii="Arial Narrow" w:hAnsi="Arial Narrow"/>
                          <w:b/>
                          <w:color w:val="C00000"/>
                          <w:sz w:val="20"/>
                          <w:lang w:val="sq-AL"/>
                        </w:rPr>
                        <w:t>ka vepruar</w:t>
                      </w:r>
                      <w:r>
                        <w:rPr>
                          <w:rFonts w:ascii="Arial Narrow" w:hAnsi="Arial Narrow"/>
                          <w:b/>
                          <w:color w:val="C00000"/>
                          <w:sz w:val="20"/>
                          <w:lang w:val="sq-AL"/>
                        </w:rPr>
                        <w:t xml:space="preserve"> në mënyrë të paligjshme.</w:t>
                      </w:r>
                    </w:p>
                    <w:p w14:paraId="005063E6" w14:textId="26F43BA3" w:rsidR="00C336CD" w:rsidRPr="00C336CD" w:rsidRDefault="00C336CD" w:rsidP="00C336CD">
                      <w:pPr>
                        <w:spacing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ru-RU"/>
                        </w:rPr>
                      </w:pP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>Më 1 shtator, A</w:t>
                      </w:r>
                      <w:r w:rsidR="00275417">
                        <w:rPr>
                          <w:rFonts w:ascii="Arial Narrow" w:hAnsi="Arial Narrow"/>
                          <w:sz w:val="20"/>
                          <w:lang w:val="sq-AL"/>
                        </w:rPr>
                        <w:t>ShMA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i hodhi poshtë si të pasakta dhe tendencioze pretendimet e TV 24 Vesti se Agjencia në mënyrë të paligjshme </w:t>
                      </w:r>
                      <w:r w:rsidR="00275417">
                        <w:rPr>
                          <w:rFonts w:ascii="Arial Narrow" w:hAnsi="Arial Narrow"/>
                          <w:sz w:val="20"/>
                          <w:lang w:val="sq-AL"/>
                        </w:rPr>
                        <w:t>ia beson</w:t>
                      </w:r>
                      <w:r w:rsidR="00FD5495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përgatitjen e</w:t>
                      </w:r>
                      <w:r w:rsidR="00275417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>studime</w:t>
                      </w:r>
                      <w:r w:rsidR="00FD5495">
                        <w:rPr>
                          <w:rFonts w:ascii="Arial Narrow" w:hAnsi="Arial Narrow"/>
                          <w:sz w:val="20"/>
                          <w:lang w:val="sq-AL"/>
                        </w:rPr>
                        <w:t>ve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për përcaktimin e </w:t>
                      </w:r>
                      <w:r w:rsidR="00FD5495">
                        <w:rPr>
                          <w:rFonts w:ascii="Arial Narrow" w:hAnsi="Arial Narrow"/>
                          <w:sz w:val="20"/>
                          <w:lang w:val="sq-AL"/>
                        </w:rPr>
                        <w:t>arsyetimit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për shpalljen e konkursi</w:t>
                      </w:r>
                      <w:r w:rsidR="00FD5495">
                        <w:rPr>
                          <w:rFonts w:ascii="Arial Narrow" w:hAnsi="Arial Narrow"/>
                          <w:sz w:val="20"/>
                          <w:lang w:val="sq-AL"/>
                        </w:rPr>
                        <w:t>t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publik për televizionin </w:t>
                      </w:r>
                      <w:r w:rsidR="00F73160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e 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subjekteve të jashtme dhe se në këtë mënyrë abuzoi me kompetencat e saj ligjore. </w:t>
                      </w:r>
                      <w:r w:rsidR="00F73160">
                        <w:rPr>
                          <w:rFonts w:ascii="Arial Narrow" w:hAnsi="Arial Narrow"/>
                          <w:sz w:val="20"/>
                          <w:lang w:val="sq-AL"/>
                        </w:rPr>
                        <w:t>Në njoftim u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theks</w:t>
                      </w:r>
                      <w:r w:rsidR="00F73160">
                        <w:rPr>
                          <w:rFonts w:ascii="Arial Narrow" w:hAnsi="Arial Narrow"/>
                          <w:sz w:val="20"/>
                          <w:lang w:val="sq-AL"/>
                        </w:rPr>
                        <w:t>ua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se Studimet ishin përgatitur profesionalisht dhe bazoheshin në themele relevante profesionale dhe metodologjike. Fakti që gjetjet dhe rezultatet e tyre nuk i përmbushin pritjet dhe interesat e TV 24 Vesti nuk mund të jetë </w:t>
                      </w:r>
                      <w:r w:rsidR="00F73160">
                        <w:rPr>
                          <w:rFonts w:ascii="Arial Narrow" w:hAnsi="Arial Narrow"/>
                          <w:sz w:val="20"/>
                          <w:lang w:val="sq-AL"/>
                        </w:rPr>
                        <w:t>shkak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që ky televizion të paraqesë vazhdimisht në mënyrë selektive fakte dhe rrethana të caktuara dhe kështu të mashtrojë publikun në lidhje me veprimet e Agjencisë. 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>Një sjellje e tillë është në kundërshtim me detyrimin themelor të medias për të informuar saktë, plotësisht dhe objektivisht</w:t>
                      </w:r>
                      <w:r w:rsidR="00412442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publikun.</w:t>
                      </w:r>
                    </w:p>
                    <w:p w14:paraId="5A3FCA87" w14:textId="4A7C0621" w:rsidR="00C336CD" w:rsidRDefault="00C336CD" w:rsidP="00C336CD">
                      <w:pPr>
                        <w:spacing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en-US"/>
                        </w:rPr>
                      </w:pP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Për të informuar plotësisht dhe saktë publikun, është e nevojshme të sqarohet se Agjencia </w:t>
                      </w:r>
                      <w:r w:rsidR="00F73160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dhe në vitet e mëparshme, 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>ka z</w:t>
                      </w:r>
                      <w:r w:rsidR="00F73160">
                        <w:rPr>
                          <w:rFonts w:ascii="Arial Narrow" w:hAnsi="Arial Narrow"/>
                          <w:sz w:val="20"/>
                          <w:lang w:val="sq-AL"/>
                        </w:rPr>
                        <w:t>batuar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procedura për </w:t>
                      </w:r>
                      <w:r w:rsidR="00F73160">
                        <w:rPr>
                          <w:rFonts w:ascii="Arial Narrow" w:hAnsi="Arial Narrow"/>
                          <w:sz w:val="20"/>
                          <w:lang w:val="sq-AL"/>
                        </w:rPr>
                        <w:t>furnizim të shërbimeve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për përgatitjen e studimeve</w:t>
                      </w:r>
                      <w:r w:rsidR="00F73160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, 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>në p</w:t>
                      </w:r>
                      <w:r w:rsidR="00F73160">
                        <w:rPr>
                          <w:rFonts w:ascii="Arial Narrow" w:hAnsi="Arial Narrow"/>
                          <w:sz w:val="20"/>
                          <w:lang w:val="sq-AL"/>
                        </w:rPr>
                        <w:t>ajtim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me Ligjin për </w:t>
                      </w:r>
                      <w:r w:rsidR="00F73160">
                        <w:rPr>
                          <w:rFonts w:ascii="Arial Narrow" w:hAnsi="Arial Narrow"/>
                          <w:sz w:val="20"/>
                          <w:lang w:val="sq-AL"/>
                        </w:rPr>
                        <w:t>furnizime publike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>. Këto procedura i</w:t>
                      </w:r>
                      <w:r w:rsidR="00173802">
                        <w:rPr>
                          <w:rFonts w:ascii="Arial Narrow" w:hAnsi="Arial Narrow"/>
                          <w:sz w:val="20"/>
                          <w:lang w:val="sq-AL"/>
                        </w:rPr>
                        <w:t>shin lëndë të revizionit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nga një institucion kompetent pa u identifikuar asnjë dobësi në veprimet e Agjencisë. Ata ishin gjithashtu </w:t>
                      </w:r>
                      <w:r w:rsidR="00173802">
                        <w:rPr>
                          <w:rFonts w:ascii="Arial Narrow" w:hAnsi="Arial Narrow"/>
                          <w:sz w:val="20"/>
                          <w:lang w:val="sq-AL"/>
                        </w:rPr>
                        <w:t>lëndë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i disa procedurave gjyqësore të iniciuara nga TV 24 Vesti, </w:t>
                      </w:r>
                      <w:r w:rsidR="00173802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nga ku në procedurat e mëparshme 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Gjykat</w:t>
                      </w:r>
                      <w:r w:rsidR="00173802">
                        <w:rPr>
                          <w:rFonts w:ascii="Arial Narrow" w:hAnsi="Arial Narrow"/>
                          <w:sz w:val="20"/>
                          <w:lang w:val="sq-AL"/>
                        </w:rPr>
                        <w:t>a</w:t>
                      </w:r>
                      <w:r w:rsidR="0017380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Administrative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konfirmoi ligjshmërinë e veprimeve të Agjencisë</w:t>
                      </w:r>
                      <w:r w:rsidR="00173802">
                        <w:rPr>
                          <w:rFonts w:ascii="Arial Narrow" w:hAnsi="Arial Narrow"/>
                          <w:sz w:val="20"/>
                          <w:lang w:val="sq-AL"/>
                        </w:rPr>
                        <w:t>.</w:t>
                      </w:r>
                    </w:p>
                    <w:p w14:paraId="471FC4EC" w14:textId="30DCBC9E" w:rsidR="00700222" w:rsidRDefault="00700222" w:rsidP="007267D2">
                      <w:pPr>
                        <w:spacing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en-US"/>
                        </w:rPr>
                      </w:pP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Prandaj, </w:t>
                      </w:r>
                      <w:r w:rsidR="00A7745A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janë të pasakta dhe të </w:t>
                      </w:r>
                      <w:r w:rsidR="00867616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pabaza 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>pretendimet se angazhimi i subjekteve të jasht</w:t>
                      </w:r>
                      <w:r w:rsidR="00412442">
                        <w:rPr>
                          <w:rFonts w:ascii="Arial Narrow" w:hAnsi="Arial Narrow"/>
                          <w:sz w:val="20"/>
                          <w:lang w:val="sq-AL"/>
                        </w:rPr>
                        <w:t>ë</w:t>
                      </w:r>
                      <w:r w:rsidR="00412442">
                        <w:rPr>
                          <w:rFonts w:ascii="Arial Narrow" w:hAnsi="Arial Narrow"/>
                          <w:sz w:val="20"/>
                          <w:lang w:val="ru-RU"/>
                        </w:rPr>
                        <w:t>m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për të përgatitur studime </w:t>
                      </w:r>
                      <w:r w:rsidR="00867616">
                        <w:rPr>
                          <w:rFonts w:ascii="Arial Narrow" w:hAnsi="Arial Narrow"/>
                          <w:sz w:val="20"/>
                          <w:lang w:val="sq-AL"/>
                        </w:rPr>
                        <w:t>paraqet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r w:rsidR="00867616">
                        <w:rPr>
                          <w:rFonts w:ascii="Arial Narrow" w:hAnsi="Arial Narrow"/>
                          <w:sz w:val="20"/>
                          <w:lang w:val="sq-AL"/>
                        </w:rPr>
                        <w:t>veprim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të paligjsh</w:t>
                      </w:r>
                      <w:r w:rsidR="00867616">
                        <w:rPr>
                          <w:rFonts w:ascii="Arial Narrow" w:hAnsi="Arial Narrow"/>
                          <w:sz w:val="20"/>
                          <w:lang w:val="sq-AL"/>
                        </w:rPr>
                        <w:t>ë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m. Përkundrazi, në procedurat e mëparshme, si Gjykata Administrative ashtu edhe Gjykata e Lartë Administrative konfirmuan se një </w:t>
                      </w:r>
                      <w:r w:rsidR="00867616">
                        <w:rPr>
                          <w:rFonts w:ascii="Arial Narrow" w:hAnsi="Arial Narrow"/>
                          <w:sz w:val="20"/>
                          <w:lang w:val="sq-AL"/>
                        </w:rPr>
                        <w:t>veprim i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tillë nga Agjencia ishte në p</w:t>
                      </w:r>
                      <w:r w:rsidR="00867616">
                        <w:rPr>
                          <w:rFonts w:ascii="Arial Narrow" w:hAnsi="Arial Narrow"/>
                          <w:sz w:val="20"/>
                          <w:lang w:val="sq-AL"/>
                        </w:rPr>
                        <w:t>ajtim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me ligjin.</w:t>
                      </w:r>
                    </w:p>
                    <w:p w14:paraId="077043EB" w14:textId="3BD6DBE2" w:rsidR="00700222" w:rsidRDefault="00700222" w:rsidP="007267D2">
                      <w:pPr>
                        <w:spacing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en-US"/>
                        </w:rPr>
                      </w:pP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>Në seancën e fundit gjyqësore, gjykata dha një mendim ligjor që studimet e këtij lloji në të ardhmen duhet të përgatiten nga vetë Agjencia, pas së cilës Agjencia veproi në p</w:t>
                      </w:r>
                      <w:r w:rsidR="00867616">
                        <w:rPr>
                          <w:rFonts w:ascii="Arial Narrow" w:hAnsi="Arial Narrow"/>
                          <w:sz w:val="20"/>
                          <w:lang w:val="sq-AL"/>
                        </w:rPr>
                        <w:t>ajtim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me një vendim të tillë. Megjithatë, ky vendim nuk do të thotë që angazhimi i mëparshëm i subjekteve të jashtme ishte i paligjshëm, a</w:t>
                      </w:r>
                      <w:r w:rsidR="00412442">
                        <w:rPr>
                          <w:rFonts w:ascii="Arial Narrow" w:hAnsi="Arial Narrow"/>
                          <w:sz w:val="20"/>
                          <w:lang w:val="ru-RU"/>
                        </w:rPr>
                        <w:t>s që një veprim i tillë rezulton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në abuzim të pozicionit zyrtar, shpërdorim financiar ose dëm financiar për Agjencinë.</w:t>
                      </w:r>
                    </w:p>
                    <w:p w14:paraId="0EBA7804" w14:textId="640FABEA" w:rsidR="007267D2" w:rsidRDefault="00700222" w:rsidP="007267D2">
                      <w:pPr>
                        <w:spacing w:line="240" w:lineRule="auto"/>
                        <w:rPr>
                          <w:rFonts w:ascii="Arial Narrow" w:hAnsi="Arial Narrow"/>
                          <w:sz w:val="20"/>
                          <w:lang w:val="en-US"/>
                        </w:rPr>
                      </w:pP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>Është veçanërisht e rëndësishme të theksohet se informacioni i publikuar jep përshtypjen se vendimet për çështjet që lidhen me shpalljen e konkurseve publike merren nga Drejtori i Agjencisë. Kjo nuk korrespondon me kuadrin ligjor.</w:t>
                      </w:r>
                      <w:r w:rsidR="00CE522B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Në pajtim me</w:t>
                      </w:r>
                      <w:r w:rsidR="00CE522B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Ligjin e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Shërbime</w:t>
                      </w:r>
                      <w:r w:rsidR="00CE522B">
                        <w:rPr>
                          <w:rFonts w:ascii="Arial Narrow" w:hAnsi="Arial Narrow"/>
                          <w:sz w:val="20"/>
                          <w:lang w:val="sq-AL"/>
                        </w:rPr>
                        <w:t>ve</w:t>
                      </w:r>
                      <w:r w:rsidR="00CE522B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Mediatike Audio dhe Audiovizue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le, vendimet </w:t>
                      </w:r>
                      <w:r w:rsidR="00CE522B">
                        <w:rPr>
                          <w:rFonts w:ascii="Arial Narrow" w:hAnsi="Arial Narrow"/>
                          <w:sz w:val="20"/>
                          <w:lang w:val="sq-AL"/>
                        </w:rPr>
                        <w:t>në kompetencë të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Agjencisë merren nga Këshilli i Agjencisë, me propozimin e Drejtorit, </w:t>
                      </w:r>
                      <w:r w:rsidR="00CE522B">
                        <w:rPr>
                          <w:rFonts w:ascii="Arial Narrow" w:hAnsi="Arial Narrow"/>
                          <w:sz w:val="20"/>
                          <w:lang w:val="sq-AL"/>
                        </w:rPr>
                        <w:t>në kuadër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të kompetencave ligjore.</w:t>
                      </w:r>
                    </w:p>
                    <w:p w14:paraId="0AA1B977" w14:textId="77777777" w:rsidR="00700222" w:rsidRDefault="00700222" w:rsidP="007267D2">
                      <w:pPr>
                        <w:spacing w:line="240" w:lineRule="auto"/>
                        <w:rPr>
                          <w:rFonts w:ascii="Arial Narrow" w:hAnsi="Arial Narrow"/>
                          <w:sz w:val="20"/>
                          <w:lang w:val="en-US"/>
                        </w:rPr>
                      </w:pPr>
                    </w:p>
                    <w:p w14:paraId="4118D048" w14:textId="77777777" w:rsidR="00700222" w:rsidRPr="00700222" w:rsidRDefault="00700222" w:rsidP="007267D2">
                      <w:pPr>
                        <w:spacing w:line="240" w:lineRule="auto"/>
                        <w:rPr>
                          <w:rFonts w:ascii="Arial Narrow" w:hAnsi="Arial Narrow"/>
                          <w:sz w:val="20"/>
                          <w:lang w:val="en-US"/>
                        </w:rPr>
                      </w:pPr>
                    </w:p>
                    <w:p w14:paraId="0414D21F" w14:textId="229AF8DD" w:rsidR="00EE15C1" w:rsidRPr="002E3DBB" w:rsidRDefault="007267D2" w:rsidP="007267D2">
                      <w:pPr>
                        <w:spacing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ru-RU"/>
                        </w:rPr>
                      </w:pPr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Во однос на поднесената кривична пријава, Агенцијата нема да прејудицира постапки што се во надлежност на други институции. За нив, можат да одлучуваат исклучиво надлежните институции, во соодветна постапка и врз основа на утврдени факти и докази. До тогаш, изнесувањето на неосновани квалификации за наводна вина или незаконско постапување претставува прејудицирање и неоправдано нанесување штета на угледот на Агенцијата како независно регулаторно тело.</w:t>
                      </w:r>
                    </w:p>
                    <w:p w14:paraId="1AFE36AB" w14:textId="77777777" w:rsidR="00BC486C" w:rsidRPr="00BC486C" w:rsidRDefault="00BC486C" w:rsidP="00F0786D">
                      <w:pPr>
                        <w:spacing w:line="240" w:lineRule="auto"/>
                        <w:jc w:val="both"/>
                        <w:rPr>
                          <w:lang w:val="ru-RU"/>
                        </w:rPr>
                      </w:pPr>
                    </w:p>
                    <w:p w14:paraId="518B5E4E" w14:textId="77777777" w:rsidR="00925E61" w:rsidRPr="003A47FB" w:rsidRDefault="00925E61" w:rsidP="00F0786D">
                      <w:pPr>
                        <w:spacing w:line="240" w:lineRule="auto"/>
                        <w:jc w:val="both"/>
                        <w:rPr>
                          <w:sz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0781A" w:rsidRPr="008F5DB4">
        <w:rPr>
          <w:noProof/>
          <w:lang w:val="sq-AL" w:eastAsia="sq-AL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DC381E7" wp14:editId="49F991D9">
                <wp:simplePos x="0" y="0"/>
                <wp:positionH relativeFrom="margin">
                  <wp:posOffset>-650739</wp:posOffset>
                </wp:positionH>
                <wp:positionV relativeFrom="paragraph">
                  <wp:posOffset>-308404</wp:posOffset>
                </wp:positionV>
                <wp:extent cx="7322820" cy="3657600"/>
                <wp:effectExtent l="0" t="0" r="11430" b="19050"/>
                <wp:wrapNone/>
                <wp:docPr id="1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22820" cy="3657600"/>
                        </a:xfrm>
                        <a:prstGeom prst="bevel">
                          <a:avLst>
                            <a:gd name="adj" fmla="val 117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1B97A2" w14:textId="6D42A088" w:rsidR="00942E41" w:rsidRPr="002E3DBB" w:rsidRDefault="00B968D8" w:rsidP="000B16ED">
                            <w:pPr>
                              <w:spacing w:after="160" w:line="278" w:lineRule="auto"/>
                              <w:jc w:val="both"/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lang w:val="sq-AL"/>
                              </w:rPr>
                              <w:t>Gjinia në media për Zgjedhjet lokale</w:t>
                            </w:r>
                            <w:r w:rsidR="002E3DBB" w:rsidRPr="002E3DBB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</w:rPr>
                              <w:t xml:space="preserve"> 2025 </w:t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lang w:val="sq-AL"/>
                              </w:rPr>
                              <w:t>në fokus të takimit të tretë publik të AShMA-së</w:t>
                            </w:r>
                          </w:p>
                          <w:p w14:paraId="73EC175B" w14:textId="1B5B5548" w:rsidR="00A53EAC" w:rsidRDefault="00A53EAC" w:rsidP="00DE2548">
                            <w:pPr>
                              <w:spacing w:after="0" w:line="240" w:lineRule="auto"/>
                              <w:jc w:val="both"/>
                              <w:rPr>
                                <w:rFonts w:ascii="Open Sans" w:hAnsi="Open Sans" w:cs="Open Sans"/>
                                <w:b/>
                                <w:bCs/>
                                <w:noProof/>
                                <w:color w:val="3366FF"/>
                                <w:sz w:val="21"/>
                                <w:szCs w:val="21"/>
                                <w:bdr w:val="none" w:sz="0" w:space="0" w:color="auto" w:frame="1"/>
                              </w:rPr>
                            </w:pPr>
                            <w:r>
                              <w:rPr>
                                <w:noProof/>
                                <w:lang w:val="sq-AL" w:eastAsia="sq-AL"/>
                              </w:rPr>
                              <w:drawing>
                                <wp:inline distT="0" distB="0" distL="0" distR="0" wp14:anchorId="6E17B88F" wp14:editId="570F91E7">
                                  <wp:extent cx="1750754" cy="1312931"/>
                                  <wp:effectExtent l="0" t="0" r="1905" b="1905"/>
                                  <wp:docPr id="270582359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75094" cy="13311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B0389E7" w14:textId="62D83145" w:rsidR="00A53EAC" w:rsidRDefault="00E15ED7" w:rsidP="00DE2548">
                            <w:pPr>
                              <w:spacing w:after="0" w:line="240" w:lineRule="auto"/>
                              <w:jc w:val="both"/>
                              <w:rPr>
                                <w:rFonts w:ascii="Open Sans" w:hAnsi="Open Sans" w:cs="Open Sans"/>
                                <w:b/>
                                <w:bCs/>
                                <w:noProof/>
                                <w:color w:val="3366FF"/>
                                <w:sz w:val="21"/>
                                <w:szCs w:val="21"/>
                                <w:bdr w:val="none" w:sz="0" w:space="0" w:color="auto" w:frame="1"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                                                                                                                                                                            </w:t>
                            </w:r>
                            <w:r w:rsidR="00EE15C1">
                              <w:rPr>
                                <w:noProof/>
                              </w:rPr>
                              <w:t xml:space="preserve">        </w:t>
                            </w:r>
                            <w:r>
                              <w:rPr>
                                <w:noProof/>
                                <w:lang w:val="sq-AL" w:eastAsia="sq-AL"/>
                              </w:rPr>
                              <w:drawing>
                                <wp:inline distT="0" distB="0" distL="0" distR="0" wp14:anchorId="53FAD660" wp14:editId="273D8956">
                                  <wp:extent cx="1759144" cy="1176762"/>
                                  <wp:effectExtent l="0" t="0" r="0" b="4445"/>
                                  <wp:docPr id="1171517649" name="Picture 15" descr=" 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 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81013" cy="11913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26724F3" w14:textId="77777777" w:rsidR="00900873" w:rsidRDefault="00900873" w:rsidP="00EF40FA">
                            <w:pPr>
                              <w:spacing w:after="160"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</w:pPr>
                          </w:p>
                          <w:p w14:paraId="0E7287E6" w14:textId="7EA4BBDF" w:rsidR="002E3DBB" w:rsidRPr="009A7CDD" w:rsidRDefault="00C336CD" w:rsidP="00EE15C1">
                            <w:pPr>
                              <w:spacing w:after="160"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</w:pP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Çekuilibri gjinor ishte veçanërisht i theksuar në rolet politike më të ekspozuara, veçanërisht midis kandidatëve për kryetarë bashkie dhe udhëheqësve të partive, ndërsa midis kandidatëve për këshilltarë përfaqësimi ishte më i balancuar. Analiza e plotë është e disponueshme në faqen e internetit të Agjencisë </w:t>
                            </w:r>
                            <w:r w:rsidRPr="009A7CD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në </w:t>
                            </w:r>
                            <w:r w:rsidR="009A7CDD" w:rsidRPr="00C863A1">
                              <w:rPr>
                                <w:rFonts w:ascii="Arial Narrow" w:hAnsi="Arial Narrow"/>
                                <w:color w:val="0070C0"/>
                                <w:sz w:val="20"/>
                                <w:lang w:val="sq-AL"/>
                              </w:rPr>
                              <w:t>linkun</w:t>
                            </w:r>
                            <w:r w:rsidR="009A7CD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e mëposhtëm.</w:t>
                            </w:r>
                          </w:p>
                          <w:p w14:paraId="054FA7DA" w14:textId="77777777" w:rsidR="00F0786D" w:rsidRPr="003A47FB" w:rsidRDefault="00F0786D" w:rsidP="0077680D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</w:p>
                          <w:p w14:paraId="5BE70373" w14:textId="77777777" w:rsidR="00F0786D" w:rsidRPr="003A47FB" w:rsidRDefault="00F0786D" w:rsidP="0077680D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</w:p>
                          <w:p w14:paraId="487C47E4" w14:textId="77777777" w:rsidR="00712CB8" w:rsidRPr="003A47FB" w:rsidRDefault="00712CB8" w:rsidP="008753B7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C381E7" id="AutoShape 28" o:spid="_x0000_s1028" type="#_x0000_t84" style="position:absolute;margin-left:-51.25pt;margin-top:-24.3pt;width:576.6pt;height:4in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" adj="254" filled="f">
                <v:textbox>
                  <w:txbxContent>
                    <w:p w14:paraId="341B97A2" w14:textId="6D42A088" w:rsidR="00942E41" w:rsidRPr="002E3DBB" w:rsidRDefault="00B968D8" w:rsidP="000B16ED">
                      <w:pPr>
                        <w:spacing w:after="160" w:line="278" w:lineRule="auto"/>
                        <w:jc w:val="both"/>
                        <w:rPr>
                          <w:rFonts w:ascii="Arial Narrow" w:hAnsi="Arial Narrow"/>
                          <w:b/>
                          <w:color w:val="C00000"/>
                          <w:sz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C00000"/>
                          <w:sz w:val="20"/>
                          <w:lang w:val="sq-AL"/>
                        </w:rPr>
                        <w:t>Gjinia në media për Zgjedhjet lokale</w:t>
                      </w:r>
                      <w:r w:rsidR="002E3DBB" w:rsidRPr="002E3DBB">
                        <w:rPr>
                          <w:rFonts w:ascii="Arial Narrow" w:hAnsi="Arial Narrow"/>
                          <w:b/>
                          <w:color w:val="C00000"/>
                          <w:sz w:val="20"/>
                        </w:rPr>
                        <w:t xml:space="preserve"> 2025 </w:t>
                      </w:r>
                      <w:r>
                        <w:rPr>
                          <w:rFonts w:ascii="Arial Narrow" w:hAnsi="Arial Narrow"/>
                          <w:b/>
                          <w:color w:val="C00000"/>
                          <w:sz w:val="20"/>
                          <w:lang w:val="sq-AL"/>
                        </w:rPr>
                        <w:t>në fokus të takimit të tretë publik të AShMA-së</w:t>
                      </w:r>
                    </w:p>
                    <w:p w14:paraId="73EC175B" w14:textId="1B5B5548" w:rsidR="00A53EAC" w:rsidRDefault="00A53EAC" w:rsidP="00DE2548">
                      <w:pPr>
                        <w:spacing w:after="0" w:line="240" w:lineRule="auto"/>
                        <w:jc w:val="both"/>
                        <w:rPr>
                          <w:rFonts w:ascii="Open Sans" w:hAnsi="Open Sans" w:cs="Open Sans"/>
                          <w:b/>
                          <w:bCs/>
                          <w:noProof/>
                          <w:color w:val="3366FF"/>
                          <w:sz w:val="21"/>
                          <w:szCs w:val="21"/>
                          <w:bdr w:val="none" w:sz="0" w:space="0" w:color="auto" w:frame="1"/>
                        </w:rPr>
                      </w:pPr>
                      <w:r>
                        <w:rPr>
                          <w:noProof/>
                          <w:lang w:val="sq-AL" w:eastAsia="sq-AL"/>
                        </w:rPr>
                        <w:drawing>
                          <wp:inline distT="0" distB="0" distL="0" distR="0" wp14:anchorId="6E17B88F" wp14:editId="570F91E7">
                            <wp:extent cx="1750754" cy="1312931"/>
                            <wp:effectExtent l="0" t="0" r="1905" b="1905"/>
                            <wp:docPr id="270582359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75094" cy="133118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B0389E7" w14:textId="62D83145" w:rsidR="00A53EAC" w:rsidRDefault="00E15ED7" w:rsidP="00DE2548">
                      <w:pPr>
                        <w:spacing w:after="0" w:line="240" w:lineRule="auto"/>
                        <w:jc w:val="both"/>
                        <w:rPr>
                          <w:rFonts w:ascii="Open Sans" w:hAnsi="Open Sans" w:cs="Open Sans"/>
                          <w:b/>
                          <w:bCs/>
                          <w:noProof/>
                          <w:color w:val="3366FF"/>
                          <w:sz w:val="21"/>
                          <w:szCs w:val="21"/>
                          <w:bdr w:val="none" w:sz="0" w:space="0" w:color="auto" w:frame="1"/>
                        </w:rPr>
                      </w:pPr>
                      <w:r>
                        <w:rPr>
                          <w:noProof/>
                        </w:rPr>
                        <w:t xml:space="preserve">                                                                                                                                                                                    </w:t>
                      </w:r>
                      <w:r w:rsidR="00EE15C1">
                        <w:rPr>
                          <w:noProof/>
                        </w:rPr>
                        <w:t xml:space="preserve">        </w:t>
                      </w:r>
                      <w:r>
                        <w:rPr>
                          <w:noProof/>
                          <w:lang w:val="sq-AL" w:eastAsia="sq-AL"/>
                        </w:rPr>
                        <w:drawing>
                          <wp:inline distT="0" distB="0" distL="0" distR="0" wp14:anchorId="53FAD660" wp14:editId="273D8956">
                            <wp:extent cx="1759144" cy="1176762"/>
                            <wp:effectExtent l="0" t="0" r="0" b="4445"/>
                            <wp:docPr id="1171517649" name="Picture 15" descr=" 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 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81013" cy="11913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26724F3" w14:textId="77777777" w:rsidR="00900873" w:rsidRDefault="00900873" w:rsidP="00EF40FA">
                      <w:pPr>
                        <w:spacing w:after="160"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ru-RU"/>
                        </w:rPr>
                      </w:pPr>
                    </w:p>
                    <w:p w14:paraId="0E7287E6" w14:textId="7EA4BBDF" w:rsidR="002E3DBB" w:rsidRPr="009A7CDD" w:rsidRDefault="00C336CD" w:rsidP="00EE15C1">
                      <w:pPr>
                        <w:spacing w:after="160"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sq-AL"/>
                        </w:rPr>
                      </w:pP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Çekuilibri gjinor ishte veçanërisht i theksuar në rolet politike më të ekspozuara, veçanërisht midis kandidatëve për kryetarë bashkie dhe udhëheqësve të partive, ndërsa midis kandidatëve për këshilltarë përfaqësimi ishte më i balancuar. Analiza e plotë është e disponueshme në faqen e internetit të Agjencisë </w:t>
                      </w:r>
                      <w:r w:rsidRPr="009A7CD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në </w:t>
                      </w:r>
                      <w:r w:rsidR="009A7CDD" w:rsidRPr="00C863A1">
                        <w:rPr>
                          <w:rFonts w:ascii="Arial Narrow" w:hAnsi="Arial Narrow"/>
                          <w:color w:val="0070C0"/>
                          <w:sz w:val="20"/>
                          <w:lang w:val="sq-AL"/>
                        </w:rPr>
                        <w:t>linkun</w:t>
                      </w:r>
                      <w:r w:rsidR="009A7CD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e mëposhtëm.</w:t>
                      </w:r>
                    </w:p>
                    <w:p w14:paraId="054FA7DA" w14:textId="77777777" w:rsidR="00F0786D" w:rsidRPr="003A47FB" w:rsidRDefault="00F0786D" w:rsidP="0077680D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</w:p>
                    <w:p w14:paraId="5BE70373" w14:textId="77777777" w:rsidR="00F0786D" w:rsidRPr="003A47FB" w:rsidRDefault="00F0786D" w:rsidP="0077680D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</w:p>
                    <w:p w14:paraId="487C47E4" w14:textId="77777777" w:rsidR="00712CB8" w:rsidRPr="003A47FB" w:rsidRDefault="00712CB8" w:rsidP="008753B7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7326C" w:rsidRPr="008F5DB4">
        <w:rPr>
          <w:noProof/>
          <w:lang w:val="sq-AL" w:eastAsia="sq-AL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40A5A678" wp14:editId="45E4FCB7">
                <wp:simplePos x="0" y="0"/>
                <wp:positionH relativeFrom="margin">
                  <wp:posOffset>-644056</wp:posOffset>
                </wp:positionH>
                <wp:positionV relativeFrom="paragraph">
                  <wp:posOffset>-601455</wp:posOffset>
                </wp:positionV>
                <wp:extent cx="7322820" cy="274320"/>
                <wp:effectExtent l="0" t="0" r="11430" b="1143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228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A8801" w14:textId="5A26C912" w:rsidR="00F55535" w:rsidRPr="00C8376B" w:rsidRDefault="00B968D8" w:rsidP="00FC6FE2">
                            <w:pPr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szCs w:val="18"/>
                                <w:lang w:val="sq-AL"/>
                              </w:rPr>
                              <w:t>Shtator</w:t>
                            </w:r>
                            <w:r w:rsidR="006C7840" w:rsidRPr="00C8376B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="003B13AC" w:rsidRPr="00C8376B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szCs w:val="18"/>
                              </w:rPr>
                              <w:t>202</w:t>
                            </w:r>
                            <w:r w:rsidR="002E3DBB" w:rsidRPr="00C8376B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szCs w:val="18"/>
                                <w:lang w:val="en-US"/>
                              </w:rPr>
                              <w:t>6</w:t>
                            </w:r>
                            <w:r w:rsidR="00F55535" w:rsidRPr="00C8376B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szCs w:val="18"/>
                              </w:rPr>
                              <w:t xml:space="preserve">                                                                                                                                   </w:t>
                            </w:r>
                            <w:r w:rsidR="00F55535" w:rsidRPr="00C8376B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3B13AC" w:rsidRPr="00C8376B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szCs w:val="18"/>
                              </w:rPr>
                              <w:t xml:space="preserve">                       </w:t>
                            </w:r>
                            <w:r w:rsidR="00F55535" w:rsidRPr="00C8376B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szCs w:val="18"/>
                                <w:lang w:val="en-US"/>
                              </w:rPr>
                              <w:t xml:space="preserve">                 </w:t>
                            </w:r>
                            <w:r w:rsidR="00F55535" w:rsidRPr="00C8376B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szCs w:val="18"/>
                              </w:rPr>
                              <w:t xml:space="preserve">     </w:t>
                            </w:r>
                            <w:r w:rsidR="00C8376B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szCs w:val="18"/>
                              </w:rPr>
                              <w:t xml:space="preserve">                           </w:t>
                            </w:r>
                            <w:r w:rsidR="00700222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szCs w:val="18"/>
                                <w:lang w:val="en-US"/>
                              </w:rPr>
                              <w:t xml:space="preserve">    </w:t>
                            </w:r>
                            <w:r w:rsidR="00F55535" w:rsidRPr="00C8376B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700222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szCs w:val="18"/>
                                <w:lang w:val="en-US"/>
                              </w:rPr>
                              <w:t>Nr</w:t>
                            </w:r>
                            <w:proofErr w:type="spellEnd"/>
                            <w:r w:rsidR="00700222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szCs w:val="18"/>
                                <w:lang w:val="en-US"/>
                              </w:rPr>
                              <w:t>.</w:t>
                            </w:r>
                            <w:r w:rsidR="00562A8E" w:rsidRPr="00C8376B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93295C" w:rsidRPr="00C8376B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szCs w:val="1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5A678" id="Text Box 2" o:spid="_x0000_s1029" type="#_x0000_t202" style="position:absolute;margin-left:-50.7pt;margin-top:-47.35pt;width:576.6pt;height:21.6pt;z-index:251626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">
                <v:textbox>
                  <w:txbxContent>
                    <w:p w14:paraId="631A8801" w14:textId="5A26C912" w:rsidR="00F55535" w:rsidRPr="00C8376B" w:rsidRDefault="00B968D8" w:rsidP="00FC6FE2">
                      <w:pPr>
                        <w:rPr>
                          <w:rFonts w:ascii="Arial Narrow" w:hAnsi="Arial Narrow"/>
                          <w:b/>
                          <w:color w:val="C00000"/>
                          <w:sz w:val="20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C00000"/>
                          <w:sz w:val="20"/>
                          <w:szCs w:val="18"/>
                          <w:lang w:val="sq-AL"/>
                        </w:rPr>
                        <w:t>Shtator</w:t>
                      </w:r>
                      <w:r w:rsidR="006C7840" w:rsidRPr="00C8376B">
                        <w:rPr>
                          <w:rFonts w:ascii="Arial Narrow" w:hAnsi="Arial Narrow"/>
                          <w:b/>
                          <w:color w:val="C00000"/>
                          <w:sz w:val="20"/>
                          <w:szCs w:val="18"/>
                        </w:rPr>
                        <w:t xml:space="preserve"> </w:t>
                      </w:r>
                      <w:r w:rsidR="003B13AC" w:rsidRPr="00C8376B">
                        <w:rPr>
                          <w:rFonts w:ascii="Arial Narrow" w:hAnsi="Arial Narrow"/>
                          <w:b/>
                          <w:color w:val="C00000"/>
                          <w:sz w:val="20"/>
                          <w:szCs w:val="18"/>
                        </w:rPr>
                        <w:t>202</w:t>
                      </w:r>
                      <w:r w:rsidR="002E3DBB" w:rsidRPr="00C8376B">
                        <w:rPr>
                          <w:rFonts w:ascii="Arial Narrow" w:hAnsi="Arial Narrow"/>
                          <w:b/>
                          <w:color w:val="C00000"/>
                          <w:sz w:val="20"/>
                          <w:szCs w:val="18"/>
                          <w:lang w:val="en-US"/>
                        </w:rPr>
                        <w:t>6</w:t>
                      </w:r>
                      <w:r w:rsidR="00F55535" w:rsidRPr="00C8376B">
                        <w:rPr>
                          <w:rFonts w:ascii="Arial Narrow" w:hAnsi="Arial Narrow"/>
                          <w:b/>
                          <w:color w:val="C00000"/>
                          <w:sz w:val="20"/>
                          <w:szCs w:val="18"/>
                        </w:rPr>
                        <w:t xml:space="preserve">                                                                                                                                   </w:t>
                      </w:r>
                      <w:r w:rsidR="00F55535" w:rsidRPr="00C8376B">
                        <w:rPr>
                          <w:rFonts w:ascii="Arial Narrow" w:hAnsi="Arial Narrow"/>
                          <w:b/>
                          <w:color w:val="C00000"/>
                          <w:sz w:val="20"/>
                          <w:szCs w:val="18"/>
                          <w:lang w:val="en-US"/>
                        </w:rPr>
                        <w:t xml:space="preserve"> </w:t>
                      </w:r>
                      <w:r w:rsidR="003B13AC" w:rsidRPr="00C8376B">
                        <w:rPr>
                          <w:rFonts w:ascii="Arial Narrow" w:hAnsi="Arial Narrow"/>
                          <w:b/>
                          <w:color w:val="C00000"/>
                          <w:sz w:val="20"/>
                          <w:szCs w:val="18"/>
                        </w:rPr>
                        <w:t xml:space="preserve">                       </w:t>
                      </w:r>
                      <w:r w:rsidR="00F55535" w:rsidRPr="00C8376B">
                        <w:rPr>
                          <w:rFonts w:ascii="Arial Narrow" w:hAnsi="Arial Narrow"/>
                          <w:b/>
                          <w:color w:val="C00000"/>
                          <w:sz w:val="20"/>
                          <w:szCs w:val="18"/>
                          <w:lang w:val="en-US"/>
                        </w:rPr>
                        <w:t xml:space="preserve">                 </w:t>
                      </w:r>
                      <w:r w:rsidR="00F55535" w:rsidRPr="00C8376B">
                        <w:rPr>
                          <w:rFonts w:ascii="Arial Narrow" w:hAnsi="Arial Narrow"/>
                          <w:b/>
                          <w:color w:val="C00000"/>
                          <w:sz w:val="20"/>
                          <w:szCs w:val="18"/>
                        </w:rPr>
                        <w:t xml:space="preserve">     </w:t>
                      </w:r>
                      <w:r w:rsidR="00C8376B">
                        <w:rPr>
                          <w:rFonts w:ascii="Arial Narrow" w:hAnsi="Arial Narrow"/>
                          <w:b/>
                          <w:color w:val="C00000"/>
                          <w:sz w:val="20"/>
                          <w:szCs w:val="18"/>
                        </w:rPr>
                        <w:t xml:space="preserve">                           </w:t>
                      </w:r>
                      <w:r w:rsidR="00700222">
                        <w:rPr>
                          <w:rFonts w:ascii="Arial Narrow" w:hAnsi="Arial Narrow"/>
                          <w:b/>
                          <w:color w:val="C00000"/>
                          <w:sz w:val="20"/>
                          <w:szCs w:val="18"/>
                          <w:lang w:val="en-US"/>
                        </w:rPr>
                        <w:t xml:space="preserve">    </w:t>
                      </w:r>
                      <w:r w:rsidR="00F55535" w:rsidRPr="00C8376B">
                        <w:rPr>
                          <w:rFonts w:ascii="Arial Narrow" w:hAnsi="Arial Narrow"/>
                          <w:b/>
                          <w:color w:val="C00000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="00700222">
                        <w:rPr>
                          <w:rFonts w:ascii="Arial Narrow" w:hAnsi="Arial Narrow"/>
                          <w:b/>
                          <w:color w:val="C00000"/>
                          <w:sz w:val="20"/>
                          <w:szCs w:val="18"/>
                          <w:lang w:val="en-US"/>
                        </w:rPr>
                        <w:t>Nr</w:t>
                      </w:r>
                      <w:proofErr w:type="spellEnd"/>
                      <w:r w:rsidR="00700222">
                        <w:rPr>
                          <w:rFonts w:ascii="Arial Narrow" w:hAnsi="Arial Narrow"/>
                          <w:b/>
                          <w:color w:val="C00000"/>
                          <w:sz w:val="20"/>
                          <w:szCs w:val="18"/>
                          <w:lang w:val="en-US"/>
                        </w:rPr>
                        <w:t>.</w:t>
                      </w:r>
                      <w:r w:rsidR="00562A8E" w:rsidRPr="00C8376B">
                        <w:rPr>
                          <w:rFonts w:ascii="Arial Narrow" w:hAnsi="Arial Narrow"/>
                          <w:b/>
                          <w:color w:val="C00000"/>
                          <w:sz w:val="20"/>
                          <w:szCs w:val="18"/>
                          <w:lang w:val="en-US"/>
                        </w:rPr>
                        <w:t xml:space="preserve"> </w:t>
                      </w:r>
                      <w:r w:rsidR="0093295C" w:rsidRPr="00C8376B">
                        <w:rPr>
                          <w:rFonts w:ascii="Arial Narrow" w:hAnsi="Arial Narrow"/>
                          <w:b/>
                          <w:color w:val="C00000"/>
                          <w:sz w:val="20"/>
                          <w:szCs w:val="18"/>
                        </w:rPr>
                        <w:t>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E15C1">
        <w:rPr>
          <w:noProof/>
          <w:lang w:val="sq-AL" w:eastAsia="sq-AL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36EE3088" wp14:editId="2C773206">
                <wp:simplePos x="0" y="0"/>
                <wp:positionH relativeFrom="column">
                  <wp:posOffset>1220524</wp:posOffset>
                </wp:positionH>
                <wp:positionV relativeFrom="paragraph">
                  <wp:posOffset>-1132</wp:posOffset>
                </wp:positionV>
                <wp:extent cx="5430741" cy="1363671"/>
                <wp:effectExtent l="0" t="0" r="0" b="0"/>
                <wp:wrapNone/>
                <wp:docPr id="337344264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0741" cy="13636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A71AC2" w14:textId="15D029AA" w:rsidR="00C336CD" w:rsidRDefault="00C336CD" w:rsidP="00C336CD">
                            <w:pPr>
                              <w:spacing w:after="160" w:line="278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en-US"/>
                              </w:rPr>
                            </w:pP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Agjencia </w:t>
                            </w:r>
                            <w:r w:rsidR="00B968D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e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Shërbime</w:t>
                            </w:r>
                            <w:r w:rsidR="00B968D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ve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Mediatike Audio dhe Audiovizuale </w:t>
                            </w:r>
                            <w:r w:rsidR="00B968D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më 21 shtator 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mbajti takimin e tretë publik për këtë vit</w:t>
                            </w:r>
                            <w:r w:rsidR="00B968D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, në të cilin d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rejtori Dr. Zoran Trajçevski bëri një përmbledhje të aktiviteteve të </w:t>
                            </w:r>
                            <w:r w:rsidR="00B968D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realizuara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në p</w:t>
                            </w:r>
                            <w:r w:rsidR="00B968D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ajtim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me Programin Vjetor të Punës në tre muajt e fundit.</w:t>
                            </w:r>
                          </w:p>
                          <w:p w14:paraId="2C29873D" w14:textId="3B11CAF2" w:rsidR="002E3DBB" w:rsidRPr="00BF1503" w:rsidRDefault="00C336CD" w:rsidP="00C336CD">
                            <w:pPr>
                              <w:spacing w:after="160" w:line="278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</w:pP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Të pranishmit patën mundësinë të dëgjonin për aktivitetet që lidhen me mbikëqyrje</w:t>
                            </w:r>
                            <w:r w:rsidR="00B968D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t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e kryer</w:t>
                            </w:r>
                            <w:r w:rsidR="00B968D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a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ndaj transmetuesve, operatorëve të rrjeteve publike të komunikimit elektronik, botuesve të mediave të sh</w:t>
                            </w:r>
                            <w:r w:rsidR="00B968D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typit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botuesve të mediave online - portaleve të internetit, masat e </w:t>
                            </w:r>
                            <w:r w:rsidR="00B968D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shqiptuara </w:t>
                            </w:r>
                            <w:r w:rsidR="00B968D8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paralajmërim publik,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analizat dhe studimet e </w:t>
                            </w:r>
                            <w:r w:rsidR="00B968D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përgatitura</w:t>
                            </w:r>
                            <w:r w:rsidRPr="00C336C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, aktivitetet në fushën e bashkëpunimit ndërkombëtar dhe integrimit evropian.</w:t>
                            </w:r>
                          </w:p>
                          <w:p w14:paraId="2E250FA8" w14:textId="77777777" w:rsidR="002E3DBB" w:rsidRPr="002E3DBB" w:rsidRDefault="002E3DBB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E3088" id="Text Box 8" o:spid="_x0000_s1030" type="#_x0000_t202" style="position:absolute;margin-left:96.1pt;margin-top:-.1pt;width:427.6pt;height:107.4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" filled="f" stroked="f" strokeweight=".5pt">
                <v:textbox>
                  <w:txbxContent>
                    <w:p w14:paraId="43A71AC2" w14:textId="15D029AA" w:rsidR="00C336CD" w:rsidRDefault="00C336CD" w:rsidP="00C336CD">
                      <w:pPr>
                        <w:spacing w:after="160" w:line="278" w:lineRule="auto"/>
                        <w:jc w:val="both"/>
                        <w:rPr>
                          <w:rFonts w:ascii="Arial Narrow" w:hAnsi="Arial Narrow"/>
                          <w:sz w:val="20"/>
                          <w:lang w:val="en-US"/>
                        </w:rPr>
                      </w:pP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Agjencia </w:t>
                      </w:r>
                      <w:r w:rsidR="00B968D8">
                        <w:rPr>
                          <w:rFonts w:ascii="Arial Narrow" w:hAnsi="Arial Narrow"/>
                          <w:sz w:val="20"/>
                          <w:lang w:val="sq-AL"/>
                        </w:rPr>
                        <w:t>e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Shërbime</w:t>
                      </w:r>
                      <w:r w:rsidR="00B968D8">
                        <w:rPr>
                          <w:rFonts w:ascii="Arial Narrow" w:hAnsi="Arial Narrow"/>
                          <w:sz w:val="20"/>
                          <w:lang w:val="sq-AL"/>
                        </w:rPr>
                        <w:t>ve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Mediatike Audio dhe Audiovizuale </w:t>
                      </w:r>
                      <w:r w:rsidR="00B968D8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më 21 shtator 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>mbajti takimin e tretë publik për këtë vit</w:t>
                      </w:r>
                      <w:r w:rsidR="00B968D8">
                        <w:rPr>
                          <w:rFonts w:ascii="Arial Narrow" w:hAnsi="Arial Narrow"/>
                          <w:sz w:val="20"/>
                          <w:lang w:val="sq-AL"/>
                        </w:rPr>
                        <w:t>, në të cilin d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rejtori Dr. Zoran Trajçevski bëri një përmbledhje të aktiviteteve të </w:t>
                      </w:r>
                      <w:r w:rsidR="00B968D8">
                        <w:rPr>
                          <w:rFonts w:ascii="Arial Narrow" w:hAnsi="Arial Narrow"/>
                          <w:sz w:val="20"/>
                          <w:lang w:val="sq-AL"/>
                        </w:rPr>
                        <w:t>realizuara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në p</w:t>
                      </w:r>
                      <w:r w:rsidR="00B968D8">
                        <w:rPr>
                          <w:rFonts w:ascii="Arial Narrow" w:hAnsi="Arial Narrow"/>
                          <w:sz w:val="20"/>
                          <w:lang w:val="sq-AL"/>
                        </w:rPr>
                        <w:t>ajtim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me Programin Vjetor të Punës në tre muajt e fundit.</w:t>
                      </w:r>
                    </w:p>
                    <w:p w14:paraId="2C29873D" w14:textId="3B11CAF2" w:rsidR="002E3DBB" w:rsidRPr="00BF1503" w:rsidRDefault="00C336CD" w:rsidP="00C336CD">
                      <w:pPr>
                        <w:spacing w:after="160" w:line="278" w:lineRule="auto"/>
                        <w:jc w:val="both"/>
                        <w:rPr>
                          <w:rFonts w:ascii="Arial Narrow" w:hAnsi="Arial Narrow"/>
                          <w:sz w:val="20"/>
                          <w:lang w:val="ru-RU"/>
                        </w:rPr>
                      </w:pP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>Të pranishmit patën mundësinë të dëgjonin për aktivitetet që lidhen me mbikëqyrje</w:t>
                      </w:r>
                      <w:r w:rsidR="00B968D8">
                        <w:rPr>
                          <w:rFonts w:ascii="Arial Narrow" w:hAnsi="Arial Narrow"/>
                          <w:sz w:val="20"/>
                          <w:lang w:val="sq-AL"/>
                        </w:rPr>
                        <w:t>t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e kryer</w:t>
                      </w:r>
                      <w:r w:rsidR="00B968D8">
                        <w:rPr>
                          <w:rFonts w:ascii="Arial Narrow" w:hAnsi="Arial Narrow"/>
                          <w:sz w:val="20"/>
                          <w:lang w:val="sq-AL"/>
                        </w:rPr>
                        <w:t>a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ndaj transmetuesve, operatorëve të rrjeteve publike të komunikimit elektronik, botuesve të mediave të sh</w:t>
                      </w:r>
                      <w:r w:rsidR="00B968D8">
                        <w:rPr>
                          <w:rFonts w:ascii="Arial Narrow" w:hAnsi="Arial Narrow"/>
                          <w:sz w:val="20"/>
                          <w:lang w:val="sq-AL"/>
                        </w:rPr>
                        <w:t>typit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botuesve të mediave online - portaleve të internetit, masat e </w:t>
                      </w:r>
                      <w:r w:rsidR="00B968D8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shqiptuara </w:t>
                      </w:r>
                      <w:r w:rsidR="00B968D8">
                        <w:rPr>
                          <w:rFonts w:ascii="Arial Narrow" w:hAnsi="Arial Narrow"/>
                          <w:sz w:val="20"/>
                          <w:lang w:val="ru-RU"/>
                        </w:rPr>
                        <w:t>paralajmërim publik,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analizat dhe studimet e </w:t>
                      </w:r>
                      <w:r w:rsidR="00B968D8">
                        <w:rPr>
                          <w:rFonts w:ascii="Arial Narrow" w:hAnsi="Arial Narrow"/>
                          <w:sz w:val="20"/>
                          <w:lang w:val="sq-AL"/>
                        </w:rPr>
                        <w:t>përgatitura</w:t>
                      </w:r>
                      <w:r w:rsidRPr="00C336CD">
                        <w:rPr>
                          <w:rFonts w:ascii="Arial Narrow" w:hAnsi="Arial Narrow"/>
                          <w:sz w:val="20"/>
                          <w:lang w:val="ru-RU"/>
                        </w:rPr>
                        <w:t>, aktivitetet në fushën e bashkëpunimit ndërkombëtar dhe integrimit evropian.</w:t>
                      </w:r>
                    </w:p>
                    <w:p w14:paraId="2E250FA8" w14:textId="77777777" w:rsidR="002E3DBB" w:rsidRPr="002E3DBB" w:rsidRDefault="002E3DBB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14426" w:rsidRPr="008F5DB4">
        <w:br w:type="page"/>
      </w:r>
    </w:p>
    <w:p w14:paraId="5E41ED3B" w14:textId="77777777" w:rsidR="007F79D1" w:rsidRPr="008F5DB4" w:rsidRDefault="000079F1" w:rsidP="00EB6F4A">
      <w:pPr>
        <w:spacing w:after="200" w:line="276" w:lineRule="auto"/>
      </w:pPr>
      <w:r w:rsidRPr="00803C8B">
        <w:rPr>
          <w:noProof/>
          <w:lang w:val="sq-AL" w:eastAsia="sq-AL"/>
        </w:rPr>
        <w:lastRenderedPageBreak/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6F21FB4A" wp14:editId="35E3075C">
                <wp:simplePos x="0" y="0"/>
                <wp:positionH relativeFrom="margin">
                  <wp:posOffset>-665979</wp:posOffset>
                </wp:positionH>
                <wp:positionV relativeFrom="paragraph">
                  <wp:posOffset>-897791</wp:posOffset>
                </wp:positionV>
                <wp:extent cx="7277100" cy="7960037"/>
                <wp:effectExtent l="0" t="0" r="19050" b="22225"/>
                <wp:wrapNone/>
                <wp:docPr id="763180014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77100" cy="7960037"/>
                        </a:xfrm>
                        <a:prstGeom prst="bevel">
                          <a:avLst>
                            <a:gd name="adj" fmla="val 925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F78BA5D" w14:textId="47D1DA5A" w:rsidR="00C11A97" w:rsidRDefault="00CE522B" w:rsidP="00126540">
                            <w:pPr>
                              <w:shd w:val="clear" w:color="auto" w:fill="FFFFFF" w:themeFill="background1"/>
                              <w:spacing w:line="240" w:lineRule="auto"/>
                              <w:jc w:val="both"/>
                              <w:rPr>
                                <w:rFonts w:ascii="Arial Narrow" w:hAnsi="Arial Narrow" w:cs="Arial"/>
                                <w:b/>
                                <w:bCs/>
                                <w:color w:val="C00000"/>
                                <w:sz w:val="20"/>
                                <w:lang w:val="ru-RU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  <w:lang w:val="sq-AL"/>
                              </w:rPr>
                              <w:t>Mbikëqyrja e transmetuesve, operatorëve të rrjeteve publike të komunikimit elektronik dhe ofruesve të AShMA-së me kërkesë.</w:t>
                            </w:r>
                          </w:p>
                          <w:p w14:paraId="75923329" w14:textId="572BC505" w:rsidR="00C11A97" w:rsidRPr="00455483" w:rsidRDefault="00CE522B" w:rsidP="00126540">
                            <w:pPr>
                              <w:shd w:val="clear" w:color="auto" w:fill="FFFFFF" w:themeFill="background1"/>
                              <w:spacing w:line="240" w:lineRule="auto"/>
                              <w:jc w:val="both"/>
                              <w:rPr>
                                <w:rFonts w:ascii="Arial Narrow" w:hAnsi="Arial Narrow" w:cs="Arial"/>
                                <w:b/>
                                <w:bCs/>
                                <w:color w:val="C00000"/>
                                <w:sz w:val="20"/>
                                <w:lang w:val="ru-RU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lang w:val="sq-AL"/>
                              </w:rPr>
                              <w:t>Transmetuesit</w:t>
                            </w:r>
                          </w:p>
                          <w:p w14:paraId="2583ED43" w14:textId="3E5219EC" w:rsidR="00700222" w:rsidRDefault="00700222" w:rsidP="00126540">
                            <w:pPr>
                              <w:shd w:val="clear" w:color="auto" w:fill="FFFFFF" w:themeFill="background1"/>
                              <w:spacing w:after="160"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en-US"/>
                              </w:rPr>
                            </w:pP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Mbikëqyrje të rregullta </w:t>
                            </w:r>
                            <w:r w:rsidR="00CE522B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programore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për respektimin e rregullave gjatë transmetimit të ko</w:t>
                            </w:r>
                            <w:r w:rsidR="00CE522B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munikimeve komerciale audiovizue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le, mbrojtjen e të miturve nga programet që mund të dëmtojnë zhvillimin e tyre fizik, mendor ose moral, mbrojtjen e të dhënave personale të të miturve, ofrimin e kuizeve ose formave të tjera të pjesëmarrjes në çmime, përdorimin e shërbimeve telefonike me vlerë të shtuar dhe votimin telefonik, transmetimin e lojërave të fatit, përdorimin e gjuhës në programe, transmetimin ditor </w:t>
                            </w:r>
                            <w:r w:rsidR="00CE522B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së paku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6 orë program televiziv dhe transmetimin ditor</w:t>
                            </w:r>
                            <w:r w:rsidR="00CE522B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së paku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30% </w:t>
                            </w:r>
                            <w:r w:rsidR="0041244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program 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të </w:t>
                            </w:r>
                            <w:r w:rsidR="0041244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krijuar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CE522B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burimor</w:t>
                            </w:r>
                            <w:r w:rsidR="0041244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si vepra</w:t>
                            </w:r>
                            <w:r w:rsidR="00CE522B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</w:t>
                            </w:r>
                            <w:r w:rsidR="00CE522B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audio ose audiovizuel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e  ma</w:t>
                            </w:r>
                            <w:r w:rsidR="00CE522B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qedonase u kryen në G-TV Televiz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ion, TV Due, TV Gurra, TV News, TV Plus dhe TV Spektra. </w:t>
                            </w:r>
                            <w:r w:rsidR="00CE522B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Nga mbikëqyrjet u konstatua se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TV Due dhe TV News nuk transmetuan </w:t>
                            </w:r>
                            <w:r w:rsidR="00CE522B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së paku</w:t>
                            </w:r>
                            <w:r w:rsidR="00CE522B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30% program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të krijuar </w:t>
                            </w:r>
                            <w:r w:rsidR="00CE522B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burimor</w:t>
                            </w:r>
                            <w:r w:rsidR="00CE522B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si vepra audiovizue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le</w:t>
                            </w:r>
                            <w:r w:rsidR="00CE522B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maqedonase, ndërsa G-TV Televiz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ion dhe TV Gurra nuk transmetuan </w:t>
                            </w:r>
                            <w:r w:rsidR="00CE522B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s</w:t>
                            </w:r>
                            <w:r w:rsidR="0041244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ë</w:t>
                            </w:r>
                            <w:r w:rsidR="00CE522B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paku</w:t>
                            </w:r>
                            <w:r w:rsidR="00CE522B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30%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prog</w:t>
                            </w:r>
                            <w:r w:rsidR="00CE522B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ram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të krijuar </w:t>
                            </w:r>
                            <w:r w:rsidR="00CE522B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burimor</w:t>
                            </w:r>
                            <w:r w:rsidR="00CE522B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si vepra audiovizuele maqedonase, as s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ë pak</w:t>
                            </w:r>
                            <w:r w:rsidR="00CE522B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u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gjysmën e minimumit ligjor të programit të krijuar </w:t>
                            </w:r>
                            <w:r w:rsidR="00A15A0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burimor</w:t>
                            </w:r>
                            <w:r w:rsidR="00A15A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si vepra audiovizue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le maqedonase, në periudhën nga ora 7:00 deri në 19:00.</w:t>
                            </w:r>
                          </w:p>
                          <w:p w14:paraId="2B6D641A" w14:textId="1B142DBF" w:rsidR="00700222" w:rsidRDefault="00700222" w:rsidP="00126540">
                            <w:pPr>
                              <w:shd w:val="clear" w:color="auto" w:fill="FFFFFF" w:themeFill="background1"/>
                              <w:spacing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en-US"/>
                              </w:rPr>
                            </w:pP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Mbikëqyrje të rregullta administrative janë kryer edhe mbi të njëjtët transmetues në lidhje me detyrimet për </w:t>
                            </w:r>
                            <w:r w:rsidR="00A15A0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publikim impresium,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informacionin që duhet t'u vihe</w:t>
                            </w:r>
                            <w:r w:rsidR="00081AA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j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në dispozicion përdoruesve dhe detyrimin për të publikuar identifikimin e transmetuesit. </w:t>
                            </w:r>
                            <w:r w:rsidR="00A15A0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Nga mbikëqyrjet u konstatua se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TV Due, në programin e transmetuar më 4 shtator, në disa nga programet e transmetuara, nuk i publikoi të dhënat </w:t>
                            </w:r>
                            <w:r w:rsidR="00A15A0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për impresium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që duhet </w:t>
                            </w:r>
                            <w:r w:rsidR="00A15A03">
                              <w:rPr>
                                <w:rFonts w:ascii="Arial Narrow" w:hAnsi="Arial Narrow"/>
                                <w:sz w:val="20"/>
                                <w:lang w:val="en-US"/>
                              </w:rPr>
                              <w:t>t”</w:t>
                            </w:r>
                            <w:r w:rsidR="00A15A0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i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transmetojë në </w:t>
                            </w:r>
                            <w:r w:rsidR="00A15A0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vendin e duhur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për secilën përmbajtje të veçantë të shërbimit programor. TV Gurra, në programin e transmetuar më 5 shtator, nuk ofroi informacionin që duhet t'u vihej në dispozicion përdoruesve, ndërsa TV News, në programin e transmetuar më 4 shtator, në disa nga programet e transmetuara, nuk i publikoi të dhënat </w:t>
                            </w:r>
                            <w:r w:rsidR="00A15A0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për im</w:t>
                            </w:r>
                            <w:r w:rsidR="00081AA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p</w:t>
                            </w:r>
                            <w:r w:rsidR="00A15A0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resium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dhe nuk ofroi informacionin që duhet t'u vihej në dispozicion përdoruesve.</w:t>
                            </w:r>
                          </w:p>
                          <w:p w14:paraId="264E4AAE" w14:textId="45BB0505" w:rsidR="00700222" w:rsidRDefault="00700222" w:rsidP="00126540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lang w:val="en-US"/>
                              </w:rPr>
                            </w:pP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Pas skadimit të afatit </w:t>
                            </w:r>
                            <w:r w:rsidR="00A15A0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për harmonizim ligjor me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masë</w:t>
                            </w:r>
                            <w:r w:rsidR="004224ED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n</w:t>
                            </w:r>
                            <w:r w:rsidR="004224E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paralajmërim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publik, Agjencia kreu mbikëqyrje administrative kontrolluese mbi Televizionin </w:t>
                            </w:r>
                            <w:r w:rsidR="004224ED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e 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Maqedon</w:t>
                            </w:r>
                            <w:r w:rsidR="004224ED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isë</w:t>
                            </w:r>
                            <w:r w:rsidR="004224E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- Shërbimi i t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retë </w:t>
                            </w:r>
                            <w:r w:rsidR="004224E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p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rogramor </w:t>
                            </w:r>
                            <w:r w:rsidR="004224ED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RTM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3, në lidhje me detyrimin për publik</w:t>
                            </w:r>
                            <w:r w:rsidR="004224ED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im impresium.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Mbikëqyrja tregoi se shërbimi programor </w:t>
                            </w:r>
                            <w:r w:rsidR="004224ED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RTM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3 veproi plotësisht sipas </w:t>
                            </w:r>
                            <w:r w:rsidR="004224ED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akt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vendimit për shqiptimin e masës </w:t>
                            </w:r>
                            <w:r w:rsidR="004224E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paralajmërim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publik, përkatësisht </w:t>
                            </w:r>
                            <w:r w:rsidR="00081AA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ka mënjanuar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shkeljen e Ligjit për Media.</w:t>
                            </w:r>
                          </w:p>
                          <w:p w14:paraId="5313D312" w14:textId="77777777" w:rsidR="00700222" w:rsidRDefault="00700222" w:rsidP="00126540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lang w:val="en-US"/>
                              </w:rPr>
                            </w:pPr>
                          </w:p>
                          <w:p w14:paraId="515239B7" w14:textId="3C51AEE9" w:rsidR="00C11A97" w:rsidRPr="003A47FB" w:rsidRDefault="00C11A97" w:rsidP="00126540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</w:rPr>
                            </w:pPr>
                            <w:r w:rsidRPr="003A47FB"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</w:rPr>
                              <w:t>О</w:t>
                            </w:r>
                            <w:r w:rsidR="00081AA8"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  <w:lang w:val="sq-AL"/>
                              </w:rPr>
                              <w:t>pe</w:t>
                            </w:r>
                            <w:r w:rsidR="004224ED"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  <w:lang w:val="sq-AL"/>
                              </w:rPr>
                              <w:t>ratorët e rrjeteve publike të komunikimeve elektronike</w:t>
                            </w:r>
                          </w:p>
                          <w:p w14:paraId="3B9D3D52" w14:textId="77777777" w:rsidR="00455483" w:rsidRPr="00C11A97" w:rsidRDefault="00455483" w:rsidP="00126540">
                            <w:pPr>
                              <w:shd w:val="clear" w:color="auto" w:fill="FFFFFF" w:themeFill="background1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</w:rPr>
                            </w:pPr>
                          </w:p>
                          <w:p w14:paraId="198DD9F3" w14:textId="4E0AFEBF" w:rsidR="00700222" w:rsidRDefault="00700222" w:rsidP="00126540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lang w:val="en-US"/>
                              </w:rPr>
                            </w:pP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Agjencia kreu mbikëqyrje të rregullta programore </w:t>
                            </w:r>
                            <w:r w:rsidR="00081AA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mbi 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operatorë</w:t>
                            </w:r>
                            <w:r w:rsidR="00081AA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t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Altra-Sat 2000, </w:t>
                            </w:r>
                            <w:r w:rsidR="004224ED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Telekomi i Maqedonisë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, Multimedi</w:t>
                            </w:r>
                            <w:r w:rsidR="004224ED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j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a – Net dhe Pet Net për detyrimin </w:t>
                            </w:r>
                            <w:r w:rsidR="00081AA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në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paketë</w:t>
                            </w:r>
                            <w:r w:rsidR="00081AA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n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programore që ritransmeton për të ofruar shërbim</w:t>
                            </w:r>
                            <w:r w:rsidR="00E53ED1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et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programore të shërbimit publik radioteleviziv në mënyrë të detyrueshme dhe pa pagesë, si dhe për detyrimet për regjistrimin e shërbimeve programore në Agjenci dhe titrimin e programeve që ritransmeton. Gjatë mbikëqyrjeve, u konstatua se operatori Altra-Sat 2000</w:t>
                            </w:r>
                            <w:r w:rsidR="00E53ED1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</w:t>
                            </w:r>
                            <w:r w:rsidR="004224ED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për përdoruesit e tij 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ritransmetoi shërbimin programor “TV Alfa” </w:t>
                            </w:r>
                            <w:r w:rsidR="004224ED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,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4224ED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i cili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nuk është </w:t>
                            </w:r>
                            <w:r w:rsidR="00E53ED1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i 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mbuluar </w:t>
                            </w:r>
                            <w:r w:rsidR="00E53ED1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nga</w:t>
                            </w:r>
                            <w:r w:rsidR="00E53ED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çertifikata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për regjistrim të shërbimeve programore të lëshuar nga Agjencia. Gjithashtu u konstatua se operatori </w:t>
                            </w:r>
                            <w:r w:rsidR="004224ED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Telekomi i Maqedonisë për përdoruesit e tij 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ritransmetoi shërbimin programor “Zjarr TV” </w:t>
                            </w:r>
                            <w:r w:rsidR="004224ED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, i cili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nuk është</w:t>
                            </w:r>
                            <w:r w:rsidR="00E53ED1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i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mbuluar </w:t>
                            </w:r>
                            <w:r w:rsidR="00E53ED1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nga</w:t>
                            </w:r>
                            <w:r w:rsidR="00E53ED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çertifikata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për regjistrim të shërbimeve programore të lëshuar nga Agjencia.</w:t>
                            </w:r>
                          </w:p>
                          <w:p w14:paraId="79422C7F" w14:textId="77777777" w:rsidR="00700222" w:rsidRDefault="00700222" w:rsidP="00126540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lang w:val="en-US"/>
                              </w:rPr>
                            </w:pPr>
                          </w:p>
                          <w:p w14:paraId="2EAC4758" w14:textId="428AA9C9" w:rsidR="00C11A97" w:rsidRPr="004655EF" w:rsidRDefault="004224ED" w:rsidP="00126540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ascii="Arial Narrow" w:hAnsi="Arial Narrow" w:cs="Arial"/>
                                <w:b/>
                                <w:bCs/>
                                <w:color w:val="C00000"/>
                                <w:sz w:val="20"/>
                                <w:lang w:val="ru-RU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color w:val="C00000"/>
                                <w:sz w:val="20"/>
                                <w:lang w:val="sq-AL"/>
                              </w:rPr>
                              <w:t>Ofruesit e AShMA-së me kërkesë</w:t>
                            </w:r>
                          </w:p>
                          <w:p w14:paraId="0627E351" w14:textId="77777777" w:rsidR="004655EF" w:rsidRDefault="004655EF" w:rsidP="00126540">
                            <w:pPr>
                              <w:shd w:val="clear" w:color="auto" w:fill="FFFFFF" w:themeFill="background1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</w:pPr>
                          </w:p>
                          <w:p w14:paraId="77A65092" w14:textId="2BECF308" w:rsidR="00700222" w:rsidRDefault="00700222" w:rsidP="00126540">
                            <w:pPr>
                              <w:shd w:val="clear" w:color="auto" w:fill="FFFFFF" w:themeFill="background1"/>
                              <w:spacing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en-US"/>
                              </w:rPr>
                            </w:pP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Lidhur me detyrimet që</w:t>
                            </w:r>
                            <w:r w:rsidR="004224ED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i referohet</w:t>
                            </w:r>
                            <w:r w:rsidR="004224ED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transmetimit të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veprave kinematografike dhe mbrojtjen e të miturve, mbikëqyrje të rregullta program</w:t>
                            </w:r>
                            <w:r w:rsidR="004224ED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ore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u kryen </w:t>
                            </w:r>
                            <w:r w:rsidR="00DF3B57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mbi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ofruesit e A</w:t>
                            </w:r>
                            <w:r w:rsidR="00DF3B57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ShMA-së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me kërkesë të Svod Master, Mtel dhe </w:t>
                            </w:r>
                            <w:r w:rsidR="00DF3B57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Telekomi i Maqedonisë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. </w:t>
                            </w:r>
                            <w:r w:rsidR="00DF3B57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Gjatë mbikëqyrjes së kryer programore nuk u konstatuan shkelje.</w:t>
                            </w:r>
                          </w:p>
                          <w:p w14:paraId="095D61E7" w14:textId="1051CD75" w:rsidR="00176696" w:rsidRDefault="00DF3B57" w:rsidP="00126540">
                            <w:pPr>
                              <w:shd w:val="clear" w:color="auto" w:fill="FFFFFF" w:themeFill="background1"/>
                              <w:spacing w:line="240" w:lineRule="auto"/>
                              <w:jc w:val="both"/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  <w:lang w:val="sq-AL"/>
                              </w:rPr>
                              <w:t>Masat e shqiptuara paralajmërim publik</w:t>
                            </w:r>
                          </w:p>
                          <w:p w14:paraId="078850D0" w14:textId="105A005F" w:rsidR="00700222" w:rsidRDefault="00700222" w:rsidP="00126540">
                            <w:pPr>
                              <w:shd w:val="clear" w:color="auto" w:fill="FFFFFF" w:themeFill="background1"/>
                              <w:spacing w:after="160"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en-US"/>
                              </w:rPr>
                            </w:pP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Këshilli i Agjencisë, në seancën e 31-të të mbajtur më 15 shtator,</w:t>
                            </w:r>
                            <w:r w:rsidR="00C40DD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</w:t>
                            </w:r>
                            <w:r w:rsidR="00DF3B57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në bazë të konstatimeve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nga mbikëqyrja e jashtëzakonshme </w:t>
                            </w:r>
                            <w:r w:rsidR="00DF3B57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programore,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DF3B57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shqiptoi masë paralajmërim publik</w:t>
                            </w:r>
                            <w:r w:rsidR="00C40DD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</w:t>
                            </w:r>
                            <w:r w:rsidR="00E53ED1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ndaj </w:t>
                            </w:r>
                            <w:r w:rsidR="00C40DD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Televizionit të Maqedonisë</w:t>
                            </w:r>
                            <w:r w:rsidR="00C40DD8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- Shërbimi i parë p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rogramor (</w:t>
                            </w:r>
                            <w:r w:rsidR="00C40DD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RTM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1) </w:t>
                            </w:r>
                            <w:r w:rsidR="00C40DD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për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transmetimin e </w:t>
                            </w:r>
                            <w:r w:rsidR="00C40DD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filmi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të shënuar si program i kategorisë së tretë (12+) më 14 gusht 2026, në periudhë kohore të papërshtatshme.</w:t>
                            </w:r>
                          </w:p>
                          <w:p w14:paraId="081AA130" w14:textId="6A393562" w:rsidR="00C11A97" w:rsidRPr="00F56A26" w:rsidRDefault="00700222" w:rsidP="00126540">
                            <w:pPr>
                              <w:shd w:val="clear" w:color="auto" w:fill="FFFFFF" w:themeFill="background1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</w:pP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Këshilli i Agjencisë, në seancën e  32-të të mbajtur më 22 shtator, </w:t>
                            </w:r>
                            <w:r w:rsidR="00C40DD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shqiptoi pesë aktvendime për ndërmarrjen e masave paralajmërim publik,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dy për operatorët </w:t>
                            </w:r>
                            <w:r w:rsidR="00C40DD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Telekomi i Maqedonisë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dhe Altra-Sat</w:t>
                            </w:r>
                            <w:r w:rsidR="00C40DD8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2000 dhe tre masa paralajmërim</w:t>
                            </w:r>
                            <w:r w:rsidR="00CA3EF9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publik për TV Star. Masë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paralajmërimi publik iu </w:t>
                            </w:r>
                            <w:r w:rsidR="00CA3EF9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shqiptua</w:t>
                            </w:r>
                            <w:r w:rsidR="00C40DD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Telkomit të Maqedonisë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dhe Altra Sat 2000 për ritransmetimin e shërbimeve programore </w:t>
                            </w:r>
                            <w:r w:rsidR="00CA3EF9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i cili 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nuk mbulohe</w:t>
                            </w:r>
                            <w:r w:rsidR="00CA3EF9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t nga</w:t>
                            </w:r>
                            <w:r w:rsidR="00CF2849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ç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ertifikat</w:t>
                            </w:r>
                            <w:r w:rsidR="00CA3EF9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a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për regjistrimin e shërbimeve programore të lëshuar nga Agjencia. </w:t>
                            </w:r>
                            <w:r w:rsidR="00CA3EF9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Tre masa paralajmërimi publik u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CF2849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shqiptuan ndaj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TV Star, njëra prej të cilave ishte për shkak se në tre programe </w:t>
                            </w:r>
                            <w:r w:rsidR="00CA3EF9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të 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prod</w:t>
                            </w:r>
                            <w:r w:rsidR="00CA3EF9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uksioni të</w:t>
                            </w:r>
                            <w:bookmarkStart w:id="0" w:name="_GoBack"/>
                            <w:bookmarkEnd w:id="0"/>
                            <w:r w:rsidR="00CF2849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huaj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nuk u publikuan të dhëna</w:t>
                            </w:r>
                            <w:r w:rsidR="00CF2849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t për impresium,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e dyta për transmetimin e komunikimeve </w:t>
                            </w:r>
                            <w:r w:rsidR="00CF2849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të fshehta komerciale audiovizue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le në </w:t>
                            </w:r>
                            <w:r w:rsidR="00CF2849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emisionin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argëtues-informativ dhe e treta sepse në botimet e </w:t>
                            </w:r>
                            <w:r w:rsidR="00CF2849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emisionit</w:t>
                            </w:r>
                            <w:r w:rsidRPr="0070022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argëtues-dokumentar, përmes rekomandimeve promovuese, u inkurajua drejtpërdrejt blerja e produkteve të njërit prej sponsorëve të programit.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21FB4A" id="_x0000_s1031" type="#_x0000_t84" style="position:absolute;margin-left:-52.45pt;margin-top:-70.7pt;width:573pt;height:626.75pt;z-index:251821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" adj="200" filled="f">
                <v:textbox>
                  <w:txbxContent>
                    <w:p w14:paraId="1F78BA5D" w14:textId="47D1DA5A" w:rsidR="00C11A97" w:rsidRDefault="00CE522B" w:rsidP="00126540">
                      <w:pPr>
                        <w:shd w:val="clear" w:color="auto" w:fill="FFFFFF" w:themeFill="background1"/>
                        <w:spacing w:line="240" w:lineRule="auto"/>
                        <w:jc w:val="both"/>
                        <w:rPr>
                          <w:rFonts w:ascii="Arial Narrow" w:hAnsi="Arial Narrow" w:cs="Arial"/>
                          <w:b/>
                          <w:bCs/>
                          <w:color w:val="C00000"/>
                          <w:sz w:val="20"/>
                          <w:lang w:val="ru-RU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  <w:lang w:val="sq-AL"/>
                        </w:rPr>
                        <w:t>Mbikëqyrja e transmetuesve, operatorëve të rrjeteve publike të komunikimit elektronik dhe ofruesve të AShMA-së me kërkesë.</w:t>
                      </w:r>
                    </w:p>
                    <w:p w14:paraId="75923329" w14:textId="572BC505" w:rsidR="00C11A97" w:rsidRPr="00455483" w:rsidRDefault="00CE522B" w:rsidP="00126540">
                      <w:pPr>
                        <w:shd w:val="clear" w:color="auto" w:fill="FFFFFF" w:themeFill="background1"/>
                        <w:spacing w:line="240" w:lineRule="auto"/>
                        <w:jc w:val="both"/>
                        <w:rPr>
                          <w:rFonts w:ascii="Arial Narrow" w:hAnsi="Arial Narrow" w:cs="Arial"/>
                          <w:b/>
                          <w:bCs/>
                          <w:color w:val="C00000"/>
                          <w:sz w:val="20"/>
                          <w:lang w:val="ru-RU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C00000"/>
                          <w:sz w:val="20"/>
                          <w:lang w:val="sq-AL"/>
                        </w:rPr>
                        <w:t>Transmetuesit</w:t>
                      </w:r>
                    </w:p>
                    <w:p w14:paraId="2583ED43" w14:textId="3E5219EC" w:rsidR="00700222" w:rsidRDefault="00700222" w:rsidP="00126540">
                      <w:pPr>
                        <w:shd w:val="clear" w:color="auto" w:fill="FFFFFF" w:themeFill="background1"/>
                        <w:spacing w:after="160"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en-US"/>
                        </w:rPr>
                      </w:pP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Mbikëqyrje të rregullta </w:t>
                      </w:r>
                      <w:r w:rsidR="00CE522B">
                        <w:rPr>
                          <w:rFonts w:ascii="Arial Narrow" w:hAnsi="Arial Narrow"/>
                          <w:sz w:val="20"/>
                          <w:lang w:val="sq-AL"/>
                        </w:rPr>
                        <w:t>programore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për respektimin e rregullave gjatë transmetimit të ko</w:t>
                      </w:r>
                      <w:r w:rsidR="00CE522B">
                        <w:rPr>
                          <w:rFonts w:ascii="Arial Narrow" w:hAnsi="Arial Narrow"/>
                          <w:sz w:val="20"/>
                          <w:lang w:val="ru-RU"/>
                        </w:rPr>
                        <w:t>munikimeve komerciale audiovizue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le, mbrojtjen e të miturve nga programet që mund të dëmtojnë zhvillimin e tyre fizik, mendor ose moral, mbrojtjen e të dhënave personale të të miturve, ofrimin e kuizeve ose formave të tjera të pjesëmarrjes në çmime, përdorimin e shërbimeve telefonike me vlerë të shtuar dhe votimin telefonik, transmetimin e lojërave të fatit, përdorimin e gjuhës në programe, transmetimin ditor </w:t>
                      </w:r>
                      <w:r w:rsidR="00CE522B">
                        <w:rPr>
                          <w:rFonts w:ascii="Arial Narrow" w:hAnsi="Arial Narrow"/>
                          <w:sz w:val="20"/>
                          <w:lang w:val="sq-AL"/>
                        </w:rPr>
                        <w:t>së paku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6 orë program televiziv dhe transmetimin ditor</w:t>
                      </w:r>
                      <w:r w:rsidR="00CE522B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së paku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30% </w:t>
                      </w:r>
                      <w:r w:rsidR="00412442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program 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të </w:t>
                      </w:r>
                      <w:r w:rsidR="00412442">
                        <w:rPr>
                          <w:rFonts w:ascii="Arial Narrow" w:hAnsi="Arial Narrow"/>
                          <w:sz w:val="20"/>
                          <w:lang w:val="sq-AL"/>
                        </w:rPr>
                        <w:t>krijuar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r w:rsidR="00CE522B">
                        <w:rPr>
                          <w:rFonts w:ascii="Arial Narrow" w:hAnsi="Arial Narrow"/>
                          <w:sz w:val="20"/>
                          <w:lang w:val="sq-AL"/>
                        </w:rPr>
                        <w:t>burimor</w:t>
                      </w:r>
                      <w:r w:rsidR="00412442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si vepra</w:t>
                      </w:r>
                      <w:r w:rsidR="00CE522B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</w:t>
                      </w:r>
                      <w:r w:rsidR="00CE522B">
                        <w:rPr>
                          <w:rFonts w:ascii="Arial Narrow" w:hAnsi="Arial Narrow"/>
                          <w:sz w:val="20"/>
                          <w:lang w:val="ru-RU"/>
                        </w:rPr>
                        <w:t>audio ose audiovizuel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>e  ma</w:t>
                      </w:r>
                      <w:r w:rsidR="00CE522B">
                        <w:rPr>
                          <w:rFonts w:ascii="Arial Narrow" w:hAnsi="Arial Narrow"/>
                          <w:sz w:val="20"/>
                          <w:lang w:val="ru-RU"/>
                        </w:rPr>
                        <w:t>qedonase u kryen në G-TV Televiz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ion, TV Due, TV Gurra, TV News, TV Plus dhe TV Spektra. </w:t>
                      </w:r>
                      <w:r w:rsidR="00CE522B">
                        <w:rPr>
                          <w:rFonts w:ascii="Arial Narrow" w:hAnsi="Arial Narrow"/>
                          <w:sz w:val="20"/>
                          <w:lang w:val="sq-AL"/>
                        </w:rPr>
                        <w:t>Nga mbikëqyrjet u konstatua se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TV Due dhe TV News nuk transmetuan </w:t>
                      </w:r>
                      <w:r w:rsidR="00CE522B">
                        <w:rPr>
                          <w:rFonts w:ascii="Arial Narrow" w:hAnsi="Arial Narrow"/>
                          <w:sz w:val="20"/>
                          <w:lang w:val="sq-AL"/>
                        </w:rPr>
                        <w:t>së paku</w:t>
                      </w:r>
                      <w:r w:rsidR="00CE522B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30% program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të krijuar </w:t>
                      </w:r>
                      <w:r w:rsidR="00CE522B">
                        <w:rPr>
                          <w:rFonts w:ascii="Arial Narrow" w:hAnsi="Arial Narrow"/>
                          <w:sz w:val="20"/>
                          <w:lang w:val="sq-AL"/>
                        </w:rPr>
                        <w:t>burimor</w:t>
                      </w:r>
                      <w:r w:rsidR="00CE522B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si vepra audiovizue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>le</w:t>
                      </w:r>
                      <w:r w:rsidR="00CE522B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maqedonase, ndërsa G-TV Televiz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ion dhe TV Gurra nuk transmetuan </w:t>
                      </w:r>
                      <w:r w:rsidR="00CE522B">
                        <w:rPr>
                          <w:rFonts w:ascii="Arial Narrow" w:hAnsi="Arial Narrow"/>
                          <w:sz w:val="20"/>
                          <w:lang w:val="sq-AL"/>
                        </w:rPr>
                        <w:t>s</w:t>
                      </w:r>
                      <w:r w:rsidR="00412442">
                        <w:rPr>
                          <w:rFonts w:ascii="Arial Narrow" w:hAnsi="Arial Narrow"/>
                          <w:sz w:val="20"/>
                          <w:lang w:val="sq-AL"/>
                        </w:rPr>
                        <w:t>ë</w:t>
                      </w:r>
                      <w:r w:rsidR="00CE522B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paku</w:t>
                      </w:r>
                      <w:r w:rsidR="00CE522B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30%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prog</w:t>
                      </w:r>
                      <w:r w:rsidR="00CE522B">
                        <w:rPr>
                          <w:rFonts w:ascii="Arial Narrow" w:hAnsi="Arial Narrow"/>
                          <w:sz w:val="20"/>
                          <w:lang w:val="ru-RU"/>
                        </w:rPr>
                        <w:t>ram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të krijuar </w:t>
                      </w:r>
                      <w:r w:rsidR="00CE522B">
                        <w:rPr>
                          <w:rFonts w:ascii="Arial Narrow" w:hAnsi="Arial Narrow"/>
                          <w:sz w:val="20"/>
                          <w:lang w:val="sq-AL"/>
                        </w:rPr>
                        <w:t>burimor</w:t>
                      </w:r>
                      <w:r w:rsidR="00CE522B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si vepra audiovizuele maqedonase, as s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>ë pak</w:t>
                      </w:r>
                      <w:r w:rsidR="00CE522B">
                        <w:rPr>
                          <w:rFonts w:ascii="Arial Narrow" w:hAnsi="Arial Narrow"/>
                          <w:sz w:val="20"/>
                          <w:lang w:val="sq-AL"/>
                        </w:rPr>
                        <w:t>u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gjysmën e minimumit ligjor të programit të krijuar </w:t>
                      </w:r>
                      <w:r w:rsidR="00A15A03">
                        <w:rPr>
                          <w:rFonts w:ascii="Arial Narrow" w:hAnsi="Arial Narrow"/>
                          <w:sz w:val="20"/>
                          <w:lang w:val="sq-AL"/>
                        </w:rPr>
                        <w:t>burimor</w:t>
                      </w:r>
                      <w:r w:rsidR="00A15A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si vepra audiovizue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>le maqedonase, në periudhën nga ora 7:00 deri në 19:00.</w:t>
                      </w:r>
                    </w:p>
                    <w:p w14:paraId="2B6D641A" w14:textId="1B142DBF" w:rsidR="00700222" w:rsidRDefault="00700222" w:rsidP="00126540">
                      <w:pPr>
                        <w:shd w:val="clear" w:color="auto" w:fill="FFFFFF" w:themeFill="background1"/>
                        <w:spacing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en-US"/>
                        </w:rPr>
                      </w:pP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Mbikëqyrje të rregullta administrative janë kryer edhe mbi të njëjtët transmetues në lidhje me detyrimet për </w:t>
                      </w:r>
                      <w:r w:rsidR="00A15A03">
                        <w:rPr>
                          <w:rFonts w:ascii="Arial Narrow" w:hAnsi="Arial Narrow"/>
                          <w:sz w:val="20"/>
                          <w:lang w:val="sq-AL"/>
                        </w:rPr>
                        <w:t>publikim impresium,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informacionin që duhet t'u vihe</w:t>
                      </w:r>
                      <w:r w:rsidR="00081AA8">
                        <w:rPr>
                          <w:rFonts w:ascii="Arial Narrow" w:hAnsi="Arial Narrow"/>
                          <w:sz w:val="20"/>
                          <w:lang w:val="sq-AL"/>
                        </w:rPr>
                        <w:t>j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në dispozicion përdoruesve dhe detyrimin për të publikuar identifikimin e transmetuesit. </w:t>
                      </w:r>
                      <w:r w:rsidR="00A15A03">
                        <w:rPr>
                          <w:rFonts w:ascii="Arial Narrow" w:hAnsi="Arial Narrow"/>
                          <w:sz w:val="20"/>
                          <w:lang w:val="sq-AL"/>
                        </w:rPr>
                        <w:t>Nga mbikëqyrjet u konstatua se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TV Due, në programin e transmetuar më 4 shtator, në disa nga programet e transmetuara, nuk i publikoi të dhënat </w:t>
                      </w:r>
                      <w:r w:rsidR="00A15A03">
                        <w:rPr>
                          <w:rFonts w:ascii="Arial Narrow" w:hAnsi="Arial Narrow"/>
                          <w:sz w:val="20"/>
                          <w:lang w:val="sq-AL"/>
                        </w:rPr>
                        <w:t>për impresium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që duhet </w:t>
                      </w:r>
                      <w:r w:rsidR="00A15A03">
                        <w:rPr>
                          <w:rFonts w:ascii="Arial Narrow" w:hAnsi="Arial Narrow"/>
                          <w:sz w:val="20"/>
                          <w:lang w:val="en-US"/>
                        </w:rPr>
                        <w:t>t”</w:t>
                      </w:r>
                      <w:r w:rsidR="00A15A03">
                        <w:rPr>
                          <w:rFonts w:ascii="Arial Narrow" w:hAnsi="Arial Narrow"/>
                          <w:sz w:val="20"/>
                          <w:lang w:val="sq-AL"/>
                        </w:rPr>
                        <w:t>i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transmetojë në </w:t>
                      </w:r>
                      <w:r w:rsidR="00A15A03">
                        <w:rPr>
                          <w:rFonts w:ascii="Arial Narrow" w:hAnsi="Arial Narrow"/>
                          <w:sz w:val="20"/>
                          <w:lang w:val="sq-AL"/>
                        </w:rPr>
                        <w:t>vendin e duhur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për secilën përmbajtje të veçantë të shërbimit programor. TV Gurra, në programin e transmetuar më 5 shtator, nuk ofroi informacionin që duhet t'u vihej në dispozicion përdoruesve, ndërsa TV News, në programin e transmetuar më 4 shtator, në disa nga programet e transmetuara, nuk i publikoi të dhënat </w:t>
                      </w:r>
                      <w:r w:rsidR="00A15A03">
                        <w:rPr>
                          <w:rFonts w:ascii="Arial Narrow" w:hAnsi="Arial Narrow"/>
                          <w:sz w:val="20"/>
                          <w:lang w:val="sq-AL"/>
                        </w:rPr>
                        <w:t>për im</w:t>
                      </w:r>
                      <w:r w:rsidR="00081AA8">
                        <w:rPr>
                          <w:rFonts w:ascii="Arial Narrow" w:hAnsi="Arial Narrow"/>
                          <w:sz w:val="20"/>
                          <w:lang w:val="sq-AL"/>
                        </w:rPr>
                        <w:t>p</w:t>
                      </w:r>
                      <w:r w:rsidR="00A15A03">
                        <w:rPr>
                          <w:rFonts w:ascii="Arial Narrow" w:hAnsi="Arial Narrow"/>
                          <w:sz w:val="20"/>
                          <w:lang w:val="sq-AL"/>
                        </w:rPr>
                        <w:t>resium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dhe nuk ofroi informacionin që duhet t'u vihej në dispozicion përdoruesve.</w:t>
                      </w:r>
                    </w:p>
                    <w:p w14:paraId="264E4AAE" w14:textId="45BB0505" w:rsidR="00700222" w:rsidRDefault="00700222" w:rsidP="00126540">
                      <w:pPr>
                        <w:shd w:val="clear" w:color="auto" w:fill="FFFFFF" w:themeFill="background1"/>
                        <w:spacing w:after="0" w:line="240" w:lineRule="auto"/>
                        <w:rPr>
                          <w:rFonts w:ascii="Arial Narrow" w:hAnsi="Arial Narrow"/>
                          <w:sz w:val="20"/>
                          <w:lang w:val="en-US"/>
                        </w:rPr>
                      </w:pP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Pas skadimit të afatit </w:t>
                      </w:r>
                      <w:r w:rsidR="00A15A03">
                        <w:rPr>
                          <w:rFonts w:ascii="Arial Narrow" w:hAnsi="Arial Narrow"/>
                          <w:sz w:val="20"/>
                          <w:lang w:val="sq-AL"/>
                        </w:rPr>
                        <w:t>për harmonizim ligjor me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masë</w:t>
                      </w:r>
                      <w:r w:rsidR="004224ED">
                        <w:rPr>
                          <w:rFonts w:ascii="Arial Narrow" w:hAnsi="Arial Narrow"/>
                          <w:sz w:val="20"/>
                          <w:lang w:val="sq-AL"/>
                        </w:rPr>
                        <w:t>n</w:t>
                      </w:r>
                      <w:r w:rsidR="004224E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paralajmërim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publik, Agjencia kreu mbikëqyrje administrative kontrolluese mbi Televizionin </w:t>
                      </w:r>
                      <w:r w:rsidR="004224ED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e 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>Maqedon</w:t>
                      </w:r>
                      <w:r w:rsidR="004224ED">
                        <w:rPr>
                          <w:rFonts w:ascii="Arial Narrow" w:hAnsi="Arial Narrow"/>
                          <w:sz w:val="20"/>
                          <w:lang w:val="sq-AL"/>
                        </w:rPr>
                        <w:t>isë</w:t>
                      </w:r>
                      <w:r w:rsidR="004224E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- Shërbimi i t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retë </w:t>
                      </w:r>
                      <w:r w:rsidR="004224ED">
                        <w:rPr>
                          <w:rFonts w:ascii="Arial Narrow" w:hAnsi="Arial Narrow"/>
                          <w:sz w:val="20"/>
                          <w:lang w:val="ru-RU"/>
                        </w:rPr>
                        <w:t>p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rogramor </w:t>
                      </w:r>
                      <w:r w:rsidR="004224ED">
                        <w:rPr>
                          <w:rFonts w:ascii="Arial Narrow" w:hAnsi="Arial Narrow"/>
                          <w:sz w:val="20"/>
                          <w:lang w:val="sq-AL"/>
                        </w:rPr>
                        <w:t>RTM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3, në lidhje me detyrimin për publik</w:t>
                      </w:r>
                      <w:r w:rsidR="004224ED">
                        <w:rPr>
                          <w:rFonts w:ascii="Arial Narrow" w:hAnsi="Arial Narrow"/>
                          <w:sz w:val="20"/>
                          <w:lang w:val="sq-AL"/>
                        </w:rPr>
                        <w:t>im impresium.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Mbikëqyrja tregoi se shërbimi programor </w:t>
                      </w:r>
                      <w:r w:rsidR="004224ED">
                        <w:rPr>
                          <w:rFonts w:ascii="Arial Narrow" w:hAnsi="Arial Narrow"/>
                          <w:sz w:val="20"/>
                          <w:lang w:val="sq-AL"/>
                        </w:rPr>
                        <w:t>RTM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3 veproi plotësisht sipas </w:t>
                      </w:r>
                      <w:r w:rsidR="004224ED">
                        <w:rPr>
                          <w:rFonts w:ascii="Arial Narrow" w:hAnsi="Arial Narrow"/>
                          <w:sz w:val="20"/>
                          <w:lang w:val="sq-AL"/>
                        </w:rPr>
                        <w:t>akt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vendimit për shqiptimin e masës </w:t>
                      </w:r>
                      <w:r w:rsidR="004224ED">
                        <w:rPr>
                          <w:rFonts w:ascii="Arial Narrow" w:hAnsi="Arial Narrow"/>
                          <w:sz w:val="20"/>
                          <w:lang w:val="ru-RU"/>
                        </w:rPr>
                        <w:t>paralajmërim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publik, përkatësisht </w:t>
                      </w:r>
                      <w:r w:rsidR="00081AA8">
                        <w:rPr>
                          <w:rFonts w:ascii="Arial Narrow" w:hAnsi="Arial Narrow"/>
                          <w:sz w:val="20"/>
                          <w:lang w:val="sq-AL"/>
                        </w:rPr>
                        <w:t>ka mënjanuar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shkeljen e Ligjit për Media.</w:t>
                      </w:r>
                    </w:p>
                    <w:p w14:paraId="5313D312" w14:textId="77777777" w:rsidR="00700222" w:rsidRDefault="00700222" w:rsidP="00126540">
                      <w:pPr>
                        <w:shd w:val="clear" w:color="auto" w:fill="FFFFFF" w:themeFill="background1"/>
                        <w:spacing w:after="0" w:line="240" w:lineRule="auto"/>
                        <w:rPr>
                          <w:rFonts w:ascii="Arial Narrow" w:hAnsi="Arial Narrow"/>
                          <w:sz w:val="20"/>
                          <w:lang w:val="en-US"/>
                        </w:rPr>
                      </w:pPr>
                    </w:p>
                    <w:p w14:paraId="515239B7" w14:textId="3C51AEE9" w:rsidR="00C11A97" w:rsidRPr="003A47FB" w:rsidRDefault="00C11A97" w:rsidP="00126540">
                      <w:pPr>
                        <w:shd w:val="clear" w:color="auto" w:fill="FFFFFF" w:themeFill="background1"/>
                        <w:spacing w:after="0" w:line="240" w:lineRule="auto"/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</w:rPr>
                      </w:pPr>
                      <w:r w:rsidRPr="003A47FB"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</w:rPr>
                        <w:t>О</w:t>
                      </w:r>
                      <w:r w:rsidR="00081AA8"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  <w:lang w:val="sq-AL"/>
                        </w:rPr>
                        <w:t>pe</w:t>
                      </w:r>
                      <w:r w:rsidR="004224ED"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  <w:lang w:val="sq-AL"/>
                        </w:rPr>
                        <w:t>ratorët e rrjeteve publike të komunikimeve elektronike</w:t>
                      </w:r>
                    </w:p>
                    <w:p w14:paraId="3B9D3D52" w14:textId="77777777" w:rsidR="00455483" w:rsidRPr="00C11A97" w:rsidRDefault="00455483" w:rsidP="00126540">
                      <w:pPr>
                        <w:shd w:val="clear" w:color="auto" w:fill="FFFFFF" w:themeFill="background1"/>
                        <w:spacing w:after="0" w:line="240" w:lineRule="auto"/>
                        <w:jc w:val="both"/>
                        <w:rPr>
                          <w:rFonts w:ascii="Arial Narrow" w:hAnsi="Arial Narrow"/>
                          <w:b/>
                          <w:color w:val="C00000"/>
                          <w:sz w:val="20"/>
                        </w:rPr>
                      </w:pPr>
                    </w:p>
                    <w:p w14:paraId="198DD9F3" w14:textId="4E0AFEBF" w:rsidR="00700222" w:rsidRDefault="00700222" w:rsidP="00126540">
                      <w:pPr>
                        <w:shd w:val="clear" w:color="auto" w:fill="FFFFFF" w:themeFill="background1"/>
                        <w:spacing w:after="0" w:line="240" w:lineRule="auto"/>
                        <w:rPr>
                          <w:rFonts w:ascii="Arial Narrow" w:hAnsi="Arial Narrow"/>
                          <w:sz w:val="20"/>
                          <w:lang w:val="en-US"/>
                        </w:rPr>
                      </w:pP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Agjencia kreu mbikëqyrje të rregullta programore </w:t>
                      </w:r>
                      <w:r w:rsidR="00081AA8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mbi 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>operatorë</w:t>
                      </w:r>
                      <w:r w:rsidR="00081AA8">
                        <w:rPr>
                          <w:rFonts w:ascii="Arial Narrow" w:hAnsi="Arial Narrow"/>
                          <w:sz w:val="20"/>
                          <w:lang w:val="sq-AL"/>
                        </w:rPr>
                        <w:t>t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Altra-Sat 2000, </w:t>
                      </w:r>
                      <w:r w:rsidR="004224ED">
                        <w:rPr>
                          <w:rFonts w:ascii="Arial Narrow" w:hAnsi="Arial Narrow"/>
                          <w:sz w:val="20"/>
                          <w:lang w:val="sq-AL"/>
                        </w:rPr>
                        <w:t>Telekomi i Maqedonisë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>, Multimedi</w:t>
                      </w:r>
                      <w:r w:rsidR="004224ED">
                        <w:rPr>
                          <w:rFonts w:ascii="Arial Narrow" w:hAnsi="Arial Narrow"/>
                          <w:sz w:val="20"/>
                          <w:lang w:val="sq-AL"/>
                        </w:rPr>
                        <w:t>j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a – Net dhe Pet Net për detyrimin </w:t>
                      </w:r>
                      <w:r w:rsidR="00081AA8">
                        <w:rPr>
                          <w:rFonts w:ascii="Arial Narrow" w:hAnsi="Arial Narrow"/>
                          <w:sz w:val="20"/>
                          <w:lang w:val="sq-AL"/>
                        </w:rPr>
                        <w:t>në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paketë</w:t>
                      </w:r>
                      <w:r w:rsidR="00081AA8">
                        <w:rPr>
                          <w:rFonts w:ascii="Arial Narrow" w:hAnsi="Arial Narrow"/>
                          <w:sz w:val="20"/>
                          <w:lang w:val="sq-AL"/>
                        </w:rPr>
                        <w:t>n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programore që ritransmeton për të ofruar shërbim</w:t>
                      </w:r>
                      <w:r w:rsidR="00E53ED1">
                        <w:rPr>
                          <w:rFonts w:ascii="Arial Narrow" w:hAnsi="Arial Narrow"/>
                          <w:sz w:val="20"/>
                          <w:lang w:val="sq-AL"/>
                        </w:rPr>
                        <w:t>et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programore të shërbimit publik radioteleviziv në mënyrë të detyrueshme dhe pa pagesë, si dhe për detyrimet për regjistrimin e shërbimeve programore në Agjenci dhe titrimin e programeve që ritransmeton. Gjatë mbikëqyrjeve, u konstatua se operatori Altra-Sat 2000</w:t>
                      </w:r>
                      <w:r w:rsidR="00E53ED1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</w:t>
                      </w:r>
                      <w:r w:rsidR="004224ED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për përdoruesit e tij 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ritransmetoi shërbimin programor “TV Alfa” </w:t>
                      </w:r>
                      <w:r w:rsidR="004224ED">
                        <w:rPr>
                          <w:rFonts w:ascii="Arial Narrow" w:hAnsi="Arial Narrow"/>
                          <w:sz w:val="20"/>
                          <w:lang w:val="sq-AL"/>
                        </w:rPr>
                        <w:t>,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r w:rsidR="004224ED">
                        <w:rPr>
                          <w:rFonts w:ascii="Arial Narrow" w:hAnsi="Arial Narrow"/>
                          <w:sz w:val="20"/>
                          <w:lang w:val="sq-AL"/>
                        </w:rPr>
                        <w:t>i cili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nuk është </w:t>
                      </w:r>
                      <w:r w:rsidR="00E53ED1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i 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mbuluar </w:t>
                      </w:r>
                      <w:r w:rsidR="00E53ED1">
                        <w:rPr>
                          <w:rFonts w:ascii="Arial Narrow" w:hAnsi="Arial Narrow"/>
                          <w:sz w:val="20"/>
                          <w:lang w:val="sq-AL"/>
                        </w:rPr>
                        <w:t>nga</w:t>
                      </w:r>
                      <w:r w:rsidR="00E53ED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çertifikata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për regjistrim të shërbimeve programore të lëshuar nga Agjencia. Gjithashtu u konstatua se operatori </w:t>
                      </w:r>
                      <w:r w:rsidR="004224ED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Telekomi i Maqedonisë për përdoruesit e tij 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ritransmetoi shërbimin programor “Zjarr TV” </w:t>
                      </w:r>
                      <w:r w:rsidR="004224ED">
                        <w:rPr>
                          <w:rFonts w:ascii="Arial Narrow" w:hAnsi="Arial Narrow"/>
                          <w:sz w:val="20"/>
                          <w:lang w:val="sq-AL"/>
                        </w:rPr>
                        <w:t>, i cili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nuk është</w:t>
                      </w:r>
                      <w:r w:rsidR="00E53ED1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i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mbuluar </w:t>
                      </w:r>
                      <w:r w:rsidR="00E53ED1">
                        <w:rPr>
                          <w:rFonts w:ascii="Arial Narrow" w:hAnsi="Arial Narrow"/>
                          <w:sz w:val="20"/>
                          <w:lang w:val="sq-AL"/>
                        </w:rPr>
                        <w:t>nga</w:t>
                      </w:r>
                      <w:r w:rsidR="00E53ED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çertifikata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për regjistrim të shërbimeve programore të lëshuar nga Agjencia.</w:t>
                      </w:r>
                    </w:p>
                    <w:p w14:paraId="79422C7F" w14:textId="77777777" w:rsidR="00700222" w:rsidRDefault="00700222" w:rsidP="00126540">
                      <w:pPr>
                        <w:shd w:val="clear" w:color="auto" w:fill="FFFFFF" w:themeFill="background1"/>
                        <w:spacing w:after="0" w:line="240" w:lineRule="auto"/>
                        <w:rPr>
                          <w:rFonts w:ascii="Arial Narrow" w:hAnsi="Arial Narrow"/>
                          <w:sz w:val="20"/>
                          <w:lang w:val="en-US"/>
                        </w:rPr>
                      </w:pPr>
                    </w:p>
                    <w:p w14:paraId="2EAC4758" w14:textId="428AA9C9" w:rsidR="00C11A97" w:rsidRPr="004655EF" w:rsidRDefault="004224ED" w:rsidP="00126540">
                      <w:pPr>
                        <w:shd w:val="clear" w:color="auto" w:fill="FFFFFF" w:themeFill="background1"/>
                        <w:spacing w:after="0" w:line="240" w:lineRule="auto"/>
                        <w:rPr>
                          <w:rFonts w:ascii="Arial Narrow" w:hAnsi="Arial Narrow" w:cs="Arial"/>
                          <w:b/>
                          <w:bCs/>
                          <w:color w:val="C00000"/>
                          <w:sz w:val="20"/>
                          <w:lang w:val="ru-RU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color w:val="C00000"/>
                          <w:sz w:val="20"/>
                          <w:lang w:val="sq-AL"/>
                        </w:rPr>
                        <w:t>Ofruesit e AShMA-së me kërkesë</w:t>
                      </w:r>
                    </w:p>
                    <w:p w14:paraId="0627E351" w14:textId="77777777" w:rsidR="004655EF" w:rsidRDefault="004655EF" w:rsidP="00126540">
                      <w:pPr>
                        <w:shd w:val="clear" w:color="auto" w:fill="FFFFFF" w:themeFill="background1"/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ru-RU"/>
                        </w:rPr>
                      </w:pPr>
                    </w:p>
                    <w:p w14:paraId="77A65092" w14:textId="2BECF308" w:rsidR="00700222" w:rsidRDefault="00700222" w:rsidP="00126540">
                      <w:pPr>
                        <w:shd w:val="clear" w:color="auto" w:fill="FFFFFF" w:themeFill="background1"/>
                        <w:spacing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en-US"/>
                        </w:rPr>
                      </w:pP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>Lidhur me detyrimet që</w:t>
                      </w:r>
                      <w:r w:rsidR="004224ED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i referohet</w:t>
                      </w:r>
                      <w:r w:rsidR="004224ED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transmetimit të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veprave kinematografike dhe mbrojtjen e të miturve, mbikëqyrje të rregullta program</w:t>
                      </w:r>
                      <w:r w:rsidR="004224ED">
                        <w:rPr>
                          <w:rFonts w:ascii="Arial Narrow" w:hAnsi="Arial Narrow"/>
                          <w:sz w:val="20"/>
                          <w:lang w:val="sq-AL"/>
                        </w:rPr>
                        <w:t>ore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u kryen </w:t>
                      </w:r>
                      <w:r w:rsidR="00DF3B57">
                        <w:rPr>
                          <w:rFonts w:ascii="Arial Narrow" w:hAnsi="Arial Narrow"/>
                          <w:sz w:val="20"/>
                          <w:lang w:val="sq-AL"/>
                        </w:rPr>
                        <w:t>mbi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ofruesit e A</w:t>
                      </w:r>
                      <w:r w:rsidR="00DF3B57">
                        <w:rPr>
                          <w:rFonts w:ascii="Arial Narrow" w:hAnsi="Arial Narrow"/>
                          <w:sz w:val="20"/>
                          <w:lang w:val="sq-AL"/>
                        </w:rPr>
                        <w:t>ShMA-së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me kërkesë të Svod Master, Mtel dhe </w:t>
                      </w:r>
                      <w:r w:rsidR="00DF3B57">
                        <w:rPr>
                          <w:rFonts w:ascii="Arial Narrow" w:hAnsi="Arial Narrow"/>
                          <w:sz w:val="20"/>
                          <w:lang w:val="sq-AL"/>
                        </w:rPr>
                        <w:t>Telekomi i Maqedonisë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. </w:t>
                      </w:r>
                      <w:r w:rsidR="00DF3B57">
                        <w:rPr>
                          <w:rFonts w:ascii="Arial Narrow" w:hAnsi="Arial Narrow"/>
                          <w:sz w:val="20"/>
                          <w:lang w:val="sq-AL"/>
                        </w:rPr>
                        <w:t>Gjatë mbikëqyrjes së kryer programore nuk u konstatuan shkelje.</w:t>
                      </w:r>
                    </w:p>
                    <w:p w14:paraId="095D61E7" w14:textId="1051CD75" w:rsidR="00176696" w:rsidRDefault="00DF3B57" w:rsidP="00126540">
                      <w:pPr>
                        <w:shd w:val="clear" w:color="auto" w:fill="FFFFFF" w:themeFill="background1"/>
                        <w:spacing w:line="240" w:lineRule="auto"/>
                        <w:jc w:val="both"/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  <w:lang w:val="sq-AL"/>
                        </w:rPr>
                        <w:t>Masat e shqiptuara paralajmërim publik</w:t>
                      </w:r>
                    </w:p>
                    <w:p w14:paraId="078850D0" w14:textId="105A005F" w:rsidR="00700222" w:rsidRDefault="00700222" w:rsidP="00126540">
                      <w:pPr>
                        <w:shd w:val="clear" w:color="auto" w:fill="FFFFFF" w:themeFill="background1"/>
                        <w:spacing w:after="160"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en-US"/>
                        </w:rPr>
                      </w:pP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>Këshilli i Agjencisë, në seancën e 31-të të mbajtur më 15 shtator,</w:t>
                      </w:r>
                      <w:r w:rsidR="00C40DD8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</w:t>
                      </w:r>
                      <w:r w:rsidR="00DF3B57">
                        <w:rPr>
                          <w:rFonts w:ascii="Arial Narrow" w:hAnsi="Arial Narrow"/>
                          <w:sz w:val="20"/>
                          <w:lang w:val="sq-AL"/>
                        </w:rPr>
                        <w:t>në bazë të konstatimeve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nga mbikëqyrja e jashtëzakonshme </w:t>
                      </w:r>
                      <w:r w:rsidR="00DF3B57">
                        <w:rPr>
                          <w:rFonts w:ascii="Arial Narrow" w:hAnsi="Arial Narrow"/>
                          <w:sz w:val="20"/>
                          <w:lang w:val="sq-AL"/>
                        </w:rPr>
                        <w:t>programore,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r w:rsidR="00DF3B57">
                        <w:rPr>
                          <w:rFonts w:ascii="Arial Narrow" w:hAnsi="Arial Narrow"/>
                          <w:sz w:val="20"/>
                          <w:lang w:val="sq-AL"/>
                        </w:rPr>
                        <w:t>shqiptoi masë paralajmërim publik</w:t>
                      </w:r>
                      <w:r w:rsidR="00C40DD8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</w:t>
                      </w:r>
                      <w:r w:rsidR="00E53ED1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ndaj </w:t>
                      </w:r>
                      <w:r w:rsidR="00C40DD8">
                        <w:rPr>
                          <w:rFonts w:ascii="Arial Narrow" w:hAnsi="Arial Narrow"/>
                          <w:sz w:val="20"/>
                          <w:lang w:val="sq-AL"/>
                        </w:rPr>
                        <w:t>Televizionit të Maqedonisë</w:t>
                      </w:r>
                      <w:r w:rsidR="00C40DD8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- Shërbimi i parë p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>rogramor (</w:t>
                      </w:r>
                      <w:r w:rsidR="00C40DD8">
                        <w:rPr>
                          <w:rFonts w:ascii="Arial Narrow" w:hAnsi="Arial Narrow"/>
                          <w:sz w:val="20"/>
                          <w:lang w:val="sq-AL"/>
                        </w:rPr>
                        <w:t>RTM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1) </w:t>
                      </w:r>
                      <w:r w:rsidR="00C40DD8">
                        <w:rPr>
                          <w:rFonts w:ascii="Arial Narrow" w:hAnsi="Arial Narrow"/>
                          <w:sz w:val="20"/>
                          <w:lang w:val="sq-AL"/>
                        </w:rPr>
                        <w:t>për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transmetimin e </w:t>
                      </w:r>
                      <w:r w:rsidR="00C40DD8">
                        <w:rPr>
                          <w:rFonts w:ascii="Arial Narrow" w:hAnsi="Arial Narrow"/>
                          <w:sz w:val="20"/>
                          <w:lang w:val="sq-AL"/>
                        </w:rPr>
                        <w:t>filmi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të shënuar si program i kategorisë së tretë (12+) më 14 gusht 2026, në periudhë kohore të papërshtatshme.</w:t>
                      </w:r>
                    </w:p>
                    <w:p w14:paraId="081AA130" w14:textId="6A393562" w:rsidR="00C11A97" w:rsidRPr="00F56A26" w:rsidRDefault="00700222" w:rsidP="00126540">
                      <w:pPr>
                        <w:shd w:val="clear" w:color="auto" w:fill="FFFFFF" w:themeFill="background1"/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ru-RU"/>
                        </w:rPr>
                      </w:pP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Këshilli i Agjencisë, në seancën e  32-të të mbajtur më 22 shtator, </w:t>
                      </w:r>
                      <w:r w:rsidR="00C40DD8">
                        <w:rPr>
                          <w:rFonts w:ascii="Arial Narrow" w:hAnsi="Arial Narrow"/>
                          <w:sz w:val="20"/>
                          <w:lang w:val="sq-AL"/>
                        </w:rPr>
                        <w:t>shqiptoi pesë aktvendime për ndërmarrjen e masave paralajmërim publik,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dy për operatorët </w:t>
                      </w:r>
                      <w:r w:rsidR="00C40DD8">
                        <w:rPr>
                          <w:rFonts w:ascii="Arial Narrow" w:hAnsi="Arial Narrow"/>
                          <w:sz w:val="20"/>
                          <w:lang w:val="sq-AL"/>
                        </w:rPr>
                        <w:t>Telekomi i Maqedonisë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dhe Altra-Sat</w:t>
                      </w:r>
                      <w:r w:rsidR="00C40DD8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2000 dhe tre masa paralajmërim</w:t>
                      </w:r>
                      <w:r w:rsidR="00CA3EF9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publik për TV Star. Masë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paralajmërimi publik iu </w:t>
                      </w:r>
                      <w:r w:rsidR="00CA3EF9">
                        <w:rPr>
                          <w:rFonts w:ascii="Arial Narrow" w:hAnsi="Arial Narrow"/>
                          <w:sz w:val="20"/>
                          <w:lang w:val="sq-AL"/>
                        </w:rPr>
                        <w:t>shqiptua</w:t>
                      </w:r>
                      <w:r w:rsidR="00C40DD8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Telkomit të Maqedonisë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dhe Altra Sat 2000 për ritransmetimin e shërbimeve programore </w:t>
                      </w:r>
                      <w:r w:rsidR="00CA3EF9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i cili 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nuk mbulohe</w:t>
                      </w:r>
                      <w:r w:rsidR="00CA3EF9">
                        <w:rPr>
                          <w:rFonts w:ascii="Arial Narrow" w:hAnsi="Arial Narrow"/>
                          <w:sz w:val="20"/>
                          <w:lang w:val="sq-AL"/>
                        </w:rPr>
                        <w:t>t nga</w:t>
                      </w:r>
                      <w:r w:rsidR="00CF2849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ç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>ertifikat</w:t>
                      </w:r>
                      <w:r w:rsidR="00CA3EF9">
                        <w:rPr>
                          <w:rFonts w:ascii="Arial Narrow" w:hAnsi="Arial Narrow"/>
                          <w:sz w:val="20"/>
                          <w:lang w:val="sq-AL"/>
                        </w:rPr>
                        <w:t>a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për regjistrimin e shërbimeve programore të lëshuar nga Agjencia. </w:t>
                      </w:r>
                      <w:r w:rsidR="00CA3EF9">
                        <w:rPr>
                          <w:rFonts w:ascii="Arial Narrow" w:hAnsi="Arial Narrow"/>
                          <w:sz w:val="20"/>
                          <w:lang w:val="ru-RU"/>
                        </w:rPr>
                        <w:t>Tre masa paralajmërimi publik u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r w:rsidR="00CF2849">
                        <w:rPr>
                          <w:rFonts w:ascii="Arial Narrow" w:hAnsi="Arial Narrow"/>
                          <w:sz w:val="20"/>
                          <w:lang w:val="sq-AL"/>
                        </w:rPr>
                        <w:t>shqiptuan ndaj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TV Star, njëra prej të cilave ishte për shkak se në tre programe </w:t>
                      </w:r>
                      <w:r w:rsidR="00CA3EF9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të 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>prod</w:t>
                      </w:r>
                      <w:r w:rsidR="00CA3EF9">
                        <w:rPr>
                          <w:rFonts w:ascii="Arial Narrow" w:hAnsi="Arial Narrow"/>
                          <w:sz w:val="20"/>
                          <w:lang w:val="sq-AL"/>
                        </w:rPr>
                        <w:t>uksioni të</w:t>
                      </w:r>
                      <w:bookmarkStart w:id="1" w:name="_GoBack"/>
                      <w:bookmarkEnd w:id="1"/>
                      <w:r w:rsidR="00CF2849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huaj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nuk u publikuan të dhëna</w:t>
                      </w:r>
                      <w:r w:rsidR="00CF2849">
                        <w:rPr>
                          <w:rFonts w:ascii="Arial Narrow" w:hAnsi="Arial Narrow"/>
                          <w:sz w:val="20"/>
                          <w:lang w:val="sq-AL"/>
                        </w:rPr>
                        <w:t>t për impresium,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e dyta për transmetimin e komunikimeve </w:t>
                      </w:r>
                      <w:r w:rsidR="00CF2849">
                        <w:rPr>
                          <w:rFonts w:ascii="Arial Narrow" w:hAnsi="Arial Narrow"/>
                          <w:sz w:val="20"/>
                          <w:lang w:val="ru-RU"/>
                        </w:rPr>
                        <w:t>të fshehta komerciale audiovizue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le në </w:t>
                      </w:r>
                      <w:r w:rsidR="00CF2849">
                        <w:rPr>
                          <w:rFonts w:ascii="Arial Narrow" w:hAnsi="Arial Narrow"/>
                          <w:sz w:val="20"/>
                          <w:lang w:val="sq-AL"/>
                        </w:rPr>
                        <w:t>emisionin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argëtues-informativ dhe e treta sepse në botimet e </w:t>
                      </w:r>
                      <w:r w:rsidR="00CF2849">
                        <w:rPr>
                          <w:rFonts w:ascii="Arial Narrow" w:hAnsi="Arial Narrow"/>
                          <w:sz w:val="20"/>
                          <w:lang w:val="sq-AL"/>
                        </w:rPr>
                        <w:t>emisionit</w:t>
                      </w:r>
                      <w:r w:rsidRPr="0070022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argëtues-dokumentar, përmes rekomandimeve promovuese, u inkurajua drejtpërdrejt blerja e produkteve të njërit prej sponsorëve të programit.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7278C" w:rsidRPr="008F5DB4">
        <w:rPr>
          <w:rFonts w:ascii="Arial Narrow" w:hAnsi="Arial Narrow" w:cs="Arial"/>
          <w:noProof/>
          <w:sz w:val="20"/>
        </w:rPr>
        <w:t xml:space="preserve">    </w:t>
      </w:r>
    </w:p>
    <w:p w14:paraId="2236E613" w14:textId="77777777" w:rsidR="007F79D1" w:rsidRPr="008F5DB4" w:rsidRDefault="007F79D1" w:rsidP="007F79D1"/>
    <w:p w14:paraId="2F25211F" w14:textId="77777777" w:rsidR="007F79D1" w:rsidRPr="008F5DB4" w:rsidRDefault="007F79D1" w:rsidP="007F79D1"/>
    <w:p w14:paraId="3E748145" w14:textId="77777777" w:rsidR="007F79D1" w:rsidRPr="008F5DB4" w:rsidRDefault="007F79D1" w:rsidP="007F79D1">
      <w:pPr>
        <w:jc w:val="center"/>
      </w:pPr>
    </w:p>
    <w:p w14:paraId="16901A32" w14:textId="77777777" w:rsidR="007D3230" w:rsidRPr="008F5DB4" w:rsidRDefault="007D3230" w:rsidP="007D3230">
      <w:pPr>
        <w:spacing w:after="200" w:line="276" w:lineRule="auto"/>
      </w:pPr>
    </w:p>
    <w:p w14:paraId="3149B9BF" w14:textId="77777777" w:rsidR="007D3230" w:rsidRPr="008F5DB4" w:rsidRDefault="007D3230" w:rsidP="007D3230"/>
    <w:p w14:paraId="74679619" w14:textId="77777777" w:rsidR="007D3230" w:rsidRPr="008F5DB4" w:rsidRDefault="007D3230" w:rsidP="007D3230"/>
    <w:p w14:paraId="44F62263" w14:textId="7F7D7965" w:rsidR="007D3230" w:rsidRPr="008F5DB4" w:rsidRDefault="007D3230" w:rsidP="007D3230"/>
    <w:p w14:paraId="3191F99F" w14:textId="3E703133" w:rsidR="007D3230" w:rsidRPr="008F5DB4" w:rsidRDefault="007D3230" w:rsidP="007D3230"/>
    <w:p w14:paraId="48221171" w14:textId="6A79E4C2" w:rsidR="007D3230" w:rsidRPr="008F5DB4" w:rsidRDefault="007D3230" w:rsidP="007D3230"/>
    <w:p w14:paraId="0588AC90" w14:textId="77777777" w:rsidR="00C11A97" w:rsidRDefault="00C11A97" w:rsidP="007D3230"/>
    <w:p w14:paraId="1FA4F75E" w14:textId="77777777" w:rsidR="00C11A97" w:rsidRDefault="00C11A97" w:rsidP="007D3230"/>
    <w:p w14:paraId="5DBE4FF2" w14:textId="77777777" w:rsidR="00C11A97" w:rsidRDefault="00C11A97" w:rsidP="007D3230"/>
    <w:p w14:paraId="5372BDBF" w14:textId="77777777" w:rsidR="00C11A97" w:rsidRDefault="00C11A97" w:rsidP="007D3230"/>
    <w:p w14:paraId="6292F083" w14:textId="77777777" w:rsidR="00C11A97" w:rsidRDefault="00C11A97" w:rsidP="007D3230"/>
    <w:p w14:paraId="3A2A5C14" w14:textId="77777777" w:rsidR="00C11A97" w:rsidRDefault="00C11A97" w:rsidP="007D3230"/>
    <w:p w14:paraId="60959EB3" w14:textId="77777777" w:rsidR="00C11A97" w:rsidRDefault="00C11A97" w:rsidP="007D3230"/>
    <w:p w14:paraId="0E51E5DE" w14:textId="77777777" w:rsidR="00C11A97" w:rsidRDefault="00C11A97" w:rsidP="007D3230"/>
    <w:p w14:paraId="5F70A596" w14:textId="77777777" w:rsidR="00C11A97" w:rsidRDefault="00C11A97" w:rsidP="007D3230"/>
    <w:p w14:paraId="6A78963D" w14:textId="77777777" w:rsidR="00C11A97" w:rsidRDefault="00C11A97" w:rsidP="007D3230"/>
    <w:p w14:paraId="40A54C9A" w14:textId="77777777" w:rsidR="00C11A97" w:rsidRDefault="00C11A97" w:rsidP="007D3230"/>
    <w:p w14:paraId="4A31025D" w14:textId="77777777" w:rsidR="00C11A97" w:rsidRDefault="00C11A97" w:rsidP="007D3230"/>
    <w:p w14:paraId="5DA140A7" w14:textId="77777777" w:rsidR="00C11A97" w:rsidRDefault="00C11A97" w:rsidP="007D3230"/>
    <w:p w14:paraId="6A9B8341" w14:textId="77777777" w:rsidR="00C11A97" w:rsidRDefault="00C11A97" w:rsidP="007D3230"/>
    <w:p w14:paraId="0FD84F6F" w14:textId="63666778" w:rsidR="00C11A97" w:rsidRDefault="00C11A97" w:rsidP="007D3230"/>
    <w:p w14:paraId="640D6CF8" w14:textId="6A9C5AA8" w:rsidR="00C11A97" w:rsidRDefault="00176696" w:rsidP="007D3230">
      <w:r>
        <w:rPr>
          <w:rFonts w:ascii="Arial Narrow" w:hAnsi="Arial Narrow" w:cs="Arial"/>
          <w:noProof/>
          <w:sz w:val="20"/>
          <w:bdr w:val="none" w:sz="0" w:space="0" w:color="auto" w:frame="1"/>
          <w:lang w:val="sq-AL" w:eastAsia="sq-AL"/>
        </w:rPr>
        <w:drawing>
          <wp:anchor distT="0" distB="0" distL="114300" distR="114300" simplePos="0" relativeHeight="251830272" behindDoc="0" locked="0" layoutInCell="1" allowOverlap="1" wp14:anchorId="22CB4AAD" wp14:editId="149F9784">
            <wp:simplePos x="0" y="0"/>
            <wp:positionH relativeFrom="page">
              <wp:posOffset>232564</wp:posOffset>
            </wp:positionH>
            <wp:positionV relativeFrom="paragraph">
              <wp:posOffset>130604</wp:posOffset>
            </wp:positionV>
            <wp:extent cx="7331057" cy="828675"/>
            <wp:effectExtent l="0" t="0" r="3810" b="0"/>
            <wp:wrapNone/>
            <wp:docPr id="22" name="Picture 22" descr="C:\Users\i.stojanovska\AppData\Local\Microsoft\Windows\INetCache\Content.Word\Cap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.stojanovska\AppData\Local\Microsoft\Windows\INetCache\Content.Word\Capture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5023" cy="832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11A97" w:rsidSect="00645058">
      <w:headerReference w:type="even" r:id="rId11"/>
      <w:headerReference w:type="default" r:id="rId12"/>
      <w:headerReference w:type="first" r:id="rId13"/>
      <w:pgSz w:w="12240" w:h="15840"/>
      <w:pgMar w:top="1440" w:right="1440" w:bottom="1440" w:left="1440" w:header="201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B055A7" w14:textId="77777777" w:rsidR="00E365F1" w:rsidRDefault="00E365F1" w:rsidP="0030635D">
      <w:pPr>
        <w:spacing w:after="0" w:line="240" w:lineRule="auto"/>
      </w:pPr>
      <w:r>
        <w:separator/>
      </w:r>
    </w:p>
  </w:endnote>
  <w:endnote w:type="continuationSeparator" w:id="0">
    <w:p w14:paraId="48AD288C" w14:textId="77777777" w:rsidR="00E365F1" w:rsidRDefault="00E365F1" w:rsidP="00306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B5F0B1" w14:textId="77777777" w:rsidR="00E365F1" w:rsidRDefault="00E365F1" w:rsidP="0030635D">
      <w:pPr>
        <w:spacing w:after="0" w:line="240" w:lineRule="auto"/>
      </w:pPr>
      <w:r>
        <w:separator/>
      </w:r>
    </w:p>
  </w:footnote>
  <w:footnote w:type="continuationSeparator" w:id="0">
    <w:p w14:paraId="6DF82851" w14:textId="77777777" w:rsidR="00E365F1" w:rsidRDefault="00E365F1" w:rsidP="00306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8B782D" w14:textId="77777777" w:rsidR="00F55535" w:rsidRDefault="00E365F1">
    <w:pPr>
      <w:pStyle w:val="Header"/>
    </w:pPr>
    <w:r>
      <w:rPr>
        <w:noProof/>
      </w:rPr>
      <w:pict w14:anchorId="44F70E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314515" o:spid="_x0000_s2058" type="#_x0000_t75" style="position:absolute;margin-left:0;margin-top:0;width:858pt;height:395.25pt;z-index:-251654144;mso-position-horizontal:center;mso-position-horizontal-relative:margin;mso-position-vertical:center;mso-position-vertical-relative:margin" o:allowincell="f">
          <v:imagedata r:id="rId1" o:title="untitled (2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1D391D" w14:textId="77777777" w:rsidR="00F55535" w:rsidRPr="009B0B67" w:rsidRDefault="00F55535" w:rsidP="009B0B67">
    <w:pPr>
      <w:widowControl w:val="0"/>
      <w:tabs>
        <w:tab w:val="left" w:pos="5340"/>
      </w:tabs>
      <w:jc w:val="center"/>
      <w:rPr>
        <w:rFonts w:ascii="Arial Narrow" w:hAnsi="Arial Narrow"/>
        <w:sz w:val="32"/>
        <w:szCs w:val="32"/>
        <w:lang w:val="en-US"/>
      </w:rPr>
    </w:pPr>
    <w:r w:rsidRPr="009B0B67">
      <w:rPr>
        <w:rFonts w:ascii="Arial Narrow" w:hAnsi="Arial Narrow"/>
        <w:i/>
        <w:iCs/>
        <w:noProof/>
        <w:sz w:val="32"/>
        <w:szCs w:val="36"/>
        <w:lang w:val="sq-AL" w:eastAsia="sq-AL"/>
      </w:rPr>
      <w:drawing>
        <wp:anchor distT="0" distB="0" distL="114300" distR="114300" simplePos="0" relativeHeight="251660288" behindDoc="0" locked="0" layoutInCell="1" allowOverlap="1" wp14:anchorId="54EAC9D9" wp14:editId="4E4E7BCC">
          <wp:simplePos x="0" y="0"/>
          <wp:positionH relativeFrom="column">
            <wp:posOffset>-914400</wp:posOffset>
          </wp:positionH>
          <wp:positionV relativeFrom="paragraph">
            <wp:posOffset>-1280160</wp:posOffset>
          </wp:positionV>
          <wp:extent cx="1736090" cy="104902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130000"/>
                            </a14:imgEffect>
                            <a14:imgEffect>
                              <a14:brightnessContrast bright="-20000" contras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6090" cy="1049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9B0B67">
      <w:rPr>
        <w:rFonts w:ascii="Arial Narrow" w:hAnsi="Arial Narrow"/>
        <w:noProof/>
        <w:sz w:val="32"/>
        <w:lang w:val="sq-AL" w:eastAsia="sq-AL"/>
      </w:rPr>
      <w:drawing>
        <wp:anchor distT="0" distB="0" distL="114300" distR="114300" simplePos="0" relativeHeight="251658240" behindDoc="1" locked="0" layoutInCell="1" allowOverlap="1" wp14:anchorId="33F02584" wp14:editId="1EDBFBB7">
          <wp:simplePos x="0" y="0"/>
          <wp:positionH relativeFrom="column">
            <wp:posOffset>5057030</wp:posOffset>
          </wp:positionH>
          <wp:positionV relativeFrom="paragraph">
            <wp:posOffset>-1176793</wp:posOffset>
          </wp:positionV>
          <wp:extent cx="1655594" cy="1073426"/>
          <wp:effectExtent l="152400" t="171450" r="154305" b="165100"/>
          <wp:wrapNone/>
          <wp:docPr id="4" name="Picture 1" descr="C:\Documents and Settings\a.ademi\Desktop\BROSHURA\kush_jemi_ne_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23" name="Picture 3" descr="C:\Documents and Settings\a.ademi\Desktop\BROSHURA\kush_jemi_ne_1.jpg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5954" cy="1086626"/>
                  </a:xfrm>
                  <a:prstGeom prst="snip2DiagRect">
                    <a:avLst>
                      <a:gd name="adj1" fmla="val 0"/>
                      <a:gd name="adj2" fmla="val 10167"/>
                    </a:avLst>
                  </a:prstGeom>
                  <a:solidFill>
                    <a:srgbClr val="FFFFFF">
                      <a:shade val="85000"/>
                    </a:srgbClr>
                  </a:solidFill>
                  <a:ln w="88900" cap="sq">
                    <a:solidFill>
                      <a:srgbClr val="FFFFFF"/>
                    </a:solidFill>
                    <a:miter lim="800000"/>
                  </a:ln>
                  <a:effectLst>
                    <a:outerShdw blurRad="88900" algn="tl" rotWithShape="0">
                      <a:srgbClr val="000000">
                        <a:alpha val="45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  <w:r w:rsidRPr="009B0B67">
      <w:rPr>
        <w:rFonts w:ascii="Arial Narrow" w:hAnsi="Arial Narrow"/>
        <w:noProof/>
        <w:sz w:val="32"/>
        <w:lang w:val="sq-AL" w:eastAsia="sq-AL"/>
      </w:rPr>
      <w:drawing>
        <wp:anchor distT="36576" distB="36576" distL="36576" distR="36576" simplePos="0" relativeHeight="251656192" behindDoc="1" locked="0" layoutInCell="1" allowOverlap="1" wp14:anchorId="78546F3F" wp14:editId="5A3CC6EF">
          <wp:simplePos x="0" y="0"/>
          <wp:positionH relativeFrom="column">
            <wp:posOffset>1031875</wp:posOffset>
          </wp:positionH>
          <wp:positionV relativeFrom="paragraph">
            <wp:posOffset>-1172210</wp:posOffset>
          </wp:positionV>
          <wp:extent cx="3880485" cy="581025"/>
          <wp:effectExtent l="0" t="0" r="5715" b="9525"/>
          <wp:wrapNone/>
          <wp:docPr id="3" name="Picture 1" descr="header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_logo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0485" cy="581025"/>
                  </a:xfrm>
                  <a:prstGeom prst="rect">
                    <a:avLst/>
                  </a:prstGeom>
                  <a:solidFill>
                    <a:srgbClr val="F8F8F8"/>
                  </a:solidFill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  <w:r w:rsidRPr="009B0B67">
      <w:rPr>
        <w:rFonts w:ascii="Arial Narrow" w:hAnsi="Arial Narrow"/>
        <w:i/>
        <w:iCs/>
        <w:sz w:val="32"/>
        <w:szCs w:val="36"/>
        <w:lang w:val="en-US"/>
      </w:rPr>
      <w:t>N</w:t>
    </w:r>
    <w:r w:rsidRPr="009B0B67">
      <w:rPr>
        <w:rFonts w:ascii="Arial Narrow" w:hAnsi="Arial Narrow"/>
        <w:i/>
        <w:iCs/>
        <w:sz w:val="32"/>
        <w:szCs w:val="32"/>
        <w:lang w:val="en-US"/>
      </w:rPr>
      <w:t>EWSLETTER</w:t>
    </w:r>
  </w:p>
  <w:p w14:paraId="0C24F697" w14:textId="77777777" w:rsidR="00F55535" w:rsidRDefault="00E365F1">
    <w:pPr>
      <w:pStyle w:val="Header"/>
    </w:pPr>
    <w:r>
      <w:rPr>
        <w:noProof/>
      </w:rPr>
      <w:pict w14:anchorId="68A8B3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314516" o:spid="_x0000_s2059" type="#_x0000_t75" style="position:absolute;margin-left:0;margin-top:0;width:858pt;height:395.25pt;z-index:-251653120;mso-position-horizontal:center;mso-position-horizontal-relative:margin;mso-position-vertical:center;mso-position-vertical-relative:margin" o:allowincell="f">
          <v:imagedata r:id="rId5" o:title="untitled (2)" gain="19661f" blacklevel="22938f"/>
          <w10:wrap anchorx="margin" anchory="margin"/>
        </v:shape>
      </w:pict>
    </w:r>
  </w:p>
  <w:p w14:paraId="0114A54C" w14:textId="77777777" w:rsidR="00F55535" w:rsidRDefault="00F5553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4C59A3" w14:textId="77777777" w:rsidR="00F55535" w:rsidRDefault="00E365F1">
    <w:pPr>
      <w:pStyle w:val="Header"/>
    </w:pPr>
    <w:r>
      <w:rPr>
        <w:noProof/>
      </w:rPr>
      <w:pict w14:anchorId="2AEF15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314514" o:spid="_x0000_s2057" type="#_x0000_t75" style="position:absolute;margin-left:0;margin-top:0;width:858pt;height:395.25pt;z-index:-251655168;mso-position-horizontal:center;mso-position-horizontal-relative:margin;mso-position-vertical:center;mso-position-vertical-relative:margin" o:allowincell="f">
          <v:imagedata r:id="rId1" o:title="untitled (2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22B65"/>
    <w:multiLevelType w:val="hybridMultilevel"/>
    <w:tmpl w:val="A3580200"/>
    <w:lvl w:ilvl="0" w:tplc="227077A0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00CB7"/>
    <w:multiLevelType w:val="hybridMultilevel"/>
    <w:tmpl w:val="DF6CE5F8"/>
    <w:lvl w:ilvl="0" w:tplc="6AD4C95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2487E"/>
    <w:multiLevelType w:val="hybridMultilevel"/>
    <w:tmpl w:val="7F14BF52"/>
    <w:lvl w:ilvl="0" w:tplc="F314E1F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C226E"/>
    <w:multiLevelType w:val="hybridMultilevel"/>
    <w:tmpl w:val="FCD6597A"/>
    <w:lvl w:ilvl="0" w:tplc="418C04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07D9C"/>
    <w:multiLevelType w:val="hybridMultilevel"/>
    <w:tmpl w:val="746CE8B8"/>
    <w:lvl w:ilvl="0" w:tplc="2960C4D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46F3"/>
    <w:multiLevelType w:val="hybridMultilevel"/>
    <w:tmpl w:val="10C010F8"/>
    <w:lvl w:ilvl="0" w:tplc="FE7EEDB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A103B8"/>
    <w:multiLevelType w:val="hybridMultilevel"/>
    <w:tmpl w:val="B6BE2ADE"/>
    <w:lvl w:ilvl="0" w:tplc="B44AF1B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C6743C"/>
    <w:multiLevelType w:val="hybridMultilevel"/>
    <w:tmpl w:val="BD0E6D98"/>
    <w:lvl w:ilvl="0" w:tplc="2B60574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A41CF3"/>
    <w:multiLevelType w:val="hybridMultilevel"/>
    <w:tmpl w:val="25CEA44E"/>
    <w:lvl w:ilvl="0" w:tplc="042C56D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7"/>
  </w:num>
  <w:num w:numId="5">
    <w:abstractNumId w:val="8"/>
  </w:num>
  <w:num w:numId="6">
    <w:abstractNumId w:val="0"/>
  </w:num>
  <w:num w:numId="7">
    <w:abstractNumId w:val="3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90"/>
  <w:displayHorizontalDrawingGridEvery w:val="2"/>
  <w:characterSpacingControl w:val="doNotCompress"/>
  <w:savePreviewPicture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35D"/>
    <w:rsid w:val="00000F55"/>
    <w:rsid w:val="00002FA7"/>
    <w:rsid w:val="000037ED"/>
    <w:rsid w:val="00003C9D"/>
    <w:rsid w:val="0000510C"/>
    <w:rsid w:val="000056A2"/>
    <w:rsid w:val="0000781A"/>
    <w:rsid w:val="000079CB"/>
    <w:rsid w:val="000079F1"/>
    <w:rsid w:val="00007ADE"/>
    <w:rsid w:val="000103CA"/>
    <w:rsid w:val="00010F84"/>
    <w:rsid w:val="00011CDB"/>
    <w:rsid w:val="0001253D"/>
    <w:rsid w:val="00012A6C"/>
    <w:rsid w:val="00012D60"/>
    <w:rsid w:val="00013C9B"/>
    <w:rsid w:val="0001558A"/>
    <w:rsid w:val="00015A4C"/>
    <w:rsid w:val="0002110A"/>
    <w:rsid w:val="00024CE2"/>
    <w:rsid w:val="0003036F"/>
    <w:rsid w:val="0003242D"/>
    <w:rsid w:val="000346FD"/>
    <w:rsid w:val="000355E3"/>
    <w:rsid w:val="00035DF4"/>
    <w:rsid w:val="00036CDC"/>
    <w:rsid w:val="00037B8E"/>
    <w:rsid w:val="00040E03"/>
    <w:rsid w:val="0004197F"/>
    <w:rsid w:val="00045694"/>
    <w:rsid w:val="00046A46"/>
    <w:rsid w:val="00050C0A"/>
    <w:rsid w:val="00052928"/>
    <w:rsid w:val="00054244"/>
    <w:rsid w:val="0005452A"/>
    <w:rsid w:val="0005488C"/>
    <w:rsid w:val="00055C3E"/>
    <w:rsid w:val="00060AC6"/>
    <w:rsid w:val="00062408"/>
    <w:rsid w:val="00066800"/>
    <w:rsid w:val="000715E4"/>
    <w:rsid w:val="00072609"/>
    <w:rsid w:val="00073E8B"/>
    <w:rsid w:val="000804AD"/>
    <w:rsid w:val="00081AA8"/>
    <w:rsid w:val="00082369"/>
    <w:rsid w:val="00083E46"/>
    <w:rsid w:val="00087D0E"/>
    <w:rsid w:val="0009068B"/>
    <w:rsid w:val="00090817"/>
    <w:rsid w:val="000934D7"/>
    <w:rsid w:val="00093F23"/>
    <w:rsid w:val="00096880"/>
    <w:rsid w:val="00096DCC"/>
    <w:rsid w:val="000A07BF"/>
    <w:rsid w:val="000A119F"/>
    <w:rsid w:val="000A37FB"/>
    <w:rsid w:val="000A49CD"/>
    <w:rsid w:val="000A50E0"/>
    <w:rsid w:val="000A64DA"/>
    <w:rsid w:val="000A6F5E"/>
    <w:rsid w:val="000A6F6A"/>
    <w:rsid w:val="000B013D"/>
    <w:rsid w:val="000B04E5"/>
    <w:rsid w:val="000B12E8"/>
    <w:rsid w:val="000B16ED"/>
    <w:rsid w:val="000C055A"/>
    <w:rsid w:val="000C3455"/>
    <w:rsid w:val="000C3BA4"/>
    <w:rsid w:val="000C53B9"/>
    <w:rsid w:val="000C5CA3"/>
    <w:rsid w:val="000C6101"/>
    <w:rsid w:val="000C632C"/>
    <w:rsid w:val="000C6846"/>
    <w:rsid w:val="000C6B22"/>
    <w:rsid w:val="000C6CB9"/>
    <w:rsid w:val="000C73CB"/>
    <w:rsid w:val="000D0A28"/>
    <w:rsid w:val="000D0E6C"/>
    <w:rsid w:val="000D1673"/>
    <w:rsid w:val="000D189D"/>
    <w:rsid w:val="000D2E58"/>
    <w:rsid w:val="000D3307"/>
    <w:rsid w:val="000D6402"/>
    <w:rsid w:val="000D69A5"/>
    <w:rsid w:val="000E0FEC"/>
    <w:rsid w:val="000E268C"/>
    <w:rsid w:val="000E2DF8"/>
    <w:rsid w:val="000E5A7F"/>
    <w:rsid w:val="000E6D62"/>
    <w:rsid w:val="000F0D65"/>
    <w:rsid w:val="000F3FF8"/>
    <w:rsid w:val="000F5E75"/>
    <w:rsid w:val="00100648"/>
    <w:rsid w:val="00101770"/>
    <w:rsid w:val="00102F53"/>
    <w:rsid w:val="0010349C"/>
    <w:rsid w:val="001039CD"/>
    <w:rsid w:val="00105769"/>
    <w:rsid w:val="001061E9"/>
    <w:rsid w:val="00106560"/>
    <w:rsid w:val="00106CAE"/>
    <w:rsid w:val="00107C45"/>
    <w:rsid w:val="00107DD8"/>
    <w:rsid w:val="00113149"/>
    <w:rsid w:val="00114E93"/>
    <w:rsid w:val="00116B59"/>
    <w:rsid w:val="00121A31"/>
    <w:rsid w:val="00122315"/>
    <w:rsid w:val="00123435"/>
    <w:rsid w:val="001237CC"/>
    <w:rsid w:val="00126540"/>
    <w:rsid w:val="001265AE"/>
    <w:rsid w:val="00131D76"/>
    <w:rsid w:val="00133090"/>
    <w:rsid w:val="00133357"/>
    <w:rsid w:val="00133CA3"/>
    <w:rsid w:val="00134B5E"/>
    <w:rsid w:val="00137A88"/>
    <w:rsid w:val="00140CCE"/>
    <w:rsid w:val="00144CD3"/>
    <w:rsid w:val="001462ED"/>
    <w:rsid w:val="0014658A"/>
    <w:rsid w:val="001468C6"/>
    <w:rsid w:val="0014692C"/>
    <w:rsid w:val="00153B31"/>
    <w:rsid w:val="00153D56"/>
    <w:rsid w:val="00154C3A"/>
    <w:rsid w:val="00160662"/>
    <w:rsid w:val="00160D85"/>
    <w:rsid w:val="00161830"/>
    <w:rsid w:val="0016291B"/>
    <w:rsid w:val="00163569"/>
    <w:rsid w:val="00165884"/>
    <w:rsid w:val="00166C31"/>
    <w:rsid w:val="001715D1"/>
    <w:rsid w:val="00171C6A"/>
    <w:rsid w:val="00173802"/>
    <w:rsid w:val="00173EF8"/>
    <w:rsid w:val="00176058"/>
    <w:rsid w:val="00176696"/>
    <w:rsid w:val="0017793B"/>
    <w:rsid w:val="001816E8"/>
    <w:rsid w:val="00182CA2"/>
    <w:rsid w:val="00185095"/>
    <w:rsid w:val="00185354"/>
    <w:rsid w:val="00185679"/>
    <w:rsid w:val="00185C88"/>
    <w:rsid w:val="001945C4"/>
    <w:rsid w:val="00194BA7"/>
    <w:rsid w:val="001A2726"/>
    <w:rsid w:val="001A32D7"/>
    <w:rsid w:val="001A4049"/>
    <w:rsid w:val="001A5226"/>
    <w:rsid w:val="001A58FF"/>
    <w:rsid w:val="001B01BA"/>
    <w:rsid w:val="001B20C8"/>
    <w:rsid w:val="001B2879"/>
    <w:rsid w:val="001B4250"/>
    <w:rsid w:val="001B65A5"/>
    <w:rsid w:val="001B700A"/>
    <w:rsid w:val="001B7A72"/>
    <w:rsid w:val="001C2115"/>
    <w:rsid w:val="001C57CC"/>
    <w:rsid w:val="001C6640"/>
    <w:rsid w:val="001C7DD0"/>
    <w:rsid w:val="001D00E6"/>
    <w:rsid w:val="001D083A"/>
    <w:rsid w:val="001D1A4C"/>
    <w:rsid w:val="001D4509"/>
    <w:rsid w:val="001D4D7D"/>
    <w:rsid w:val="001D5DBE"/>
    <w:rsid w:val="001E096A"/>
    <w:rsid w:val="001E6515"/>
    <w:rsid w:val="001E76A2"/>
    <w:rsid w:val="001F2472"/>
    <w:rsid w:val="001F2721"/>
    <w:rsid w:val="001F68C7"/>
    <w:rsid w:val="00200BDD"/>
    <w:rsid w:val="00201B85"/>
    <w:rsid w:val="00201B86"/>
    <w:rsid w:val="00203816"/>
    <w:rsid w:val="0020581C"/>
    <w:rsid w:val="00212DED"/>
    <w:rsid w:val="00212E82"/>
    <w:rsid w:val="00215EE9"/>
    <w:rsid w:val="00216021"/>
    <w:rsid w:val="002160A1"/>
    <w:rsid w:val="002171BC"/>
    <w:rsid w:val="00220E14"/>
    <w:rsid w:val="00223DFB"/>
    <w:rsid w:val="002241C2"/>
    <w:rsid w:val="002242F2"/>
    <w:rsid w:val="00226E6B"/>
    <w:rsid w:val="00226ECF"/>
    <w:rsid w:val="00231EEC"/>
    <w:rsid w:val="00231F76"/>
    <w:rsid w:val="002330C9"/>
    <w:rsid w:val="00235631"/>
    <w:rsid w:val="00235B34"/>
    <w:rsid w:val="00235E37"/>
    <w:rsid w:val="0024073D"/>
    <w:rsid w:val="002422C7"/>
    <w:rsid w:val="00242360"/>
    <w:rsid w:val="00242CAE"/>
    <w:rsid w:val="00244E54"/>
    <w:rsid w:val="002517DF"/>
    <w:rsid w:val="00251C91"/>
    <w:rsid w:val="00252E30"/>
    <w:rsid w:val="00253036"/>
    <w:rsid w:val="00261CAD"/>
    <w:rsid w:val="00262119"/>
    <w:rsid w:val="00265A65"/>
    <w:rsid w:val="00266B8C"/>
    <w:rsid w:val="00267C12"/>
    <w:rsid w:val="00272294"/>
    <w:rsid w:val="00272EEB"/>
    <w:rsid w:val="00275417"/>
    <w:rsid w:val="00276619"/>
    <w:rsid w:val="00280917"/>
    <w:rsid w:val="00283839"/>
    <w:rsid w:val="00284463"/>
    <w:rsid w:val="00284A5C"/>
    <w:rsid w:val="00285DA3"/>
    <w:rsid w:val="00292B63"/>
    <w:rsid w:val="00294CBA"/>
    <w:rsid w:val="00295BC3"/>
    <w:rsid w:val="002974E3"/>
    <w:rsid w:val="0029778D"/>
    <w:rsid w:val="002A2AC7"/>
    <w:rsid w:val="002A411F"/>
    <w:rsid w:val="002B0461"/>
    <w:rsid w:val="002B225C"/>
    <w:rsid w:val="002B5357"/>
    <w:rsid w:val="002B7BCA"/>
    <w:rsid w:val="002C1B03"/>
    <w:rsid w:val="002C4E6B"/>
    <w:rsid w:val="002C5701"/>
    <w:rsid w:val="002C6D9C"/>
    <w:rsid w:val="002C6EF8"/>
    <w:rsid w:val="002D339F"/>
    <w:rsid w:val="002D4E41"/>
    <w:rsid w:val="002D62DD"/>
    <w:rsid w:val="002D7353"/>
    <w:rsid w:val="002E0B59"/>
    <w:rsid w:val="002E13C7"/>
    <w:rsid w:val="002E35DA"/>
    <w:rsid w:val="002E37F9"/>
    <w:rsid w:val="002E3DBB"/>
    <w:rsid w:val="002E42C3"/>
    <w:rsid w:val="002E53F4"/>
    <w:rsid w:val="002E64B5"/>
    <w:rsid w:val="002F0567"/>
    <w:rsid w:val="002F1332"/>
    <w:rsid w:val="002F226A"/>
    <w:rsid w:val="002F4121"/>
    <w:rsid w:val="002F7161"/>
    <w:rsid w:val="002F763B"/>
    <w:rsid w:val="00300334"/>
    <w:rsid w:val="0030295C"/>
    <w:rsid w:val="00302E75"/>
    <w:rsid w:val="003035AD"/>
    <w:rsid w:val="00303F65"/>
    <w:rsid w:val="0030635D"/>
    <w:rsid w:val="003076A9"/>
    <w:rsid w:val="003079D7"/>
    <w:rsid w:val="00312A63"/>
    <w:rsid w:val="00314893"/>
    <w:rsid w:val="00315ABC"/>
    <w:rsid w:val="00315BC6"/>
    <w:rsid w:val="00316A32"/>
    <w:rsid w:val="003219A9"/>
    <w:rsid w:val="0032467B"/>
    <w:rsid w:val="003276E0"/>
    <w:rsid w:val="003302BD"/>
    <w:rsid w:val="003318D0"/>
    <w:rsid w:val="003363A9"/>
    <w:rsid w:val="00336CB3"/>
    <w:rsid w:val="00341A17"/>
    <w:rsid w:val="00341DC0"/>
    <w:rsid w:val="00343803"/>
    <w:rsid w:val="003439EB"/>
    <w:rsid w:val="00345169"/>
    <w:rsid w:val="00345577"/>
    <w:rsid w:val="003456C0"/>
    <w:rsid w:val="00346A92"/>
    <w:rsid w:val="00347AEE"/>
    <w:rsid w:val="00347B5E"/>
    <w:rsid w:val="00347DFA"/>
    <w:rsid w:val="00352266"/>
    <w:rsid w:val="00353647"/>
    <w:rsid w:val="003542C4"/>
    <w:rsid w:val="0036185E"/>
    <w:rsid w:val="003674B8"/>
    <w:rsid w:val="00372CD9"/>
    <w:rsid w:val="003769F8"/>
    <w:rsid w:val="00376A69"/>
    <w:rsid w:val="00376C8C"/>
    <w:rsid w:val="00382A10"/>
    <w:rsid w:val="00382C3A"/>
    <w:rsid w:val="00384E8B"/>
    <w:rsid w:val="00385B5B"/>
    <w:rsid w:val="00386902"/>
    <w:rsid w:val="00390E41"/>
    <w:rsid w:val="003928B4"/>
    <w:rsid w:val="00393613"/>
    <w:rsid w:val="003939FD"/>
    <w:rsid w:val="00393DE0"/>
    <w:rsid w:val="00393E5A"/>
    <w:rsid w:val="00396B41"/>
    <w:rsid w:val="003978DC"/>
    <w:rsid w:val="003A1A78"/>
    <w:rsid w:val="003A2258"/>
    <w:rsid w:val="003A28CE"/>
    <w:rsid w:val="003A3D8D"/>
    <w:rsid w:val="003A429B"/>
    <w:rsid w:val="003A47FB"/>
    <w:rsid w:val="003A5742"/>
    <w:rsid w:val="003A5850"/>
    <w:rsid w:val="003A5CE6"/>
    <w:rsid w:val="003A62C8"/>
    <w:rsid w:val="003A6567"/>
    <w:rsid w:val="003A6E0D"/>
    <w:rsid w:val="003B13AC"/>
    <w:rsid w:val="003B2358"/>
    <w:rsid w:val="003B350E"/>
    <w:rsid w:val="003B3A87"/>
    <w:rsid w:val="003B477C"/>
    <w:rsid w:val="003B6A06"/>
    <w:rsid w:val="003B74EC"/>
    <w:rsid w:val="003C06F8"/>
    <w:rsid w:val="003C0852"/>
    <w:rsid w:val="003C0B3E"/>
    <w:rsid w:val="003C161D"/>
    <w:rsid w:val="003C26E3"/>
    <w:rsid w:val="003C2CC9"/>
    <w:rsid w:val="003C49F5"/>
    <w:rsid w:val="003C7FC2"/>
    <w:rsid w:val="003D408D"/>
    <w:rsid w:val="003D4E69"/>
    <w:rsid w:val="003D5232"/>
    <w:rsid w:val="003D7594"/>
    <w:rsid w:val="003D786E"/>
    <w:rsid w:val="003D7F67"/>
    <w:rsid w:val="003E12EB"/>
    <w:rsid w:val="003E136A"/>
    <w:rsid w:val="003E1730"/>
    <w:rsid w:val="003E4012"/>
    <w:rsid w:val="003E5902"/>
    <w:rsid w:val="003E6E45"/>
    <w:rsid w:val="003F011F"/>
    <w:rsid w:val="003F24AE"/>
    <w:rsid w:val="003F2DFC"/>
    <w:rsid w:val="003F3791"/>
    <w:rsid w:val="003F4EC3"/>
    <w:rsid w:val="003F6C2A"/>
    <w:rsid w:val="003F6D62"/>
    <w:rsid w:val="004001AD"/>
    <w:rsid w:val="004001F7"/>
    <w:rsid w:val="00400B4E"/>
    <w:rsid w:val="0040359D"/>
    <w:rsid w:val="004049DF"/>
    <w:rsid w:val="00405ECF"/>
    <w:rsid w:val="00411ED2"/>
    <w:rsid w:val="00412442"/>
    <w:rsid w:val="004144EF"/>
    <w:rsid w:val="00420EC1"/>
    <w:rsid w:val="00420EF8"/>
    <w:rsid w:val="00421EE5"/>
    <w:rsid w:val="00422174"/>
    <w:rsid w:val="004224ED"/>
    <w:rsid w:val="00423464"/>
    <w:rsid w:val="004241AD"/>
    <w:rsid w:val="0042426E"/>
    <w:rsid w:val="00427DFF"/>
    <w:rsid w:val="00430B11"/>
    <w:rsid w:val="004310FB"/>
    <w:rsid w:val="0043372B"/>
    <w:rsid w:val="00440075"/>
    <w:rsid w:val="00447289"/>
    <w:rsid w:val="00447DFC"/>
    <w:rsid w:val="00453CC5"/>
    <w:rsid w:val="00454365"/>
    <w:rsid w:val="00454E9C"/>
    <w:rsid w:val="00455043"/>
    <w:rsid w:val="00455483"/>
    <w:rsid w:val="00460C55"/>
    <w:rsid w:val="00462CBF"/>
    <w:rsid w:val="00465378"/>
    <w:rsid w:val="004655EF"/>
    <w:rsid w:val="004665D3"/>
    <w:rsid w:val="00466710"/>
    <w:rsid w:val="004674CF"/>
    <w:rsid w:val="004714AE"/>
    <w:rsid w:val="00472C71"/>
    <w:rsid w:val="00474506"/>
    <w:rsid w:val="00474696"/>
    <w:rsid w:val="00474AD8"/>
    <w:rsid w:val="004759A6"/>
    <w:rsid w:val="00475C7A"/>
    <w:rsid w:val="004817AE"/>
    <w:rsid w:val="00481F99"/>
    <w:rsid w:val="00482C4D"/>
    <w:rsid w:val="00483DFB"/>
    <w:rsid w:val="00484C9E"/>
    <w:rsid w:val="00484D92"/>
    <w:rsid w:val="00485909"/>
    <w:rsid w:val="00486E43"/>
    <w:rsid w:val="00486FCA"/>
    <w:rsid w:val="004901F4"/>
    <w:rsid w:val="00491116"/>
    <w:rsid w:val="00492DE3"/>
    <w:rsid w:val="00495760"/>
    <w:rsid w:val="004978E9"/>
    <w:rsid w:val="004A36CF"/>
    <w:rsid w:val="004A5323"/>
    <w:rsid w:val="004B3E41"/>
    <w:rsid w:val="004B73A4"/>
    <w:rsid w:val="004C110E"/>
    <w:rsid w:val="004C1DC0"/>
    <w:rsid w:val="004C2D85"/>
    <w:rsid w:val="004C44B1"/>
    <w:rsid w:val="004C5A59"/>
    <w:rsid w:val="004D0334"/>
    <w:rsid w:val="004D1DAE"/>
    <w:rsid w:val="004D35D2"/>
    <w:rsid w:val="004D4EB9"/>
    <w:rsid w:val="004D6136"/>
    <w:rsid w:val="004E1859"/>
    <w:rsid w:val="004E1DFE"/>
    <w:rsid w:val="004E22DE"/>
    <w:rsid w:val="004E2864"/>
    <w:rsid w:val="004E413D"/>
    <w:rsid w:val="004E421A"/>
    <w:rsid w:val="004E59A1"/>
    <w:rsid w:val="004E7F15"/>
    <w:rsid w:val="004F0D29"/>
    <w:rsid w:val="004F151D"/>
    <w:rsid w:val="004F1BE9"/>
    <w:rsid w:val="004F37AF"/>
    <w:rsid w:val="004F49DE"/>
    <w:rsid w:val="004F6139"/>
    <w:rsid w:val="0050090E"/>
    <w:rsid w:val="00500FA2"/>
    <w:rsid w:val="00501937"/>
    <w:rsid w:val="0050386D"/>
    <w:rsid w:val="00503E09"/>
    <w:rsid w:val="005057D7"/>
    <w:rsid w:val="005069AC"/>
    <w:rsid w:val="00507BA5"/>
    <w:rsid w:val="0051069A"/>
    <w:rsid w:val="0051140E"/>
    <w:rsid w:val="0051146F"/>
    <w:rsid w:val="00511742"/>
    <w:rsid w:val="00514A36"/>
    <w:rsid w:val="00517033"/>
    <w:rsid w:val="005172D5"/>
    <w:rsid w:val="0052189D"/>
    <w:rsid w:val="00521D51"/>
    <w:rsid w:val="005248EA"/>
    <w:rsid w:val="00524AF4"/>
    <w:rsid w:val="00526817"/>
    <w:rsid w:val="00526B85"/>
    <w:rsid w:val="00526D2E"/>
    <w:rsid w:val="0052755B"/>
    <w:rsid w:val="00530B09"/>
    <w:rsid w:val="00531107"/>
    <w:rsid w:val="00532CDE"/>
    <w:rsid w:val="00533040"/>
    <w:rsid w:val="0053454E"/>
    <w:rsid w:val="0053565F"/>
    <w:rsid w:val="00537263"/>
    <w:rsid w:val="005434A5"/>
    <w:rsid w:val="0054399D"/>
    <w:rsid w:val="0054582D"/>
    <w:rsid w:val="00547853"/>
    <w:rsid w:val="005505A7"/>
    <w:rsid w:val="00551B45"/>
    <w:rsid w:val="00551F07"/>
    <w:rsid w:val="00553200"/>
    <w:rsid w:val="0055470B"/>
    <w:rsid w:val="00554F05"/>
    <w:rsid w:val="005560C7"/>
    <w:rsid w:val="005568A9"/>
    <w:rsid w:val="005568F6"/>
    <w:rsid w:val="00560534"/>
    <w:rsid w:val="00560F44"/>
    <w:rsid w:val="00562A8E"/>
    <w:rsid w:val="0056618D"/>
    <w:rsid w:val="005663EC"/>
    <w:rsid w:val="0057326C"/>
    <w:rsid w:val="00576D48"/>
    <w:rsid w:val="005802FB"/>
    <w:rsid w:val="0058091A"/>
    <w:rsid w:val="0058191F"/>
    <w:rsid w:val="00582D9C"/>
    <w:rsid w:val="0059088A"/>
    <w:rsid w:val="00590DAE"/>
    <w:rsid w:val="0059571D"/>
    <w:rsid w:val="005A0349"/>
    <w:rsid w:val="005A258D"/>
    <w:rsid w:val="005A26FE"/>
    <w:rsid w:val="005A42DA"/>
    <w:rsid w:val="005A5299"/>
    <w:rsid w:val="005A7479"/>
    <w:rsid w:val="005B21C5"/>
    <w:rsid w:val="005B366F"/>
    <w:rsid w:val="005B39C1"/>
    <w:rsid w:val="005B3FDB"/>
    <w:rsid w:val="005B5CD8"/>
    <w:rsid w:val="005B693A"/>
    <w:rsid w:val="005B6F68"/>
    <w:rsid w:val="005B7527"/>
    <w:rsid w:val="005C0060"/>
    <w:rsid w:val="005C1494"/>
    <w:rsid w:val="005C2803"/>
    <w:rsid w:val="005C29DF"/>
    <w:rsid w:val="005C3CC7"/>
    <w:rsid w:val="005C40EF"/>
    <w:rsid w:val="005C63C0"/>
    <w:rsid w:val="005C730C"/>
    <w:rsid w:val="005C7650"/>
    <w:rsid w:val="005C7E0E"/>
    <w:rsid w:val="005D0297"/>
    <w:rsid w:val="005D1E56"/>
    <w:rsid w:val="005D6E98"/>
    <w:rsid w:val="005E71CE"/>
    <w:rsid w:val="005F0149"/>
    <w:rsid w:val="005F03AD"/>
    <w:rsid w:val="005F0995"/>
    <w:rsid w:val="005F1DC1"/>
    <w:rsid w:val="005F425E"/>
    <w:rsid w:val="005F6BCF"/>
    <w:rsid w:val="005F6C89"/>
    <w:rsid w:val="005F7C9C"/>
    <w:rsid w:val="005F7CA6"/>
    <w:rsid w:val="005F7F04"/>
    <w:rsid w:val="0060015A"/>
    <w:rsid w:val="00601C10"/>
    <w:rsid w:val="00604176"/>
    <w:rsid w:val="00607CC4"/>
    <w:rsid w:val="00612A83"/>
    <w:rsid w:val="00613D87"/>
    <w:rsid w:val="00614DA3"/>
    <w:rsid w:val="00615FCA"/>
    <w:rsid w:val="006167F9"/>
    <w:rsid w:val="00617BC3"/>
    <w:rsid w:val="006240C4"/>
    <w:rsid w:val="0062564B"/>
    <w:rsid w:val="00625BA1"/>
    <w:rsid w:val="00625EA7"/>
    <w:rsid w:val="00626530"/>
    <w:rsid w:val="00632540"/>
    <w:rsid w:val="00635740"/>
    <w:rsid w:val="00641094"/>
    <w:rsid w:val="00644D31"/>
    <w:rsid w:val="00645058"/>
    <w:rsid w:val="006462D0"/>
    <w:rsid w:val="00646D7B"/>
    <w:rsid w:val="006472A1"/>
    <w:rsid w:val="0064750C"/>
    <w:rsid w:val="0065786E"/>
    <w:rsid w:val="0066119F"/>
    <w:rsid w:val="00661EA2"/>
    <w:rsid w:val="00662429"/>
    <w:rsid w:val="006642C1"/>
    <w:rsid w:val="006648FB"/>
    <w:rsid w:val="00667C2F"/>
    <w:rsid w:val="00667DE8"/>
    <w:rsid w:val="006703E3"/>
    <w:rsid w:val="00670D37"/>
    <w:rsid w:val="0067350C"/>
    <w:rsid w:val="00673EE1"/>
    <w:rsid w:val="00673F22"/>
    <w:rsid w:val="0068066B"/>
    <w:rsid w:val="006821D2"/>
    <w:rsid w:val="00682673"/>
    <w:rsid w:val="00684856"/>
    <w:rsid w:val="0068654E"/>
    <w:rsid w:val="00687A4B"/>
    <w:rsid w:val="0069277B"/>
    <w:rsid w:val="0069432D"/>
    <w:rsid w:val="006947EA"/>
    <w:rsid w:val="00696693"/>
    <w:rsid w:val="006A68F3"/>
    <w:rsid w:val="006A74A3"/>
    <w:rsid w:val="006B3339"/>
    <w:rsid w:val="006B4E03"/>
    <w:rsid w:val="006B752C"/>
    <w:rsid w:val="006C0114"/>
    <w:rsid w:val="006C2B29"/>
    <w:rsid w:val="006C6F87"/>
    <w:rsid w:val="006C7840"/>
    <w:rsid w:val="006C7853"/>
    <w:rsid w:val="006D00FC"/>
    <w:rsid w:val="006D1918"/>
    <w:rsid w:val="006D21A1"/>
    <w:rsid w:val="006D37C2"/>
    <w:rsid w:val="006D4250"/>
    <w:rsid w:val="006D56C4"/>
    <w:rsid w:val="006D6AD9"/>
    <w:rsid w:val="006D7822"/>
    <w:rsid w:val="006D7F5A"/>
    <w:rsid w:val="006E4EF0"/>
    <w:rsid w:val="0070000E"/>
    <w:rsid w:val="00700222"/>
    <w:rsid w:val="007007C9"/>
    <w:rsid w:val="00703897"/>
    <w:rsid w:val="00704083"/>
    <w:rsid w:val="0070684A"/>
    <w:rsid w:val="00707FC2"/>
    <w:rsid w:val="00712CB8"/>
    <w:rsid w:val="00712E2B"/>
    <w:rsid w:val="00713247"/>
    <w:rsid w:val="00713475"/>
    <w:rsid w:val="00714057"/>
    <w:rsid w:val="00716300"/>
    <w:rsid w:val="00720711"/>
    <w:rsid w:val="00722663"/>
    <w:rsid w:val="007267D2"/>
    <w:rsid w:val="007319EE"/>
    <w:rsid w:val="00732EF9"/>
    <w:rsid w:val="007334DE"/>
    <w:rsid w:val="00733937"/>
    <w:rsid w:val="00735615"/>
    <w:rsid w:val="00735BBC"/>
    <w:rsid w:val="00736B55"/>
    <w:rsid w:val="00736C7D"/>
    <w:rsid w:val="007434A0"/>
    <w:rsid w:val="0074435E"/>
    <w:rsid w:val="007453AA"/>
    <w:rsid w:val="00745697"/>
    <w:rsid w:val="0075178D"/>
    <w:rsid w:val="00755141"/>
    <w:rsid w:val="00757056"/>
    <w:rsid w:val="00757C29"/>
    <w:rsid w:val="00760729"/>
    <w:rsid w:val="007627C2"/>
    <w:rsid w:val="007646B6"/>
    <w:rsid w:val="00766D2C"/>
    <w:rsid w:val="0077000B"/>
    <w:rsid w:val="00771460"/>
    <w:rsid w:val="00772C8E"/>
    <w:rsid w:val="0077371B"/>
    <w:rsid w:val="0077680D"/>
    <w:rsid w:val="00776965"/>
    <w:rsid w:val="00777AAF"/>
    <w:rsid w:val="00780AEE"/>
    <w:rsid w:val="00784232"/>
    <w:rsid w:val="00785706"/>
    <w:rsid w:val="007861CB"/>
    <w:rsid w:val="00786244"/>
    <w:rsid w:val="00786429"/>
    <w:rsid w:val="00787232"/>
    <w:rsid w:val="00794C65"/>
    <w:rsid w:val="007974A8"/>
    <w:rsid w:val="007A10F9"/>
    <w:rsid w:val="007A5D26"/>
    <w:rsid w:val="007B4D46"/>
    <w:rsid w:val="007B4DAF"/>
    <w:rsid w:val="007B55D0"/>
    <w:rsid w:val="007B667F"/>
    <w:rsid w:val="007B796F"/>
    <w:rsid w:val="007C13AD"/>
    <w:rsid w:val="007C2287"/>
    <w:rsid w:val="007C42F8"/>
    <w:rsid w:val="007C53C8"/>
    <w:rsid w:val="007C7B14"/>
    <w:rsid w:val="007D090F"/>
    <w:rsid w:val="007D156D"/>
    <w:rsid w:val="007D1570"/>
    <w:rsid w:val="007D1F8A"/>
    <w:rsid w:val="007D2219"/>
    <w:rsid w:val="007D3230"/>
    <w:rsid w:val="007D3747"/>
    <w:rsid w:val="007D62D2"/>
    <w:rsid w:val="007E175F"/>
    <w:rsid w:val="007E1C53"/>
    <w:rsid w:val="007E359D"/>
    <w:rsid w:val="007E3DC7"/>
    <w:rsid w:val="007E3F5F"/>
    <w:rsid w:val="007E44B2"/>
    <w:rsid w:val="007E4E22"/>
    <w:rsid w:val="007E66FC"/>
    <w:rsid w:val="007E7E47"/>
    <w:rsid w:val="007F079E"/>
    <w:rsid w:val="007F1331"/>
    <w:rsid w:val="007F1DF5"/>
    <w:rsid w:val="007F3263"/>
    <w:rsid w:val="007F711D"/>
    <w:rsid w:val="007F7145"/>
    <w:rsid w:val="007F79D1"/>
    <w:rsid w:val="008031BD"/>
    <w:rsid w:val="00803C8B"/>
    <w:rsid w:val="00806557"/>
    <w:rsid w:val="00806865"/>
    <w:rsid w:val="00810654"/>
    <w:rsid w:val="00815111"/>
    <w:rsid w:val="00815CF8"/>
    <w:rsid w:val="00816A69"/>
    <w:rsid w:val="00816C44"/>
    <w:rsid w:val="0082066A"/>
    <w:rsid w:val="008222A5"/>
    <w:rsid w:val="00826238"/>
    <w:rsid w:val="00826EFD"/>
    <w:rsid w:val="0082766F"/>
    <w:rsid w:val="00827FE8"/>
    <w:rsid w:val="008303A6"/>
    <w:rsid w:val="00830A44"/>
    <w:rsid w:val="0083705F"/>
    <w:rsid w:val="008376B0"/>
    <w:rsid w:val="00840077"/>
    <w:rsid w:val="008431D3"/>
    <w:rsid w:val="00843DDE"/>
    <w:rsid w:val="00845606"/>
    <w:rsid w:val="00845C19"/>
    <w:rsid w:val="00850F07"/>
    <w:rsid w:val="00851256"/>
    <w:rsid w:val="00851E20"/>
    <w:rsid w:val="00852E96"/>
    <w:rsid w:val="00855C1F"/>
    <w:rsid w:val="00856B9B"/>
    <w:rsid w:val="00856FA2"/>
    <w:rsid w:val="00860A41"/>
    <w:rsid w:val="008634EA"/>
    <w:rsid w:val="00863AD1"/>
    <w:rsid w:val="008643E7"/>
    <w:rsid w:val="00867616"/>
    <w:rsid w:val="00871EDB"/>
    <w:rsid w:val="00872402"/>
    <w:rsid w:val="0087429B"/>
    <w:rsid w:val="008753B7"/>
    <w:rsid w:val="00875A03"/>
    <w:rsid w:val="00875D13"/>
    <w:rsid w:val="008804BF"/>
    <w:rsid w:val="008811AC"/>
    <w:rsid w:val="00886B86"/>
    <w:rsid w:val="00887C20"/>
    <w:rsid w:val="0089236E"/>
    <w:rsid w:val="00897BC5"/>
    <w:rsid w:val="008A0C03"/>
    <w:rsid w:val="008A132E"/>
    <w:rsid w:val="008A59D8"/>
    <w:rsid w:val="008B104F"/>
    <w:rsid w:val="008B28F0"/>
    <w:rsid w:val="008B31E3"/>
    <w:rsid w:val="008C20E6"/>
    <w:rsid w:val="008C28AF"/>
    <w:rsid w:val="008C3B3D"/>
    <w:rsid w:val="008C43FB"/>
    <w:rsid w:val="008C4786"/>
    <w:rsid w:val="008C4EA1"/>
    <w:rsid w:val="008C77B7"/>
    <w:rsid w:val="008D2BA1"/>
    <w:rsid w:val="008D3CD2"/>
    <w:rsid w:val="008D5C72"/>
    <w:rsid w:val="008D606D"/>
    <w:rsid w:val="008D612A"/>
    <w:rsid w:val="008E0503"/>
    <w:rsid w:val="008E092A"/>
    <w:rsid w:val="008E15C7"/>
    <w:rsid w:val="008E221F"/>
    <w:rsid w:val="008E27DD"/>
    <w:rsid w:val="008E3E05"/>
    <w:rsid w:val="008E4B93"/>
    <w:rsid w:val="008E562D"/>
    <w:rsid w:val="008E6BC7"/>
    <w:rsid w:val="008F003B"/>
    <w:rsid w:val="008F14C4"/>
    <w:rsid w:val="008F2F4D"/>
    <w:rsid w:val="008F3672"/>
    <w:rsid w:val="008F38AF"/>
    <w:rsid w:val="008F5D77"/>
    <w:rsid w:val="008F5DB4"/>
    <w:rsid w:val="00900873"/>
    <w:rsid w:val="00902F0C"/>
    <w:rsid w:val="009054CD"/>
    <w:rsid w:val="00911CF7"/>
    <w:rsid w:val="00912E08"/>
    <w:rsid w:val="00913728"/>
    <w:rsid w:val="00914671"/>
    <w:rsid w:val="00914C06"/>
    <w:rsid w:val="009202F7"/>
    <w:rsid w:val="00925E61"/>
    <w:rsid w:val="00926CB9"/>
    <w:rsid w:val="0093295C"/>
    <w:rsid w:val="0094203E"/>
    <w:rsid w:val="00942E41"/>
    <w:rsid w:val="00943755"/>
    <w:rsid w:val="0094424D"/>
    <w:rsid w:val="00946E5D"/>
    <w:rsid w:val="00946F1C"/>
    <w:rsid w:val="009519C0"/>
    <w:rsid w:val="00954472"/>
    <w:rsid w:val="009559F8"/>
    <w:rsid w:val="00956935"/>
    <w:rsid w:val="009576CA"/>
    <w:rsid w:val="009614EB"/>
    <w:rsid w:val="00961F7D"/>
    <w:rsid w:val="009625A1"/>
    <w:rsid w:val="00962B46"/>
    <w:rsid w:val="009640B1"/>
    <w:rsid w:val="00970896"/>
    <w:rsid w:val="00970FDA"/>
    <w:rsid w:val="00971D7E"/>
    <w:rsid w:val="0097224B"/>
    <w:rsid w:val="00972818"/>
    <w:rsid w:val="009741F6"/>
    <w:rsid w:val="0097623F"/>
    <w:rsid w:val="00976553"/>
    <w:rsid w:val="00976DED"/>
    <w:rsid w:val="009775F5"/>
    <w:rsid w:val="0098038C"/>
    <w:rsid w:val="00980A6C"/>
    <w:rsid w:val="0098110B"/>
    <w:rsid w:val="009843B2"/>
    <w:rsid w:val="00985995"/>
    <w:rsid w:val="009860A9"/>
    <w:rsid w:val="00993485"/>
    <w:rsid w:val="00995031"/>
    <w:rsid w:val="009958FB"/>
    <w:rsid w:val="00996B8F"/>
    <w:rsid w:val="00996CE5"/>
    <w:rsid w:val="00997A78"/>
    <w:rsid w:val="009A0047"/>
    <w:rsid w:val="009A0DD0"/>
    <w:rsid w:val="009A253C"/>
    <w:rsid w:val="009A73AF"/>
    <w:rsid w:val="009A7CDD"/>
    <w:rsid w:val="009B0131"/>
    <w:rsid w:val="009B06CC"/>
    <w:rsid w:val="009B0B67"/>
    <w:rsid w:val="009B155E"/>
    <w:rsid w:val="009B48A5"/>
    <w:rsid w:val="009B570F"/>
    <w:rsid w:val="009B74E9"/>
    <w:rsid w:val="009C0992"/>
    <w:rsid w:val="009C1232"/>
    <w:rsid w:val="009C36E1"/>
    <w:rsid w:val="009C4237"/>
    <w:rsid w:val="009C5E1C"/>
    <w:rsid w:val="009C6829"/>
    <w:rsid w:val="009C7993"/>
    <w:rsid w:val="009D1B77"/>
    <w:rsid w:val="009D3CD2"/>
    <w:rsid w:val="009D491F"/>
    <w:rsid w:val="009D7A1C"/>
    <w:rsid w:val="009D7E80"/>
    <w:rsid w:val="009F0B3B"/>
    <w:rsid w:val="009F0F3A"/>
    <w:rsid w:val="009F14C6"/>
    <w:rsid w:val="009F4AB4"/>
    <w:rsid w:val="009F4E77"/>
    <w:rsid w:val="009F502F"/>
    <w:rsid w:val="009F7184"/>
    <w:rsid w:val="00A019BE"/>
    <w:rsid w:val="00A0243A"/>
    <w:rsid w:val="00A03CAD"/>
    <w:rsid w:val="00A04327"/>
    <w:rsid w:val="00A05ADA"/>
    <w:rsid w:val="00A0624F"/>
    <w:rsid w:val="00A068CA"/>
    <w:rsid w:val="00A10377"/>
    <w:rsid w:val="00A11101"/>
    <w:rsid w:val="00A12548"/>
    <w:rsid w:val="00A127CB"/>
    <w:rsid w:val="00A12DA6"/>
    <w:rsid w:val="00A14426"/>
    <w:rsid w:val="00A152ED"/>
    <w:rsid w:val="00A15A03"/>
    <w:rsid w:val="00A17406"/>
    <w:rsid w:val="00A209ED"/>
    <w:rsid w:val="00A22547"/>
    <w:rsid w:val="00A25CDE"/>
    <w:rsid w:val="00A261F8"/>
    <w:rsid w:val="00A30F04"/>
    <w:rsid w:val="00A32488"/>
    <w:rsid w:val="00A3550B"/>
    <w:rsid w:val="00A420D3"/>
    <w:rsid w:val="00A45054"/>
    <w:rsid w:val="00A4523C"/>
    <w:rsid w:val="00A50863"/>
    <w:rsid w:val="00A5371F"/>
    <w:rsid w:val="00A53EAC"/>
    <w:rsid w:val="00A5555B"/>
    <w:rsid w:val="00A571C5"/>
    <w:rsid w:val="00A57567"/>
    <w:rsid w:val="00A57E31"/>
    <w:rsid w:val="00A6169C"/>
    <w:rsid w:val="00A6223C"/>
    <w:rsid w:val="00A62BB3"/>
    <w:rsid w:val="00A63214"/>
    <w:rsid w:val="00A63EC0"/>
    <w:rsid w:val="00A65CAF"/>
    <w:rsid w:val="00A66777"/>
    <w:rsid w:val="00A671D5"/>
    <w:rsid w:val="00A70BA2"/>
    <w:rsid w:val="00A732AF"/>
    <w:rsid w:val="00A7366F"/>
    <w:rsid w:val="00A739B5"/>
    <w:rsid w:val="00A74583"/>
    <w:rsid w:val="00A7473D"/>
    <w:rsid w:val="00A74A33"/>
    <w:rsid w:val="00A763D6"/>
    <w:rsid w:val="00A7745A"/>
    <w:rsid w:val="00A77A27"/>
    <w:rsid w:val="00A800C3"/>
    <w:rsid w:val="00A814FA"/>
    <w:rsid w:val="00A81E87"/>
    <w:rsid w:val="00A8236C"/>
    <w:rsid w:val="00A8487C"/>
    <w:rsid w:val="00A94129"/>
    <w:rsid w:val="00A95995"/>
    <w:rsid w:val="00AA0371"/>
    <w:rsid w:val="00AA0427"/>
    <w:rsid w:val="00AA059A"/>
    <w:rsid w:val="00AA24F8"/>
    <w:rsid w:val="00AA4139"/>
    <w:rsid w:val="00AA449F"/>
    <w:rsid w:val="00AA6E7D"/>
    <w:rsid w:val="00AB0479"/>
    <w:rsid w:val="00AB0D0A"/>
    <w:rsid w:val="00AB0F89"/>
    <w:rsid w:val="00AB3EFA"/>
    <w:rsid w:val="00AB45AD"/>
    <w:rsid w:val="00AB6997"/>
    <w:rsid w:val="00AC05A1"/>
    <w:rsid w:val="00AC0BBE"/>
    <w:rsid w:val="00AC2B4E"/>
    <w:rsid w:val="00AC4DE7"/>
    <w:rsid w:val="00AC6F41"/>
    <w:rsid w:val="00AD14AD"/>
    <w:rsid w:val="00AD1658"/>
    <w:rsid w:val="00AD18EA"/>
    <w:rsid w:val="00AD2053"/>
    <w:rsid w:val="00AD3D7E"/>
    <w:rsid w:val="00AD5CF1"/>
    <w:rsid w:val="00AD60C2"/>
    <w:rsid w:val="00AD704C"/>
    <w:rsid w:val="00AD7AB6"/>
    <w:rsid w:val="00AE2CD0"/>
    <w:rsid w:val="00AE596C"/>
    <w:rsid w:val="00AE6A79"/>
    <w:rsid w:val="00AF04EB"/>
    <w:rsid w:val="00AF0B10"/>
    <w:rsid w:val="00AF117B"/>
    <w:rsid w:val="00AF1EF8"/>
    <w:rsid w:val="00AF5DFD"/>
    <w:rsid w:val="00AF7F36"/>
    <w:rsid w:val="00B009C7"/>
    <w:rsid w:val="00B02EBB"/>
    <w:rsid w:val="00B04802"/>
    <w:rsid w:val="00B05B8B"/>
    <w:rsid w:val="00B07833"/>
    <w:rsid w:val="00B10117"/>
    <w:rsid w:val="00B1104A"/>
    <w:rsid w:val="00B11A6B"/>
    <w:rsid w:val="00B11D1B"/>
    <w:rsid w:val="00B12135"/>
    <w:rsid w:val="00B127CE"/>
    <w:rsid w:val="00B139BA"/>
    <w:rsid w:val="00B15457"/>
    <w:rsid w:val="00B15693"/>
    <w:rsid w:val="00B15E06"/>
    <w:rsid w:val="00B16338"/>
    <w:rsid w:val="00B17833"/>
    <w:rsid w:val="00B17ADB"/>
    <w:rsid w:val="00B213D5"/>
    <w:rsid w:val="00B21DA9"/>
    <w:rsid w:val="00B25B08"/>
    <w:rsid w:val="00B26A79"/>
    <w:rsid w:val="00B271D7"/>
    <w:rsid w:val="00B2737E"/>
    <w:rsid w:val="00B33E9F"/>
    <w:rsid w:val="00B34790"/>
    <w:rsid w:val="00B34E56"/>
    <w:rsid w:val="00B355AE"/>
    <w:rsid w:val="00B36BE5"/>
    <w:rsid w:val="00B401FE"/>
    <w:rsid w:val="00B405B6"/>
    <w:rsid w:val="00B4079F"/>
    <w:rsid w:val="00B41BEF"/>
    <w:rsid w:val="00B45CB0"/>
    <w:rsid w:val="00B45E1E"/>
    <w:rsid w:val="00B471CA"/>
    <w:rsid w:val="00B50883"/>
    <w:rsid w:val="00B51AA8"/>
    <w:rsid w:val="00B54484"/>
    <w:rsid w:val="00B54565"/>
    <w:rsid w:val="00B618BC"/>
    <w:rsid w:val="00B618F6"/>
    <w:rsid w:val="00B63644"/>
    <w:rsid w:val="00B6371F"/>
    <w:rsid w:val="00B63CA4"/>
    <w:rsid w:val="00B64E22"/>
    <w:rsid w:val="00B66CC9"/>
    <w:rsid w:val="00B679BD"/>
    <w:rsid w:val="00B72D3F"/>
    <w:rsid w:val="00B74957"/>
    <w:rsid w:val="00B7718E"/>
    <w:rsid w:val="00B80A0A"/>
    <w:rsid w:val="00B84386"/>
    <w:rsid w:val="00B87618"/>
    <w:rsid w:val="00B91261"/>
    <w:rsid w:val="00B927A4"/>
    <w:rsid w:val="00B934C8"/>
    <w:rsid w:val="00B93C49"/>
    <w:rsid w:val="00B95465"/>
    <w:rsid w:val="00B968D8"/>
    <w:rsid w:val="00B97CE4"/>
    <w:rsid w:val="00BA3E2C"/>
    <w:rsid w:val="00BA5120"/>
    <w:rsid w:val="00BA7B77"/>
    <w:rsid w:val="00BB125B"/>
    <w:rsid w:val="00BB352B"/>
    <w:rsid w:val="00BB3946"/>
    <w:rsid w:val="00BB7EA8"/>
    <w:rsid w:val="00BC0B26"/>
    <w:rsid w:val="00BC362A"/>
    <w:rsid w:val="00BC3C9C"/>
    <w:rsid w:val="00BC41AE"/>
    <w:rsid w:val="00BC43D8"/>
    <w:rsid w:val="00BC486C"/>
    <w:rsid w:val="00BC59BB"/>
    <w:rsid w:val="00BC75B0"/>
    <w:rsid w:val="00BD0A93"/>
    <w:rsid w:val="00BD38FB"/>
    <w:rsid w:val="00BD4943"/>
    <w:rsid w:val="00BD576C"/>
    <w:rsid w:val="00BE18DE"/>
    <w:rsid w:val="00BE1FAC"/>
    <w:rsid w:val="00BE2A66"/>
    <w:rsid w:val="00BE3837"/>
    <w:rsid w:val="00BE3A0A"/>
    <w:rsid w:val="00BE5F9C"/>
    <w:rsid w:val="00BF04AE"/>
    <w:rsid w:val="00BF09C4"/>
    <w:rsid w:val="00BF0A53"/>
    <w:rsid w:val="00BF1E1B"/>
    <w:rsid w:val="00BF4473"/>
    <w:rsid w:val="00BF4B3C"/>
    <w:rsid w:val="00BF5341"/>
    <w:rsid w:val="00C0264E"/>
    <w:rsid w:val="00C03320"/>
    <w:rsid w:val="00C03682"/>
    <w:rsid w:val="00C04526"/>
    <w:rsid w:val="00C04557"/>
    <w:rsid w:val="00C04D99"/>
    <w:rsid w:val="00C0662B"/>
    <w:rsid w:val="00C107D5"/>
    <w:rsid w:val="00C10EC7"/>
    <w:rsid w:val="00C11A97"/>
    <w:rsid w:val="00C126E3"/>
    <w:rsid w:val="00C13C34"/>
    <w:rsid w:val="00C1491C"/>
    <w:rsid w:val="00C178F4"/>
    <w:rsid w:val="00C218E0"/>
    <w:rsid w:val="00C23347"/>
    <w:rsid w:val="00C245C2"/>
    <w:rsid w:val="00C25A16"/>
    <w:rsid w:val="00C310D8"/>
    <w:rsid w:val="00C32BC7"/>
    <w:rsid w:val="00C3302A"/>
    <w:rsid w:val="00C336CD"/>
    <w:rsid w:val="00C34C4A"/>
    <w:rsid w:val="00C35973"/>
    <w:rsid w:val="00C37495"/>
    <w:rsid w:val="00C40DD8"/>
    <w:rsid w:val="00C40F66"/>
    <w:rsid w:val="00C42A0D"/>
    <w:rsid w:val="00C432DE"/>
    <w:rsid w:val="00C46235"/>
    <w:rsid w:val="00C47C00"/>
    <w:rsid w:val="00C503A8"/>
    <w:rsid w:val="00C51925"/>
    <w:rsid w:val="00C51CA5"/>
    <w:rsid w:val="00C53CC4"/>
    <w:rsid w:val="00C5470A"/>
    <w:rsid w:val="00C558DA"/>
    <w:rsid w:val="00C56D7C"/>
    <w:rsid w:val="00C61030"/>
    <w:rsid w:val="00C65A5A"/>
    <w:rsid w:val="00C70258"/>
    <w:rsid w:val="00C708DF"/>
    <w:rsid w:val="00C72DCF"/>
    <w:rsid w:val="00C7503A"/>
    <w:rsid w:val="00C7514C"/>
    <w:rsid w:val="00C758F1"/>
    <w:rsid w:val="00C8376B"/>
    <w:rsid w:val="00C83DA8"/>
    <w:rsid w:val="00C84E1F"/>
    <w:rsid w:val="00C858B7"/>
    <w:rsid w:val="00C863A1"/>
    <w:rsid w:val="00C866C1"/>
    <w:rsid w:val="00C900F4"/>
    <w:rsid w:val="00C9210F"/>
    <w:rsid w:val="00C93DDA"/>
    <w:rsid w:val="00C9401F"/>
    <w:rsid w:val="00CA24E9"/>
    <w:rsid w:val="00CA3EF9"/>
    <w:rsid w:val="00CA6F12"/>
    <w:rsid w:val="00CB04C8"/>
    <w:rsid w:val="00CB0EA2"/>
    <w:rsid w:val="00CB1AC5"/>
    <w:rsid w:val="00CB241A"/>
    <w:rsid w:val="00CB2D41"/>
    <w:rsid w:val="00CB2EED"/>
    <w:rsid w:val="00CB36A0"/>
    <w:rsid w:val="00CB36D2"/>
    <w:rsid w:val="00CB3EEA"/>
    <w:rsid w:val="00CB7001"/>
    <w:rsid w:val="00CC1CEB"/>
    <w:rsid w:val="00CC22D9"/>
    <w:rsid w:val="00CC232B"/>
    <w:rsid w:val="00CD1E52"/>
    <w:rsid w:val="00CD39A9"/>
    <w:rsid w:val="00CD4C3C"/>
    <w:rsid w:val="00CD73A6"/>
    <w:rsid w:val="00CD7A19"/>
    <w:rsid w:val="00CD7DC1"/>
    <w:rsid w:val="00CE330D"/>
    <w:rsid w:val="00CE3861"/>
    <w:rsid w:val="00CE452E"/>
    <w:rsid w:val="00CE522B"/>
    <w:rsid w:val="00CE6D1F"/>
    <w:rsid w:val="00CE7A83"/>
    <w:rsid w:val="00CF056F"/>
    <w:rsid w:val="00CF1B00"/>
    <w:rsid w:val="00CF2849"/>
    <w:rsid w:val="00CF2C2B"/>
    <w:rsid w:val="00CF2CDA"/>
    <w:rsid w:val="00CF342D"/>
    <w:rsid w:val="00CF43BF"/>
    <w:rsid w:val="00CF65CF"/>
    <w:rsid w:val="00CF7BE6"/>
    <w:rsid w:val="00D0218C"/>
    <w:rsid w:val="00D0356B"/>
    <w:rsid w:val="00D03AA6"/>
    <w:rsid w:val="00D0481A"/>
    <w:rsid w:val="00D11801"/>
    <w:rsid w:val="00D124F5"/>
    <w:rsid w:val="00D1288A"/>
    <w:rsid w:val="00D13181"/>
    <w:rsid w:val="00D135DF"/>
    <w:rsid w:val="00D14EF1"/>
    <w:rsid w:val="00D15080"/>
    <w:rsid w:val="00D164E9"/>
    <w:rsid w:val="00D167F5"/>
    <w:rsid w:val="00D20C31"/>
    <w:rsid w:val="00D21CF7"/>
    <w:rsid w:val="00D25951"/>
    <w:rsid w:val="00D25BE8"/>
    <w:rsid w:val="00D262BE"/>
    <w:rsid w:val="00D26AD4"/>
    <w:rsid w:val="00D27133"/>
    <w:rsid w:val="00D27634"/>
    <w:rsid w:val="00D3235B"/>
    <w:rsid w:val="00D32990"/>
    <w:rsid w:val="00D32BC9"/>
    <w:rsid w:val="00D33F18"/>
    <w:rsid w:val="00D359BF"/>
    <w:rsid w:val="00D377F3"/>
    <w:rsid w:val="00D400B6"/>
    <w:rsid w:val="00D40DF6"/>
    <w:rsid w:val="00D42A6F"/>
    <w:rsid w:val="00D43D54"/>
    <w:rsid w:val="00D44598"/>
    <w:rsid w:val="00D50066"/>
    <w:rsid w:val="00D51108"/>
    <w:rsid w:val="00D51E19"/>
    <w:rsid w:val="00D5268C"/>
    <w:rsid w:val="00D53DF3"/>
    <w:rsid w:val="00D55C46"/>
    <w:rsid w:val="00D60DA4"/>
    <w:rsid w:val="00D61449"/>
    <w:rsid w:val="00D6195B"/>
    <w:rsid w:val="00D64C80"/>
    <w:rsid w:val="00D66260"/>
    <w:rsid w:val="00D6666A"/>
    <w:rsid w:val="00D66F95"/>
    <w:rsid w:val="00D70D09"/>
    <w:rsid w:val="00D7127E"/>
    <w:rsid w:val="00D71509"/>
    <w:rsid w:val="00D71834"/>
    <w:rsid w:val="00D7278C"/>
    <w:rsid w:val="00D74EC8"/>
    <w:rsid w:val="00D77348"/>
    <w:rsid w:val="00D805BA"/>
    <w:rsid w:val="00D85BC1"/>
    <w:rsid w:val="00D866C1"/>
    <w:rsid w:val="00D870DF"/>
    <w:rsid w:val="00D87D0C"/>
    <w:rsid w:val="00D91C37"/>
    <w:rsid w:val="00D92E90"/>
    <w:rsid w:val="00D941D7"/>
    <w:rsid w:val="00D9746A"/>
    <w:rsid w:val="00D979BB"/>
    <w:rsid w:val="00DA0505"/>
    <w:rsid w:val="00DA0BF1"/>
    <w:rsid w:val="00DA1457"/>
    <w:rsid w:val="00DA3F35"/>
    <w:rsid w:val="00DA589C"/>
    <w:rsid w:val="00DA60AC"/>
    <w:rsid w:val="00DA6AA2"/>
    <w:rsid w:val="00DA7DB1"/>
    <w:rsid w:val="00DB23E8"/>
    <w:rsid w:val="00DB25E5"/>
    <w:rsid w:val="00DB67A5"/>
    <w:rsid w:val="00DB7158"/>
    <w:rsid w:val="00DC08DA"/>
    <w:rsid w:val="00DC4115"/>
    <w:rsid w:val="00DC4523"/>
    <w:rsid w:val="00DC6700"/>
    <w:rsid w:val="00DC696B"/>
    <w:rsid w:val="00DD0DA3"/>
    <w:rsid w:val="00DD4A3A"/>
    <w:rsid w:val="00DD4B18"/>
    <w:rsid w:val="00DD5473"/>
    <w:rsid w:val="00DD5478"/>
    <w:rsid w:val="00DD6798"/>
    <w:rsid w:val="00DD70EC"/>
    <w:rsid w:val="00DE1042"/>
    <w:rsid w:val="00DE22BE"/>
    <w:rsid w:val="00DE2548"/>
    <w:rsid w:val="00DE3476"/>
    <w:rsid w:val="00DE3984"/>
    <w:rsid w:val="00DE4945"/>
    <w:rsid w:val="00DE755E"/>
    <w:rsid w:val="00DE77C3"/>
    <w:rsid w:val="00DE7F70"/>
    <w:rsid w:val="00DF3B57"/>
    <w:rsid w:val="00DF4551"/>
    <w:rsid w:val="00DF51F7"/>
    <w:rsid w:val="00DF5285"/>
    <w:rsid w:val="00DF52EB"/>
    <w:rsid w:val="00DF5625"/>
    <w:rsid w:val="00E0078D"/>
    <w:rsid w:val="00E014DD"/>
    <w:rsid w:val="00E01A58"/>
    <w:rsid w:val="00E03850"/>
    <w:rsid w:val="00E0446E"/>
    <w:rsid w:val="00E04D56"/>
    <w:rsid w:val="00E05C61"/>
    <w:rsid w:val="00E10AAD"/>
    <w:rsid w:val="00E12016"/>
    <w:rsid w:val="00E13485"/>
    <w:rsid w:val="00E14514"/>
    <w:rsid w:val="00E15ED7"/>
    <w:rsid w:val="00E177FE"/>
    <w:rsid w:val="00E20EF9"/>
    <w:rsid w:val="00E2191C"/>
    <w:rsid w:val="00E24FBC"/>
    <w:rsid w:val="00E25FBD"/>
    <w:rsid w:val="00E26565"/>
    <w:rsid w:val="00E272FF"/>
    <w:rsid w:val="00E27ACA"/>
    <w:rsid w:val="00E27E5A"/>
    <w:rsid w:val="00E304E4"/>
    <w:rsid w:val="00E351E1"/>
    <w:rsid w:val="00E365F1"/>
    <w:rsid w:val="00E377E8"/>
    <w:rsid w:val="00E37A13"/>
    <w:rsid w:val="00E40EA6"/>
    <w:rsid w:val="00E419A3"/>
    <w:rsid w:val="00E50006"/>
    <w:rsid w:val="00E5115D"/>
    <w:rsid w:val="00E53ED1"/>
    <w:rsid w:val="00E54E43"/>
    <w:rsid w:val="00E60175"/>
    <w:rsid w:val="00E61731"/>
    <w:rsid w:val="00E61B74"/>
    <w:rsid w:val="00E628CF"/>
    <w:rsid w:val="00E62961"/>
    <w:rsid w:val="00E631CC"/>
    <w:rsid w:val="00E638E2"/>
    <w:rsid w:val="00E64132"/>
    <w:rsid w:val="00E65911"/>
    <w:rsid w:val="00E666BB"/>
    <w:rsid w:val="00E66C26"/>
    <w:rsid w:val="00E705BE"/>
    <w:rsid w:val="00E717DB"/>
    <w:rsid w:val="00E72445"/>
    <w:rsid w:val="00E73AF5"/>
    <w:rsid w:val="00E746A6"/>
    <w:rsid w:val="00E76BF9"/>
    <w:rsid w:val="00E865BD"/>
    <w:rsid w:val="00E86FBD"/>
    <w:rsid w:val="00E90637"/>
    <w:rsid w:val="00E91137"/>
    <w:rsid w:val="00E91F0B"/>
    <w:rsid w:val="00E937B6"/>
    <w:rsid w:val="00E9563E"/>
    <w:rsid w:val="00E967A1"/>
    <w:rsid w:val="00EA08F0"/>
    <w:rsid w:val="00EA1C0A"/>
    <w:rsid w:val="00EA278C"/>
    <w:rsid w:val="00EB55C0"/>
    <w:rsid w:val="00EB6C63"/>
    <w:rsid w:val="00EB6F4A"/>
    <w:rsid w:val="00EC1E61"/>
    <w:rsid w:val="00EC267B"/>
    <w:rsid w:val="00EC3387"/>
    <w:rsid w:val="00EC577D"/>
    <w:rsid w:val="00EC6A44"/>
    <w:rsid w:val="00EC6A64"/>
    <w:rsid w:val="00EC7A78"/>
    <w:rsid w:val="00ED069B"/>
    <w:rsid w:val="00ED258A"/>
    <w:rsid w:val="00ED2CD7"/>
    <w:rsid w:val="00ED3FC0"/>
    <w:rsid w:val="00ED4BBB"/>
    <w:rsid w:val="00ED5738"/>
    <w:rsid w:val="00ED7F15"/>
    <w:rsid w:val="00EE0F70"/>
    <w:rsid w:val="00EE15C1"/>
    <w:rsid w:val="00EE3FF6"/>
    <w:rsid w:val="00EE61D4"/>
    <w:rsid w:val="00EE7020"/>
    <w:rsid w:val="00EE726B"/>
    <w:rsid w:val="00EE7905"/>
    <w:rsid w:val="00EF3EF5"/>
    <w:rsid w:val="00EF40FA"/>
    <w:rsid w:val="00EF52CA"/>
    <w:rsid w:val="00EF57EA"/>
    <w:rsid w:val="00EF6F44"/>
    <w:rsid w:val="00F0085B"/>
    <w:rsid w:val="00F00CC9"/>
    <w:rsid w:val="00F00FD2"/>
    <w:rsid w:val="00F04678"/>
    <w:rsid w:val="00F04C2A"/>
    <w:rsid w:val="00F06D69"/>
    <w:rsid w:val="00F0786D"/>
    <w:rsid w:val="00F11B28"/>
    <w:rsid w:val="00F12AE6"/>
    <w:rsid w:val="00F12D91"/>
    <w:rsid w:val="00F13DDD"/>
    <w:rsid w:val="00F16F36"/>
    <w:rsid w:val="00F2029D"/>
    <w:rsid w:val="00F20577"/>
    <w:rsid w:val="00F20A46"/>
    <w:rsid w:val="00F21C31"/>
    <w:rsid w:val="00F223F8"/>
    <w:rsid w:val="00F22DF1"/>
    <w:rsid w:val="00F23417"/>
    <w:rsid w:val="00F2358F"/>
    <w:rsid w:val="00F23EE0"/>
    <w:rsid w:val="00F25BAD"/>
    <w:rsid w:val="00F25FE8"/>
    <w:rsid w:val="00F322EC"/>
    <w:rsid w:val="00F329A8"/>
    <w:rsid w:val="00F336AF"/>
    <w:rsid w:val="00F3580D"/>
    <w:rsid w:val="00F419E9"/>
    <w:rsid w:val="00F43CBA"/>
    <w:rsid w:val="00F448B9"/>
    <w:rsid w:val="00F5001B"/>
    <w:rsid w:val="00F55535"/>
    <w:rsid w:val="00F56A26"/>
    <w:rsid w:val="00F576CB"/>
    <w:rsid w:val="00F6000B"/>
    <w:rsid w:val="00F61140"/>
    <w:rsid w:val="00F6208C"/>
    <w:rsid w:val="00F63408"/>
    <w:rsid w:val="00F6346C"/>
    <w:rsid w:val="00F6369B"/>
    <w:rsid w:val="00F64B3B"/>
    <w:rsid w:val="00F66C6E"/>
    <w:rsid w:val="00F672E4"/>
    <w:rsid w:val="00F673F4"/>
    <w:rsid w:val="00F70C5F"/>
    <w:rsid w:val="00F72046"/>
    <w:rsid w:val="00F73160"/>
    <w:rsid w:val="00F75280"/>
    <w:rsid w:val="00F7536F"/>
    <w:rsid w:val="00F77C30"/>
    <w:rsid w:val="00F80551"/>
    <w:rsid w:val="00F843C2"/>
    <w:rsid w:val="00F84B6C"/>
    <w:rsid w:val="00F86981"/>
    <w:rsid w:val="00F9078A"/>
    <w:rsid w:val="00F94AF8"/>
    <w:rsid w:val="00F95211"/>
    <w:rsid w:val="00F96A12"/>
    <w:rsid w:val="00F97838"/>
    <w:rsid w:val="00FA01DD"/>
    <w:rsid w:val="00FA349A"/>
    <w:rsid w:val="00FA4299"/>
    <w:rsid w:val="00FA5294"/>
    <w:rsid w:val="00FA5FA3"/>
    <w:rsid w:val="00FA78E5"/>
    <w:rsid w:val="00FB248E"/>
    <w:rsid w:val="00FB33D1"/>
    <w:rsid w:val="00FB5E29"/>
    <w:rsid w:val="00FB5FA3"/>
    <w:rsid w:val="00FB7A61"/>
    <w:rsid w:val="00FC4AE7"/>
    <w:rsid w:val="00FC5779"/>
    <w:rsid w:val="00FC68E3"/>
    <w:rsid w:val="00FC6FE2"/>
    <w:rsid w:val="00FD094A"/>
    <w:rsid w:val="00FD0982"/>
    <w:rsid w:val="00FD479F"/>
    <w:rsid w:val="00FD5495"/>
    <w:rsid w:val="00FD610A"/>
    <w:rsid w:val="00FD70CF"/>
    <w:rsid w:val="00FD79CC"/>
    <w:rsid w:val="00FE3DDE"/>
    <w:rsid w:val="00FE4C94"/>
    <w:rsid w:val="00FE5336"/>
    <w:rsid w:val="00FE575D"/>
    <w:rsid w:val="00FE6545"/>
    <w:rsid w:val="00FE7B4E"/>
    <w:rsid w:val="00FF0C14"/>
    <w:rsid w:val="00FF13FB"/>
    <w:rsid w:val="00FF18C6"/>
    <w:rsid w:val="00FF40FC"/>
    <w:rsid w:val="00FF4ADE"/>
    <w:rsid w:val="00FF4DB7"/>
    <w:rsid w:val="00FF5900"/>
    <w:rsid w:val="00FF6135"/>
    <w:rsid w:val="00FF6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0"/>
    <o:shapelayout v:ext="edit">
      <o:idmap v:ext="edit" data="1"/>
    </o:shapelayout>
  </w:shapeDefaults>
  <w:decimalSymbol w:val=","/>
  <w:listSeparator w:val=";"/>
  <w14:docId w14:val="36EAD2FB"/>
  <w15:docId w15:val="{D879B5AD-FEB8-4855-9849-714B27728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1332"/>
    <w:pPr>
      <w:spacing w:after="180" w:line="300" w:lineRule="auto"/>
    </w:pPr>
    <w:rPr>
      <w:rFonts w:ascii="Georgia" w:eastAsia="Times New Roman" w:hAnsi="Georgia" w:cs="Times New Roman"/>
      <w:color w:val="000000"/>
      <w:kern w:val="28"/>
      <w:sz w:val="18"/>
      <w:szCs w:val="20"/>
      <w:lang w:val="mk-MK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3F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link w:val="Heading2Char"/>
    <w:uiPriority w:val="9"/>
    <w:qFormat/>
    <w:rsid w:val="00F6369B"/>
    <w:pPr>
      <w:spacing w:after="0" w:line="300" w:lineRule="auto"/>
      <w:outlineLvl w:val="1"/>
    </w:pPr>
    <w:rPr>
      <w:rFonts w:ascii="Verdana" w:eastAsia="Times New Roman" w:hAnsi="Verdana" w:cs="Times New Roman"/>
      <w:b/>
      <w:bCs/>
      <w:color w:val="000000"/>
      <w:spacing w:val="20"/>
      <w:kern w:val="28"/>
      <w:sz w:val="1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6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635D"/>
  </w:style>
  <w:style w:type="paragraph" w:styleId="Footer">
    <w:name w:val="footer"/>
    <w:basedOn w:val="Normal"/>
    <w:link w:val="FooterChar"/>
    <w:uiPriority w:val="99"/>
    <w:unhideWhenUsed/>
    <w:rsid w:val="00306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635D"/>
  </w:style>
  <w:style w:type="paragraph" w:styleId="BalloonText">
    <w:name w:val="Balloon Text"/>
    <w:basedOn w:val="Normal"/>
    <w:link w:val="BalloonTextChar"/>
    <w:uiPriority w:val="99"/>
    <w:semiHidden/>
    <w:unhideWhenUsed/>
    <w:rsid w:val="00306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35D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F6369B"/>
    <w:rPr>
      <w:rFonts w:ascii="Verdana" w:eastAsia="Times New Roman" w:hAnsi="Verdana" w:cs="Times New Roman"/>
      <w:b/>
      <w:bCs/>
      <w:color w:val="000000"/>
      <w:spacing w:val="20"/>
      <w:kern w:val="28"/>
      <w:sz w:val="18"/>
      <w:szCs w:val="28"/>
    </w:rPr>
  </w:style>
  <w:style w:type="paragraph" w:styleId="BodyText3">
    <w:name w:val="Body Text 3"/>
    <w:link w:val="BodyText3Char"/>
    <w:uiPriority w:val="99"/>
    <w:unhideWhenUsed/>
    <w:rsid w:val="00F6369B"/>
    <w:pPr>
      <w:spacing w:after="180" w:line="300" w:lineRule="auto"/>
    </w:pPr>
    <w:rPr>
      <w:rFonts w:ascii="Georgia" w:eastAsia="Times New Roman" w:hAnsi="Georgia" w:cs="Times New Roman"/>
      <w:color w:val="000000"/>
      <w:kern w:val="28"/>
      <w:sz w:val="16"/>
      <w:szCs w:val="21"/>
    </w:rPr>
  </w:style>
  <w:style w:type="character" w:customStyle="1" w:styleId="BodyText3Char">
    <w:name w:val="Body Text 3 Char"/>
    <w:basedOn w:val="DefaultParagraphFont"/>
    <w:link w:val="BodyText3"/>
    <w:uiPriority w:val="99"/>
    <w:rsid w:val="00F6369B"/>
    <w:rPr>
      <w:rFonts w:ascii="Georgia" w:eastAsia="Times New Roman" w:hAnsi="Georgia" w:cs="Times New Roman"/>
      <w:color w:val="000000"/>
      <w:kern w:val="28"/>
      <w:sz w:val="16"/>
      <w:szCs w:val="21"/>
    </w:rPr>
  </w:style>
  <w:style w:type="paragraph" w:styleId="ListParagraph">
    <w:name w:val="List Paragraph"/>
    <w:aliases w:val="Dot pt,F5 List Paragraph,List Paragraph1,No Spacing1,List Paragraph Char Char Char,Indicator Text,Numbered Para 1,Colorful List - Accent 11,Bullet 1,Bullet Points,Párrafo de lista,MAIN CONTENT,Recommendation,List Paragraph2,Normal numbere"/>
    <w:basedOn w:val="Normal"/>
    <w:link w:val="ListParagraphChar"/>
    <w:uiPriority w:val="34"/>
    <w:qFormat/>
    <w:rsid w:val="004E1DF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C6FE2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FC6FE2"/>
    <w:rPr>
      <w:b/>
      <w:bCs/>
    </w:rPr>
  </w:style>
  <w:style w:type="paragraph" w:customStyle="1" w:styleId="Default">
    <w:name w:val="Default"/>
    <w:rsid w:val="008C4EA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C4EA1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33F18"/>
    <w:rPr>
      <w:rFonts w:asciiTheme="majorHAnsi" w:eastAsiaTheme="majorEastAsia" w:hAnsiTheme="majorHAnsi" w:cstheme="majorBidi"/>
      <w:color w:val="365F91" w:themeColor="accent1" w:themeShade="BF"/>
      <w:kern w:val="28"/>
      <w:sz w:val="32"/>
      <w:szCs w:val="32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6AD4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C6829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843B2"/>
    <w:rPr>
      <w:color w:val="808080"/>
      <w:shd w:val="clear" w:color="auto" w:fill="E6E6E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AC05A1"/>
    <w:rPr>
      <w:color w:val="808080"/>
      <w:shd w:val="clear" w:color="auto" w:fill="E6E6E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50C0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50C0A"/>
    <w:rPr>
      <w:rFonts w:ascii="Georgia" w:eastAsia="Times New Roman" w:hAnsi="Georgia" w:cs="Times New Roman"/>
      <w:color w:val="000000"/>
      <w:kern w:val="28"/>
      <w:sz w:val="18"/>
      <w:szCs w:val="20"/>
      <w:lang w:val="mk-MK"/>
    </w:r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Numbered Para 1 Char,Colorful List - Accent 11 Char,Bullet 1 Char,Bullet Points Char,MAIN CONTENT Char"/>
    <w:link w:val="ListParagraph"/>
    <w:uiPriority w:val="34"/>
    <w:qFormat/>
    <w:rsid w:val="00A11101"/>
    <w:rPr>
      <w:rFonts w:ascii="Georgia" w:eastAsia="Times New Roman" w:hAnsi="Georgia" w:cs="Times New Roman"/>
      <w:color w:val="000000"/>
      <w:kern w:val="28"/>
      <w:sz w:val="18"/>
      <w:szCs w:val="20"/>
      <w:lang w:val="mk-MK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E04D56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EB6F4A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A8487C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F0786D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3E5902"/>
    <w:rPr>
      <w:color w:val="800080" w:themeColor="followedHyperlink"/>
      <w:u w:val="single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0968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035183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5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microsoft.com/office/2007/relationships/hdphoto" Target="media/hdphoto1.wdp"/><Relationship Id="rId1" Type="http://schemas.openxmlformats.org/officeDocument/2006/relationships/image" Target="media/image5.png"/><Relationship Id="rId5" Type="http://schemas.openxmlformats.org/officeDocument/2006/relationships/image" Target="media/image4.jpeg"/><Relationship Id="rId4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FE832-1922-4D1D-BCDE-B446C2DB8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AAAVMU</Company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Agron Ademi</dc:creator>
  <cp:lastModifiedBy>Antoneta Shabani</cp:lastModifiedBy>
  <cp:revision>2</cp:revision>
  <cp:lastPrinted>2022-05-03T12:17:00Z</cp:lastPrinted>
  <dcterms:created xsi:type="dcterms:W3CDTF">2026-10-07T10:33:00Z</dcterms:created>
  <dcterms:modified xsi:type="dcterms:W3CDTF">2026-10-07T10:33:00Z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c28a6b2736251d705c26d9e69c47d08a05a40f45cc0feaeb00155ee39e9bb093</vt:lpwstr>
  </property>
</Properties>
</file>